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CB9258" w14:textId="08F1E5E6" w:rsidR="00CC0CB3" w:rsidRPr="00992A1C" w:rsidRDefault="00CC0CB3" w:rsidP="00CC0CB3">
      <w:pPr>
        <w:tabs>
          <w:tab w:val="right" w:pos="9356"/>
          <w:tab w:val="right" w:pos="9639"/>
        </w:tabs>
        <w:ind w:right="2"/>
        <w:rPr>
          <w:b/>
          <w:bCs/>
          <w:sz w:val="28"/>
          <w:highlight w:val="yellow"/>
        </w:rPr>
      </w:pPr>
      <w:bookmarkStart w:id="0" w:name="_Hlk47552872"/>
      <w:bookmarkStart w:id="1" w:name="_Hlk127520618"/>
      <w:r w:rsidRPr="006B5266">
        <w:rPr>
          <w:b/>
          <w:bCs/>
          <w:sz w:val="28"/>
        </w:rPr>
        <w:t>3GPP TSG RAN WG1 #</w:t>
      </w:r>
      <w:r w:rsidR="00A63048" w:rsidRPr="006B5266">
        <w:rPr>
          <w:b/>
          <w:bCs/>
          <w:sz w:val="28"/>
        </w:rPr>
        <w:t>1</w:t>
      </w:r>
      <w:r w:rsidR="00A63048">
        <w:rPr>
          <w:b/>
          <w:bCs/>
          <w:sz w:val="28"/>
        </w:rPr>
        <w:t>20</w:t>
      </w:r>
      <w:r w:rsidR="00A63048" w:rsidRPr="006B5266">
        <w:rPr>
          <w:b/>
          <w:bCs/>
          <w:sz w:val="28"/>
        </w:rPr>
        <w:t xml:space="preserve">                                          </w:t>
      </w:r>
      <w:r w:rsidR="00A63048">
        <w:rPr>
          <w:b/>
          <w:bCs/>
          <w:sz w:val="28"/>
        </w:rPr>
        <w:t xml:space="preserve">     </w:t>
      </w:r>
      <w:r w:rsidR="00A63048" w:rsidRPr="006B5266">
        <w:rPr>
          <w:b/>
          <w:bCs/>
          <w:sz w:val="28"/>
        </w:rPr>
        <w:t xml:space="preserve"> </w:t>
      </w:r>
      <w:r w:rsidR="00A63048">
        <w:rPr>
          <w:b/>
          <w:bCs/>
          <w:sz w:val="28"/>
        </w:rPr>
        <w:t xml:space="preserve">             </w:t>
      </w:r>
      <w:r w:rsidR="00380DB8" w:rsidRPr="00380DB8">
        <w:rPr>
          <w:b/>
          <w:bCs/>
          <w:sz w:val="28"/>
        </w:rPr>
        <w:t>R1-</w:t>
      </w:r>
      <w:r w:rsidR="00843146" w:rsidRPr="002104FF">
        <w:rPr>
          <w:b/>
          <w:bCs/>
          <w:sz w:val="28"/>
        </w:rPr>
        <w:t>2500341</w:t>
      </w:r>
      <w:r w:rsidR="00843146" w:rsidRPr="002104FF" w:rsidDel="00843146">
        <w:rPr>
          <w:b/>
          <w:bCs/>
          <w:sz w:val="28"/>
        </w:rPr>
        <w:t xml:space="preserve"> </w:t>
      </w:r>
    </w:p>
    <w:p w14:paraId="66D2F2D1" w14:textId="3B074039" w:rsidR="00A63048" w:rsidRDefault="00A63048" w:rsidP="0055319F">
      <w:pPr>
        <w:pStyle w:val="a7"/>
        <w:tabs>
          <w:tab w:val="clear" w:pos="4536"/>
          <w:tab w:val="left" w:pos="1800"/>
        </w:tabs>
        <w:ind w:left="1800" w:hanging="1800"/>
        <w:rPr>
          <w:rFonts w:ascii="Times New Roman" w:eastAsia="Times New Roman" w:hAnsi="Times New Roman"/>
          <w:bCs/>
          <w:sz w:val="28"/>
        </w:rPr>
      </w:pPr>
      <w:r w:rsidRPr="00A63048">
        <w:rPr>
          <w:rFonts w:ascii="Times New Roman" w:eastAsia="Times New Roman" w:hAnsi="Times New Roman"/>
          <w:bCs/>
          <w:sz w:val="28"/>
        </w:rPr>
        <w:t>Athens, Greece, February 17</w:t>
      </w:r>
      <w:r w:rsidRPr="002104FF">
        <w:rPr>
          <w:rFonts w:ascii="Times New Roman" w:eastAsia="Times New Roman" w:hAnsi="Times New Roman"/>
          <w:bCs/>
          <w:sz w:val="28"/>
          <w:vertAlign w:val="superscript"/>
        </w:rPr>
        <w:t>th</w:t>
      </w:r>
      <w:r w:rsidRPr="00A63048">
        <w:rPr>
          <w:rFonts w:ascii="Times New Roman" w:eastAsia="Times New Roman" w:hAnsi="Times New Roman"/>
          <w:bCs/>
          <w:sz w:val="28"/>
        </w:rPr>
        <w:t xml:space="preserve"> – 21</w:t>
      </w:r>
      <w:r w:rsidRPr="002104FF">
        <w:rPr>
          <w:rFonts w:ascii="Times New Roman" w:eastAsia="Times New Roman" w:hAnsi="Times New Roman"/>
          <w:bCs/>
          <w:sz w:val="28"/>
          <w:vertAlign w:val="superscript"/>
        </w:rPr>
        <w:t>st</w:t>
      </w:r>
      <w:r w:rsidRPr="00A63048">
        <w:rPr>
          <w:rFonts w:ascii="Times New Roman" w:eastAsia="Times New Roman" w:hAnsi="Times New Roman"/>
          <w:bCs/>
          <w:sz w:val="28"/>
        </w:rPr>
        <w:t>, 2025</w:t>
      </w:r>
    </w:p>
    <w:p w14:paraId="18C77117" w14:textId="77777777" w:rsidR="00F27C1D" w:rsidRPr="006B5266" w:rsidRDefault="00F27C1D" w:rsidP="0055319F">
      <w:pPr>
        <w:pStyle w:val="a7"/>
        <w:tabs>
          <w:tab w:val="clear" w:pos="4536"/>
          <w:tab w:val="left" w:pos="1800"/>
        </w:tabs>
        <w:ind w:left="1800" w:hanging="1800"/>
        <w:rPr>
          <w:rFonts w:ascii="Times New Roman" w:hAnsi="Times New Roman"/>
          <w:sz w:val="22"/>
          <w:szCs w:val="22"/>
        </w:rPr>
      </w:pPr>
    </w:p>
    <w:p w14:paraId="585EF822" w14:textId="77777777" w:rsidR="0055319F" w:rsidRPr="006B5266" w:rsidRDefault="0055319F" w:rsidP="0055319F">
      <w:pPr>
        <w:pStyle w:val="a7"/>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4E62126F" w14:textId="46A3B8C9" w:rsidR="0055319F" w:rsidRPr="006B5266" w:rsidRDefault="0055319F" w:rsidP="0055319F">
      <w:pPr>
        <w:pStyle w:val="a7"/>
        <w:tabs>
          <w:tab w:val="clear" w:pos="4536"/>
          <w:tab w:val="left" w:pos="1800"/>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00380DB8" w:rsidRPr="00380DB8">
        <w:rPr>
          <w:rFonts w:ascii="Times New Roman" w:eastAsia="宋体" w:hAnsi="Times New Roman"/>
          <w:sz w:val="22"/>
          <w:szCs w:val="22"/>
        </w:rPr>
        <w:t>Other aspects of AI</w:t>
      </w:r>
      <w:r w:rsidR="00380DB8">
        <w:rPr>
          <w:rFonts w:ascii="Times New Roman" w:eastAsia="宋体" w:hAnsi="Times New Roman"/>
          <w:sz w:val="22"/>
          <w:szCs w:val="22"/>
        </w:rPr>
        <w:t>/</w:t>
      </w:r>
      <w:r w:rsidR="00380DB8" w:rsidRPr="00380DB8">
        <w:rPr>
          <w:rFonts w:ascii="Times New Roman" w:eastAsia="宋体" w:hAnsi="Times New Roman"/>
          <w:sz w:val="22"/>
          <w:szCs w:val="22"/>
        </w:rPr>
        <w:t>ML model and data</w:t>
      </w:r>
    </w:p>
    <w:p w14:paraId="2369FD40" w14:textId="4C41948D" w:rsidR="0055319F" w:rsidRPr="007D2DB0" w:rsidRDefault="0055319F" w:rsidP="0055319F">
      <w:pPr>
        <w:pStyle w:val="a7"/>
        <w:tabs>
          <w:tab w:val="left" w:pos="1800"/>
        </w:tabs>
        <w:rPr>
          <w:rFonts w:ascii="Times New Roman" w:eastAsia="宋体" w:hAnsi="Times New Roman"/>
          <w:sz w:val="22"/>
          <w:szCs w:val="22"/>
        </w:rPr>
      </w:pPr>
      <w:r w:rsidRPr="006B5266">
        <w:rPr>
          <w:rFonts w:ascii="Times New Roman" w:hAnsi="Times New Roman"/>
          <w:sz w:val="22"/>
          <w:szCs w:val="22"/>
        </w:rPr>
        <w:t>Agenda Item:</w:t>
      </w:r>
      <w:r w:rsidRPr="006B5266">
        <w:rPr>
          <w:rFonts w:ascii="Times New Roman" w:hAnsi="Times New Roman"/>
          <w:sz w:val="22"/>
          <w:szCs w:val="22"/>
        </w:rPr>
        <w:tab/>
      </w:r>
      <w:r w:rsidR="00380DB8" w:rsidRPr="00380DB8">
        <w:rPr>
          <w:rFonts w:ascii="Times New Roman" w:eastAsia="宋体" w:hAnsi="Times New Roman"/>
          <w:sz w:val="22"/>
          <w:szCs w:val="22"/>
        </w:rPr>
        <w:t>9.1.</w:t>
      </w:r>
      <w:r w:rsidR="003B68C6">
        <w:rPr>
          <w:rFonts w:ascii="Times New Roman" w:eastAsia="宋体" w:hAnsi="Times New Roman"/>
          <w:sz w:val="22"/>
          <w:szCs w:val="22"/>
        </w:rPr>
        <w:t>4.2</w:t>
      </w:r>
    </w:p>
    <w:p w14:paraId="34253A52" w14:textId="77777777" w:rsidR="0055319F" w:rsidRPr="007D2DB0" w:rsidRDefault="0055319F" w:rsidP="0055319F">
      <w:pPr>
        <w:pStyle w:val="a7"/>
        <w:tabs>
          <w:tab w:val="left" w:pos="1800"/>
        </w:tabs>
        <w:rPr>
          <w:rFonts w:ascii="Times New Roman" w:eastAsia="宋体" w:hAnsi="Times New Roman"/>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p>
    <w:bookmarkEnd w:id="0"/>
    <w:p w14:paraId="3D7608DA" w14:textId="2F193E2D" w:rsidR="009A4884" w:rsidRPr="007D2DB0" w:rsidRDefault="001508A1" w:rsidP="00C534C3">
      <w:pPr>
        <w:pStyle w:val="title1"/>
      </w:pPr>
      <w:r w:rsidRPr="007D2DB0">
        <w:t>Introduction</w:t>
      </w:r>
    </w:p>
    <w:p w14:paraId="14601B2F" w14:textId="317D6994" w:rsidR="00541986" w:rsidRDefault="0026445E" w:rsidP="00541986">
      <w:pPr>
        <w:rPr>
          <w:rFonts w:eastAsiaTheme="minorEastAsia"/>
          <w:lang w:eastAsia="zh-CN"/>
        </w:rPr>
      </w:pPr>
      <w:bookmarkStart w:id="2" w:name="OLE_LINK13"/>
      <w:bookmarkStart w:id="3" w:name="OLE_LINK14"/>
      <w:r>
        <w:rPr>
          <w:rFonts w:eastAsiaTheme="minorEastAsia"/>
          <w:lang w:eastAsia="zh-CN"/>
        </w:rPr>
        <w:t xml:space="preserve">In R18 SI, we have studied on AI/ML general framework and the </w:t>
      </w:r>
      <w:r w:rsidRPr="00253FA2">
        <w:rPr>
          <w:rFonts w:eastAsiaTheme="minorEastAsia"/>
          <w:lang w:eastAsia="zh-CN"/>
        </w:rPr>
        <w:t>agreements have been collected in TR</w:t>
      </w:r>
      <w:r w:rsidR="000A0B88">
        <w:rPr>
          <w:rFonts w:eastAsiaTheme="minorEastAsia"/>
          <w:lang w:eastAsia="zh-CN"/>
        </w:rPr>
        <w:t xml:space="preserve"> </w:t>
      </w:r>
      <w:r w:rsidRPr="00253FA2">
        <w:rPr>
          <w:rFonts w:eastAsiaTheme="minorEastAsia"/>
          <w:lang w:eastAsia="zh-CN"/>
        </w:rPr>
        <w:t>[</w:t>
      </w:r>
      <w:r w:rsidR="00253FA2" w:rsidRPr="00253FA2">
        <w:rPr>
          <w:rFonts w:eastAsiaTheme="minorEastAsia"/>
          <w:lang w:eastAsia="zh-CN"/>
        </w:rPr>
        <w:t>1</w:t>
      </w:r>
      <w:r w:rsidRPr="00253FA2">
        <w:rPr>
          <w:rFonts w:eastAsiaTheme="minorEastAsia"/>
          <w:lang w:eastAsia="zh-CN"/>
        </w:rPr>
        <w:t>]</w:t>
      </w:r>
      <w:r w:rsidR="00A1511F">
        <w:rPr>
          <w:rFonts w:eastAsiaTheme="minorEastAsia"/>
          <w:lang w:eastAsia="zh-CN"/>
        </w:rPr>
        <w:t>.</w:t>
      </w:r>
      <w:r w:rsidR="00541986">
        <w:rPr>
          <w:rFonts w:eastAsiaTheme="minorEastAsia" w:hint="eastAsia"/>
          <w:lang w:eastAsia="zh-CN"/>
        </w:rPr>
        <w:t xml:space="preserve"> In</w:t>
      </w:r>
      <w:r w:rsidR="00541986">
        <w:rPr>
          <w:rFonts w:eastAsiaTheme="minorEastAsia"/>
          <w:lang w:eastAsia="zh-CN"/>
        </w:rPr>
        <w:t xml:space="preserve"> RAN#</w:t>
      </w:r>
      <w:r w:rsidR="00290AE2">
        <w:rPr>
          <w:rFonts w:eastAsiaTheme="minorEastAsia"/>
          <w:lang w:eastAsia="zh-CN"/>
        </w:rPr>
        <w:t xml:space="preserve">105, </w:t>
      </w:r>
      <w:r w:rsidR="0086520C">
        <w:rPr>
          <w:rFonts w:eastAsiaTheme="minorEastAsia"/>
          <w:lang w:eastAsia="zh-CN"/>
        </w:rPr>
        <w:t>the following issues are</w:t>
      </w:r>
      <w:r w:rsidR="007629F2">
        <w:rPr>
          <w:rFonts w:eastAsiaTheme="minorEastAsia"/>
          <w:lang w:eastAsia="zh-CN"/>
        </w:rPr>
        <w:t xml:space="preserve"> still</w:t>
      </w:r>
      <w:r w:rsidR="0086520C">
        <w:rPr>
          <w:rFonts w:eastAsiaTheme="minorEastAsia"/>
          <w:lang w:eastAsia="zh-CN"/>
        </w:rPr>
        <w:t xml:space="preserve"> to be further studied [</w:t>
      </w:r>
      <w:r w:rsidR="00A935BE">
        <w:rPr>
          <w:rFonts w:eastAsiaTheme="minorEastAsia"/>
          <w:lang w:eastAsia="zh-CN"/>
        </w:rPr>
        <w:t>2</w:t>
      </w:r>
      <w:r w:rsidR="0086520C">
        <w:rPr>
          <w:rFonts w:eastAsiaTheme="minorEastAsia"/>
          <w:lang w:eastAsia="zh-CN"/>
        </w:rPr>
        <w:t>].</w:t>
      </w:r>
    </w:p>
    <w:tbl>
      <w:tblPr>
        <w:tblStyle w:val="ac"/>
        <w:tblW w:w="0" w:type="auto"/>
        <w:tblLook w:val="04A0" w:firstRow="1" w:lastRow="0" w:firstColumn="1" w:lastColumn="0" w:noHBand="0" w:noVBand="1"/>
      </w:tblPr>
      <w:tblGrid>
        <w:gridCol w:w="9060"/>
      </w:tblGrid>
      <w:tr w:rsidR="0086520C" w14:paraId="2E455E8B" w14:textId="77777777" w:rsidTr="0086520C">
        <w:tc>
          <w:tcPr>
            <w:tcW w:w="9060" w:type="dxa"/>
          </w:tcPr>
          <w:p w14:paraId="3648CB32" w14:textId="77777777" w:rsidR="0086520C" w:rsidRDefault="0086520C" w:rsidP="0086520C">
            <w:pPr>
              <w:numPr>
                <w:ilvl w:val="0"/>
                <w:numId w:val="20"/>
              </w:numPr>
              <w:overflowPunct w:val="0"/>
              <w:autoSpaceDE w:val="0"/>
              <w:autoSpaceDN w:val="0"/>
              <w:adjustRightInd w:val="0"/>
              <w:spacing w:after="0"/>
              <w:jc w:val="left"/>
              <w:textAlignment w:val="baseline"/>
              <w:rPr>
                <w:bCs/>
              </w:rPr>
            </w:pPr>
            <w:r>
              <w:rPr>
                <w:bCs/>
              </w:rPr>
              <w:t>N</w:t>
            </w:r>
            <w:r w:rsidRPr="0045271D">
              <w:rPr>
                <w:bCs/>
              </w:rPr>
              <w:t>ecessity and details of model Identification concept and procedure in the context of LCM</w:t>
            </w:r>
            <w:r>
              <w:rPr>
                <w:bCs/>
              </w:rPr>
              <w:t xml:space="preserve"> for two-sided models</w:t>
            </w:r>
            <w:r w:rsidRPr="0045271D">
              <w:rPr>
                <w:bCs/>
              </w:rPr>
              <w:t xml:space="preserve"> [RAN2/RAN1] </w:t>
            </w:r>
          </w:p>
          <w:p w14:paraId="21A808B2" w14:textId="77777777" w:rsidR="0086520C" w:rsidRPr="00134864" w:rsidRDefault="0086520C" w:rsidP="0086520C">
            <w:pPr>
              <w:numPr>
                <w:ilvl w:val="0"/>
                <w:numId w:val="20"/>
              </w:numPr>
              <w:overflowPunct w:val="0"/>
              <w:autoSpaceDE w:val="0"/>
              <w:autoSpaceDN w:val="0"/>
              <w:adjustRightInd w:val="0"/>
              <w:spacing w:after="0"/>
              <w:jc w:val="left"/>
              <w:textAlignment w:val="baseline"/>
              <w:rPr>
                <w:bCs/>
              </w:rPr>
            </w:pPr>
            <w:r>
              <w:rPr>
                <w:bCs/>
              </w:rPr>
              <w:t>CN</w:t>
            </w:r>
            <w:r w:rsidRPr="00134864">
              <w:rPr>
                <w:bCs/>
              </w:rPr>
              <w:t xml:space="preserve">/OAM/OTT collection of UE-sided model training data [RAN2/RAN1]: </w:t>
            </w:r>
          </w:p>
          <w:p w14:paraId="46624BBC" w14:textId="77777777" w:rsidR="0086520C" w:rsidRPr="0045271D" w:rsidRDefault="0086520C" w:rsidP="0086520C">
            <w:pPr>
              <w:numPr>
                <w:ilvl w:val="1"/>
                <w:numId w:val="20"/>
              </w:numPr>
              <w:overflowPunct w:val="0"/>
              <w:autoSpaceDE w:val="0"/>
              <w:autoSpaceDN w:val="0"/>
              <w:adjustRightInd w:val="0"/>
              <w:spacing w:after="0"/>
              <w:jc w:val="left"/>
              <w:textAlignment w:val="baseline"/>
              <w:rPr>
                <w:bCs/>
              </w:rPr>
            </w:pPr>
            <w:bookmarkStart w:id="4" w:name="_Hlk152950182"/>
            <w:r w:rsidRPr="0045271D">
              <w:rPr>
                <w:bCs/>
              </w:rPr>
              <w:t xml:space="preserve">For the </w:t>
            </w:r>
            <w:proofErr w:type="spellStart"/>
            <w:r w:rsidRPr="0045271D">
              <w:rPr>
                <w:bCs/>
              </w:rPr>
              <w:t>FS_NR_AIML_Air</w:t>
            </w:r>
            <w:proofErr w:type="spellEnd"/>
            <w:r w:rsidRPr="0045271D">
              <w:rPr>
                <w:bCs/>
              </w:rPr>
              <w:t xml:space="preserve"> study use ca</w:t>
            </w:r>
            <w:bookmarkStart w:id="5" w:name="_GoBack"/>
            <w:bookmarkEnd w:id="5"/>
            <w:r w:rsidRPr="0045271D">
              <w:rPr>
                <w:bCs/>
              </w:rPr>
              <w:t>ses, identify the corresponding contents of UE data collection</w:t>
            </w:r>
          </w:p>
          <w:p w14:paraId="4400588B" w14:textId="77777777" w:rsidR="0086520C" w:rsidRPr="00250569" w:rsidRDefault="0086520C" w:rsidP="0086520C">
            <w:pPr>
              <w:numPr>
                <w:ilvl w:val="1"/>
                <w:numId w:val="20"/>
              </w:numPr>
              <w:overflowPunct w:val="0"/>
              <w:autoSpaceDE w:val="0"/>
              <w:autoSpaceDN w:val="0"/>
              <w:adjustRightInd w:val="0"/>
              <w:spacing w:after="0"/>
              <w:jc w:val="left"/>
              <w:textAlignment w:val="baseline"/>
              <w:rPr>
                <w:bCs/>
              </w:rPr>
            </w:pPr>
            <w:proofErr w:type="spellStart"/>
            <w:r w:rsidRPr="0045271D">
              <w:rPr>
                <w:bCs/>
              </w:rPr>
              <w:t>Analyse</w:t>
            </w:r>
            <w:proofErr w:type="spellEnd"/>
            <w:r w:rsidRPr="0045271D">
              <w:rPr>
                <w:bCs/>
              </w:rPr>
              <w:t xml:space="preserve"> the UE data collection mechanisms identified during the </w:t>
            </w:r>
            <w:proofErr w:type="spellStart"/>
            <w:r w:rsidRPr="0045271D">
              <w:rPr>
                <w:bCs/>
              </w:rPr>
              <w:t>FS_NR_AIML_Air</w:t>
            </w:r>
            <w:proofErr w:type="spellEnd"/>
            <w:r w:rsidRPr="0045271D">
              <w:rPr>
                <w:bCs/>
              </w:rPr>
              <w:t xml:space="preserve"> (TR 38.843 section 7.2.1.3.2) study along with the implications and limitations of each of the methods</w:t>
            </w:r>
            <w:bookmarkEnd w:id="4"/>
            <w:r w:rsidRPr="0045271D">
              <w:rPr>
                <w:bCs/>
              </w:rPr>
              <w:t xml:space="preserve"> </w:t>
            </w:r>
          </w:p>
          <w:p w14:paraId="5C519FE4" w14:textId="77777777" w:rsidR="0086520C" w:rsidRDefault="0086520C" w:rsidP="0086520C">
            <w:pPr>
              <w:numPr>
                <w:ilvl w:val="0"/>
                <w:numId w:val="20"/>
              </w:numPr>
              <w:overflowPunct w:val="0"/>
              <w:autoSpaceDE w:val="0"/>
              <w:autoSpaceDN w:val="0"/>
              <w:adjustRightInd w:val="0"/>
              <w:spacing w:after="0"/>
              <w:jc w:val="left"/>
              <w:textAlignment w:val="baseline"/>
              <w:rPr>
                <w:bCs/>
              </w:rPr>
            </w:pPr>
            <w:r>
              <w:rPr>
                <w:bCs/>
              </w:rPr>
              <w:t xml:space="preserve">Model transfer/delivery [RAN2/RAN1]: </w:t>
            </w:r>
          </w:p>
          <w:p w14:paraId="64B92821" w14:textId="3FA93069" w:rsidR="0086520C" w:rsidRPr="0086520C" w:rsidRDefault="0086520C" w:rsidP="00541986">
            <w:pPr>
              <w:numPr>
                <w:ilvl w:val="1"/>
                <w:numId w:val="20"/>
              </w:numPr>
              <w:overflowPunct w:val="0"/>
              <w:autoSpaceDE w:val="0"/>
              <w:autoSpaceDN w:val="0"/>
              <w:adjustRightInd w:val="0"/>
              <w:spacing w:after="0"/>
              <w:jc w:val="left"/>
              <w:textAlignment w:val="baseline"/>
              <w:rPr>
                <w:bCs/>
              </w:rPr>
            </w:pPr>
            <w:bookmarkStart w:id="6" w:name="_Hlk152950348"/>
            <w:r>
              <w:rPr>
                <w:bCs/>
              </w:rPr>
              <w:t xml:space="preserve">Determine whether </w:t>
            </w:r>
            <w:r w:rsidRPr="00F274F7">
              <w:rPr>
                <w:bCs/>
              </w:rPr>
              <w:t xml:space="preserve">there is a need to consider </w:t>
            </w:r>
            <w:proofErr w:type="spellStart"/>
            <w:r w:rsidRPr="00F274F7">
              <w:rPr>
                <w:bCs/>
              </w:rPr>
              <w:t>standardised</w:t>
            </w:r>
            <w:proofErr w:type="spellEnd"/>
            <w:r w:rsidRPr="00F274F7">
              <w:rPr>
                <w:bCs/>
              </w:rPr>
              <w:t xml:space="preserve"> solutions for transferring/delivering AI/ML model(s) </w:t>
            </w:r>
            <w:r>
              <w:rPr>
                <w:bCs/>
              </w:rPr>
              <w:t xml:space="preserve">considering at least the solutions identified during the </w:t>
            </w:r>
            <w:bookmarkEnd w:id="6"/>
            <w:proofErr w:type="spellStart"/>
            <w:r>
              <w:rPr>
                <w:bCs/>
              </w:rPr>
              <w:t>FS_NR_AIML_Air</w:t>
            </w:r>
            <w:proofErr w:type="spellEnd"/>
            <w:r>
              <w:rPr>
                <w:bCs/>
              </w:rPr>
              <w:t xml:space="preserve"> study </w:t>
            </w:r>
          </w:p>
        </w:tc>
      </w:tr>
    </w:tbl>
    <w:p w14:paraId="10731C64" w14:textId="49EFECE6" w:rsidR="001451C4" w:rsidRDefault="001451C4" w:rsidP="00541986">
      <w:pPr>
        <w:rPr>
          <w:rFonts w:eastAsiaTheme="minorEastAsia"/>
          <w:lang w:eastAsia="zh-CN"/>
        </w:rPr>
      </w:pPr>
      <w:r>
        <w:rPr>
          <w:rFonts w:eastAsiaTheme="minorEastAsia" w:hint="eastAsia"/>
          <w:lang w:eastAsia="zh-CN"/>
        </w:rPr>
        <w:t>I</w:t>
      </w:r>
      <w:r>
        <w:rPr>
          <w:rFonts w:eastAsiaTheme="minorEastAsia"/>
          <w:lang w:eastAsia="zh-CN"/>
        </w:rPr>
        <w:t>n the last meeting, the following agreements have been made.</w:t>
      </w:r>
    </w:p>
    <w:tbl>
      <w:tblPr>
        <w:tblStyle w:val="ac"/>
        <w:tblW w:w="0" w:type="auto"/>
        <w:tblLook w:val="04A0" w:firstRow="1" w:lastRow="0" w:firstColumn="1" w:lastColumn="0" w:noHBand="0" w:noVBand="1"/>
      </w:tblPr>
      <w:tblGrid>
        <w:gridCol w:w="9060"/>
      </w:tblGrid>
      <w:tr w:rsidR="001451C4" w14:paraId="14FE1303" w14:textId="77777777" w:rsidTr="001451C4">
        <w:tc>
          <w:tcPr>
            <w:tcW w:w="9060" w:type="dxa"/>
          </w:tcPr>
          <w:p w14:paraId="676201AA" w14:textId="77777777" w:rsidR="00EA68CE" w:rsidRPr="00113B55" w:rsidRDefault="00EA68CE" w:rsidP="00EA68CE">
            <w:pPr>
              <w:rPr>
                <w:rFonts w:eastAsia="等线"/>
                <w:iCs/>
                <w:highlight w:val="green"/>
                <w:lang w:eastAsia="zh-CN"/>
              </w:rPr>
            </w:pPr>
            <w:r w:rsidRPr="00113B55">
              <w:rPr>
                <w:rFonts w:eastAsia="等线"/>
                <w:iCs/>
                <w:highlight w:val="green"/>
                <w:lang w:eastAsia="zh-CN"/>
              </w:rPr>
              <w:t>Agreement</w:t>
            </w:r>
          </w:p>
          <w:p w14:paraId="35E6CABF" w14:textId="77777777" w:rsidR="00EA68CE" w:rsidRPr="00113B55" w:rsidRDefault="00EA68CE" w:rsidP="00EA68CE">
            <w:pPr>
              <w:rPr>
                <w:iCs/>
                <w:lang w:eastAsia="zh-CN"/>
              </w:rPr>
            </w:pPr>
            <w:r w:rsidRPr="00113B55">
              <w:rPr>
                <w:iCs/>
                <w:lang w:eastAsia="zh-CN"/>
              </w:rPr>
              <w:t xml:space="preserve">For study of MI-Option2 (i.e., model identification with dataset transfer) for the two-sided model, </w:t>
            </w:r>
          </w:p>
          <w:p w14:paraId="71FCE21E" w14:textId="77777777" w:rsidR="00EA68CE" w:rsidRPr="00113B55" w:rsidRDefault="00EA68CE" w:rsidP="00EA68CE">
            <w:pPr>
              <w:pStyle w:val="a2"/>
              <w:numPr>
                <w:ilvl w:val="0"/>
                <w:numId w:val="47"/>
              </w:numPr>
              <w:spacing w:before="60" w:line="276" w:lineRule="auto"/>
              <w:rPr>
                <w:iCs/>
                <w:lang w:eastAsia="zh-CN"/>
              </w:rPr>
            </w:pPr>
            <w:r w:rsidRPr="00113B55">
              <w:rPr>
                <w:iCs/>
                <w:lang w:eastAsia="zh-CN"/>
              </w:rPr>
              <w:t xml:space="preserve">ID-X can be used for pairing the UE-part and the NW-part of a two-sided model </w:t>
            </w:r>
          </w:p>
          <w:p w14:paraId="0D7B85D9" w14:textId="77777777" w:rsidR="00EA68CE" w:rsidRPr="00113B55" w:rsidRDefault="00EA68CE" w:rsidP="00EA68CE">
            <w:pPr>
              <w:pStyle w:val="a2"/>
              <w:numPr>
                <w:ilvl w:val="0"/>
                <w:numId w:val="47"/>
              </w:numPr>
              <w:spacing w:before="60" w:line="276" w:lineRule="auto"/>
              <w:rPr>
                <w:iCs/>
                <w:lang w:eastAsia="zh-CN"/>
              </w:rPr>
            </w:pPr>
            <w:r w:rsidRPr="00113B55">
              <w:rPr>
                <w:iCs/>
                <w:lang w:eastAsia="zh-CN"/>
              </w:rPr>
              <w:t>FFS: other information needed for pairing</w:t>
            </w:r>
          </w:p>
          <w:p w14:paraId="56CA8D81" w14:textId="77777777" w:rsidR="00EA68CE" w:rsidRPr="00113B55" w:rsidRDefault="00EA68CE" w:rsidP="00EA68CE">
            <w:pPr>
              <w:rPr>
                <w:rFonts w:eastAsia="等线"/>
                <w:iCs/>
                <w:lang w:eastAsia="zh-CN"/>
              </w:rPr>
            </w:pPr>
          </w:p>
          <w:p w14:paraId="33A36621" w14:textId="77777777" w:rsidR="00EA68CE" w:rsidRPr="00654C69" w:rsidRDefault="00EA68CE" w:rsidP="00EA68CE">
            <w:pPr>
              <w:rPr>
                <w:highlight w:val="green"/>
              </w:rPr>
            </w:pPr>
            <w:r w:rsidRPr="00654C69">
              <w:rPr>
                <w:highlight w:val="green"/>
              </w:rPr>
              <w:t>Agreement</w:t>
            </w:r>
          </w:p>
          <w:p w14:paraId="1E91D8C8" w14:textId="77777777" w:rsidR="00EA68CE" w:rsidRPr="00654C69" w:rsidRDefault="00EA68CE" w:rsidP="00EA68CE">
            <w:pPr>
              <w:rPr>
                <w:iCs/>
                <w:lang w:eastAsia="zh-CN"/>
              </w:rPr>
            </w:pPr>
            <w:r w:rsidRPr="00654C69">
              <w:rPr>
                <w:iCs/>
                <w:lang w:eastAsia="zh-CN"/>
              </w:rPr>
              <w:t>Regarding the relationship of model ID, first indication, and second indication for model transfer/delivery Case z4, further study the following options:</w:t>
            </w:r>
          </w:p>
          <w:p w14:paraId="5C362D7F" w14:textId="77777777" w:rsidR="00EA68CE" w:rsidRPr="00654C69" w:rsidRDefault="00EA68CE" w:rsidP="00EA68CE">
            <w:pPr>
              <w:pStyle w:val="a0"/>
              <w:widowControl/>
              <w:numPr>
                <w:ilvl w:val="0"/>
                <w:numId w:val="25"/>
              </w:numPr>
              <w:overflowPunct/>
              <w:spacing w:after="0"/>
              <w:contextualSpacing/>
              <w:jc w:val="left"/>
              <w:rPr>
                <w:iCs/>
              </w:rPr>
            </w:pPr>
            <w:r w:rsidRPr="00654C69">
              <w:rPr>
                <w:iCs/>
              </w:rPr>
              <w:t>Opt.1: model ID consists of the information of the first indication and the second indication</w:t>
            </w:r>
          </w:p>
          <w:p w14:paraId="257C4DDC" w14:textId="77777777" w:rsidR="00EA68CE" w:rsidRPr="00654C69" w:rsidRDefault="00EA68CE" w:rsidP="00EA68CE">
            <w:pPr>
              <w:pStyle w:val="a0"/>
              <w:widowControl/>
              <w:numPr>
                <w:ilvl w:val="1"/>
                <w:numId w:val="25"/>
              </w:numPr>
              <w:overflowPunct/>
              <w:spacing w:after="0"/>
              <w:contextualSpacing/>
              <w:jc w:val="left"/>
              <w:rPr>
                <w:iCs/>
              </w:rPr>
            </w:pPr>
            <w:r w:rsidRPr="00654C69">
              <w:rPr>
                <w:iCs/>
              </w:rPr>
              <w:t>E.g., model ID is a combination of the first and second indications</w:t>
            </w:r>
          </w:p>
          <w:p w14:paraId="2CC3B9E7" w14:textId="77777777" w:rsidR="00EA68CE" w:rsidRPr="00654C69" w:rsidRDefault="00EA68CE" w:rsidP="00EA68CE">
            <w:pPr>
              <w:pStyle w:val="a0"/>
              <w:widowControl/>
              <w:numPr>
                <w:ilvl w:val="0"/>
                <w:numId w:val="25"/>
              </w:numPr>
              <w:overflowPunct/>
              <w:spacing w:after="0"/>
              <w:contextualSpacing/>
              <w:jc w:val="left"/>
              <w:rPr>
                <w:iCs/>
              </w:rPr>
            </w:pPr>
            <w:r w:rsidRPr="00654C69">
              <w:rPr>
                <w:iCs/>
              </w:rPr>
              <w:t>Opt.2: The second indication is assumed as the model ID</w:t>
            </w:r>
          </w:p>
          <w:p w14:paraId="6BBFA99C" w14:textId="77777777" w:rsidR="00EA68CE" w:rsidRPr="00654C69" w:rsidRDefault="00EA68CE" w:rsidP="00EA68CE">
            <w:pPr>
              <w:pStyle w:val="a0"/>
              <w:widowControl/>
              <w:numPr>
                <w:ilvl w:val="0"/>
                <w:numId w:val="25"/>
              </w:numPr>
              <w:overflowPunct/>
              <w:spacing w:after="0"/>
              <w:contextualSpacing/>
              <w:jc w:val="left"/>
              <w:rPr>
                <w:iCs/>
              </w:rPr>
            </w:pPr>
            <w:r w:rsidRPr="00654C69">
              <w:rPr>
                <w:iCs/>
              </w:rPr>
              <w:t xml:space="preserve">Opt.3: Model ID is assigned by network and is separated from the first indication and the second indication  </w:t>
            </w:r>
          </w:p>
          <w:p w14:paraId="32DAA595" w14:textId="77777777" w:rsidR="00EA68CE" w:rsidRDefault="00EA68CE" w:rsidP="00EA68CE">
            <w:pPr>
              <w:rPr>
                <w:rFonts w:eastAsia="等线"/>
                <w:iCs/>
                <w:lang w:eastAsia="zh-CN"/>
              </w:rPr>
            </w:pPr>
          </w:p>
          <w:p w14:paraId="090F0BCA" w14:textId="77777777" w:rsidR="00EA68CE" w:rsidRDefault="00EA68CE" w:rsidP="00EA68CE">
            <w:pPr>
              <w:rPr>
                <w:rFonts w:eastAsia="等线"/>
                <w:iCs/>
                <w:lang w:eastAsia="zh-CN"/>
              </w:rPr>
            </w:pPr>
          </w:p>
          <w:p w14:paraId="214402E0" w14:textId="77777777" w:rsidR="00EA68CE" w:rsidRPr="00661233" w:rsidRDefault="00EA68CE" w:rsidP="00EA68CE">
            <w:pPr>
              <w:rPr>
                <w:rFonts w:eastAsia="等线"/>
                <w:iCs/>
                <w:highlight w:val="darkYellow"/>
                <w:lang w:eastAsia="zh-CN"/>
              </w:rPr>
            </w:pPr>
            <w:r w:rsidRPr="00661233">
              <w:rPr>
                <w:rFonts w:eastAsia="等线"/>
                <w:iCs/>
                <w:lang w:eastAsia="zh-CN"/>
              </w:rPr>
              <w:t>Conclusion</w:t>
            </w:r>
          </w:p>
          <w:p w14:paraId="492F1195" w14:textId="77777777" w:rsidR="00EA68CE" w:rsidRDefault="00EA68CE" w:rsidP="00EA68CE">
            <w:pPr>
              <w:pStyle w:val="a2"/>
              <w:rPr>
                <w:rFonts w:eastAsia="等线"/>
                <w:iCs/>
                <w:strike/>
                <w:lang w:eastAsia="zh-CN"/>
              </w:rPr>
            </w:pPr>
            <w:r w:rsidRPr="00661233">
              <w:rPr>
                <w:iCs/>
                <w:lang w:eastAsia="zh-CN"/>
              </w:rPr>
              <w:t xml:space="preserve">Regarding MI-Option2 (i.e., model identification with dataset transfer) for the two-sided model, from RAN1 perspective, </w:t>
            </w:r>
            <w:r>
              <w:rPr>
                <w:rFonts w:eastAsia="等线" w:hint="eastAsia"/>
                <w:iCs/>
                <w:lang w:eastAsia="zh-CN"/>
              </w:rPr>
              <w:t xml:space="preserve">how to construct the dataset, including </w:t>
            </w:r>
            <w:r w:rsidRPr="00661233">
              <w:rPr>
                <w:iCs/>
                <w:lang w:eastAsia="zh-CN"/>
              </w:rPr>
              <w:t xml:space="preserve">whether a dataset </w:t>
            </w:r>
            <w:r>
              <w:rPr>
                <w:rFonts w:eastAsia="等线" w:hint="eastAsia"/>
                <w:iCs/>
                <w:lang w:eastAsia="zh-CN"/>
              </w:rPr>
              <w:t xml:space="preserve">constructed </w:t>
            </w:r>
            <w:r w:rsidRPr="00661233">
              <w:rPr>
                <w:iCs/>
                <w:lang w:eastAsia="zh-CN"/>
              </w:rPr>
              <w:t>from one cell or from multiple cells is up to network implementation</w:t>
            </w:r>
            <w:r w:rsidRPr="00A73812">
              <w:rPr>
                <w:rFonts w:eastAsia="等线" w:hint="eastAsia"/>
                <w:iCs/>
                <w:lang w:eastAsia="zh-CN"/>
              </w:rPr>
              <w:t>.</w:t>
            </w:r>
          </w:p>
          <w:p w14:paraId="2DC2628A" w14:textId="77777777" w:rsidR="00EA68CE" w:rsidRDefault="00EA68CE" w:rsidP="00EA68CE">
            <w:pPr>
              <w:pStyle w:val="a2"/>
              <w:rPr>
                <w:rFonts w:eastAsia="等线"/>
                <w:iCs/>
                <w:strike/>
                <w:lang w:eastAsia="zh-CN"/>
              </w:rPr>
            </w:pPr>
          </w:p>
          <w:p w14:paraId="154B00B5" w14:textId="77777777" w:rsidR="00EA68CE" w:rsidRPr="00A73812" w:rsidRDefault="00EA68CE" w:rsidP="00EA68CE">
            <w:pPr>
              <w:rPr>
                <w:rFonts w:eastAsia="等线"/>
                <w:iCs/>
                <w:lang w:eastAsia="zh-CN"/>
              </w:rPr>
            </w:pPr>
            <w:r>
              <w:rPr>
                <w:rFonts w:eastAsia="等线" w:hint="eastAsia"/>
                <w:iCs/>
                <w:lang w:eastAsia="zh-CN"/>
              </w:rPr>
              <w:t>Conclusion</w:t>
            </w:r>
          </w:p>
          <w:p w14:paraId="7966D88C" w14:textId="77777777" w:rsidR="00EA68CE" w:rsidRPr="00B64629" w:rsidRDefault="00EA68CE" w:rsidP="00EA68CE">
            <w:pPr>
              <w:rPr>
                <w:rFonts w:eastAsia="等线"/>
                <w:iCs/>
                <w:lang w:eastAsia="zh-CN"/>
              </w:rPr>
            </w:pPr>
            <w:r w:rsidRPr="00A73812">
              <w:rPr>
                <w:rFonts w:eastAsia="等线"/>
                <w:iCs/>
                <w:lang w:eastAsia="zh-CN"/>
              </w:rPr>
              <w:lastRenderedPageBreak/>
              <w:t>For the study of model delivery/transfer Case z4, if the model delivery/transfer is directly used for inference, the following options are identified as the candidate solutions to determine the readiness of AI model with the transferred parameters for inference</w:t>
            </w:r>
            <w:r w:rsidRPr="00B64629">
              <w:rPr>
                <w:rFonts w:eastAsia="等线"/>
                <w:iCs/>
                <w:lang w:eastAsia="zh-CN"/>
              </w:rPr>
              <w:t xml:space="preserve"> (either or combination of the following options)</w:t>
            </w:r>
          </w:p>
          <w:p w14:paraId="1BA40444" w14:textId="77777777" w:rsidR="0084250D" w:rsidRDefault="00EA68CE" w:rsidP="00EA68CE">
            <w:pPr>
              <w:pStyle w:val="a0"/>
              <w:widowControl/>
              <w:numPr>
                <w:ilvl w:val="0"/>
                <w:numId w:val="25"/>
              </w:numPr>
              <w:overflowPunct/>
              <w:spacing w:before="60" w:line="300" w:lineRule="auto"/>
              <w:contextualSpacing/>
              <w:rPr>
                <w:rFonts w:eastAsia="等线"/>
                <w:iCs/>
              </w:rPr>
            </w:pPr>
            <w:r w:rsidRPr="00A73812">
              <w:rPr>
                <w:rFonts w:eastAsia="等线"/>
                <w:iCs/>
              </w:rPr>
              <w:t xml:space="preserve">Option 1: UE sends signaling to network to notify that the AI model with the transferred parameters is ready for </w:t>
            </w:r>
            <w:r>
              <w:rPr>
                <w:rFonts w:eastAsia="等线" w:hint="eastAsia"/>
                <w:iCs/>
              </w:rPr>
              <w:t>activation</w:t>
            </w:r>
          </w:p>
          <w:p w14:paraId="28DF2E40" w14:textId="7ED67A77" w:rsidR="004604AD" w:rsidRPr="002104FF" w:rsidRDefault="00EA68CE" w:rsidP="00380A24">
            <w:pPr>
              <w:pStyle w:val="a0"/>
              <w:widowControl/>
              <w:numPr>
                <w:ilvl w:val="0"/>
                <w:numId w:val="25"/>
              </w:numPr>
              <w:overflowPunct/>
              <w:spacing w:before="60" w:line="300" w:lineRule="auto"/>
              <w:contextualSpacing/>
              <w:rPr>
                <w:rFonts w:eastAsia="等线"/>
                <w:iCs/>
              </w:rPr>
            </w:pPr>
            <w:r w:rsidRPr="002104FF">
              <w:rPr>
                <w:rFonts w:eastAsia="等线"/>
                <w:iCs/>
              </w:rPr>
              <w:t>Option 2: The AI model with the transferred parameters can be assumed ready for activation from a minimum applicable time after the completion of model delivery/transfer</w:t>
            </w:r>
          </w:p>
        </w:tc>
      </w:tr>
    </w:tbl>
    <w:p w14:paraId="7A34B2F5" w14:textId="79EF5129" w:rsidR="00EB66D1" w:rsidRDefault="0002647F" w:rsidP="00EB66D1">
      <w:pPr>
        <w:rPr>
          <w:rFonts w:eastAsiaTheme="minorEastAsia"/>
          <w:lang w:eastAsia="zh-CN"/>
        </w:rPr>
      </w:pPr>
      <w:r w:rsidRPr="0002647F">
        <w:rPr>
          <w:rFonts w:eastAsiaTheme="minorEastAsia"/>
          <w:lang w:eastAsia="zh-CN"/>
        </w:rPr>
        <w:lastRenderedPageBreak/>
        <w:t>In this contribution, we further discuss the general aspects of AI/ML framework</w:t>
      </w:r>
      <w:r w:rsidR="008632D3">
        <w:rPr>
          <w:rFonts w:eastAsiaTheme="minorEastAsia"/>
          <w:lang w:eastAsia="zh-CN"/>
        </w:rPr>
        <w:t>.</w:t>
      </w:r>
    </w:p>
    <w:p w14:paraId="732CC9BD" w14:textId="77777777" w:rsidR="00843338" w:rsidRPr="006340DC" w:rsidRDefault="00843338" w:rsidP="00843338">
      <w:pPr>
        <w:rPr>
          <w:rFonts w:eastAsiaTheme="minorEastAsia"/>
        </w:rPr>
      </w:pPr>
    </w:p>
    <w:p w14:paraId="184445BC" w14:textId="77777777" w:rsidR="00843338" w:rsidRPr="007D2DB0" w:rsidRDefault="00843338" w:rsidP="00843338">
      <w:pPr>
        <w:pStyle w:val="title1"/>
      </w:pPr>
      <w:r>
        <w:rPr>
          <w:rFonts w:hint="eastAsia"/>
        </w:rPr>
        <w:t>Discussion</w:t>
      </w:r>
      <w:r>
        <w:t xml:space="preserve"> on </w:t>
      </w:r>
      <w:r w:rsidRPr="00635C9F">
        <w:t>model identification</w:t>
      </w:r>
    </w:p>
    <w:p w14:paraId="0E33EA55" w14:textId="3DF250B1" w:rsidR="00843338" w:rsidRDefault="00843338"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In </w:t>
      </w:r>
      <w:r w:rsidR="004604AD">
        <w:rPr>
          <w:rFonts w:ascii="Times New Roman" w:hAnsi="Times New Roman" w:cs="Times New Roman" w:hint="eastAsia"/>
          <w:sz w:val="20"/>
          <w:szCs w:val="20"/>
        </w:rPr>
        <w:t>pre</w:t>
      </w:r>
      <w:r w:rsidR="004604AD">
        <w:rPr>
          <w:rFonts w:ascii="Times New Roman" w:hAnsi="Times New Roman" w:cs="Times New Roman"/>
          <w:sz w:val="20"/>
          <w:szCs w:val="20"/>
        </w:rPr>
        <w:t xml:space="preserve">vious </w:t>
      </w:r>
      <w:r>
        <w:rPr>
          <w:rFonts w:ascii="Times New Roman" w:hAnsi="Times New Roman" w:cs="Times New Roman"/>
          <w:sz w:val="20"/>
          <w:szCs w:val="20"/>
        </w:rPr>
        <w:t>meeting</w:t>
      </w:r>
      <w:r w:rsidR="004604AD">
        <w:rPr>
          <w:rFonts w:ascii="Times New Roman" w:hAnsi="Times New Roman" w:cs="Times New Roman"/>
          <w:sz w:val="20"/>
          <w:szCs w:val="20"/>
        </w:rPr>
        <w:t>s</w:t>
      </w:r>
      <w:r>
        <w:rPr>
          <w:rFonts w:ascii="Times New Roman" w:hAnsi="Times New Roman" w:cs="Times New Roman"/>
          <w:sz w:val="20"/>
          <w:szCs w:val="20"/>
        </w:rPr>
        <w:t>, the following agreements of model identification options have been achieved.</w:t>
      </w:r>
    </w:p>
    <w:tbl>
      <w:tblPr>
        <w:tblStyle w:val="ac"/>
        <w:tblW w:w="0" w:type="auto"/>
        <w:tblLook w:val="04A0" w:firstRow="1" w:lastRow="0" w:firstColumn="1" w:lastColumn="0" w:noHBand="0" w:noVBand="1"/>
      </w:tblPr>
      <w:tblGrid>
        <w:gridCol w:w="9060"/>
      </w:tblGrid>
      <w:tr w:rsidR="00843338" w14:paraId="45D30200" w14:textId="77777777" w:rsidTr="004F00EC">
        <w:tc>
          <w:tcPr>
            <w:tcW w:w="9060" w:type="dxa"/>
          </w:tcPr>
          <w:p w14:paraId="61AAF7C9" w14:textId="77777777" w:rsidR="00663538" w:rsidRPr="00D65619" w:rsidRDefault="00663538" w:rsidP="00663538">
            <w:pPr>
              <w:pStyle w:val="a2"/>
              <w:spacing w:after="0"/>
              <w:rPr>
                <w:rFonts w:eastAsia="等线"/>
                <w:b/>
                <w:lang w:eastAsia="zh-CN"/>
              </w:rPr>
            </w:pPr>
            <w:r w:rsidRPr="00D65619">
              <w:rPr>
                <w:b/>
              </w:rPr>
              <w:t>Conclusion</w:t>
            </w:r>
          </w:p>
          <w:p w14:paraId="76F0D101" w14:textId="77777777" w:rsidR="00663538" w:rsidRPr="00D65619" w:rsidRDefault="00663538" w:rsidP="009E3ED5">
            <w:pPr>
              <w:pStyle w:val="a2"/>
              <w:numPr>
                <w:ilvl w:val="0"/>
                <w:numId w:val="40"/>
              </w:numPr>
              <w:spacing w:after="0"/>
              <w:rPr>
                <w:rFonts w:eastAsia="等线"/>
                <w:b/>
                <w:bCs/>
                <w:lang w:eastAsia="zh-CN"/>
              </w:rPr>
            </w:pPr>
            <w:r w:rsidRPr="00D65619">
              <w:rPr>
                <w:b/>
              </w:rPr>
              <w:t xml:space="preserve">From RAN1 perspective, model identification is at least applicable to some of </w:t>
            </w:r>
            <w:r w:rsidRPr="00D65619">
              <w:rPr>
                <w:rFonts w:eastAsia="等线"/>
                <w:b/>
                <w:bCs/>
                <w:lang w:eastAsia="zh-CN"/>
              </w:rPr>
              <w:t xml:space="preserve">inter-vendor training collaboration option(s) of CSI compression using two-sided model (if supported) </w:t>
            </w:r>
          </w:p>
          <w:p w14:paraId="0F8EFE4A" w14:textId="77777777" w:rsidR="00663538" w:rsidRPr="00D65619" w:rsidRDefault="00663538" w:rsidP="00663538">
            <w:pPr>
              <w:rPr>
                <w:rFonts w:eastAsia="等线"/>
                <w:iCs/>
                <w:lang w:eastAsia="zh-CN"/>
              </w:rPr>
            </w:pPr>
          </w:p>
          <w:p w14:paraId="7BBE1826" w14:textId="77777777" w:rsidR="00663538" w:rsidRPr="00D65619" w:rsidRDefault="00663538" w:rsidP="00663538">
            <w:pPr>
              <w:pStyle w:val="a2"/>
              <w:spacing w:after="0"/>
              <w:rPr>
                <w:rFonts w:eastAsia="等线"/>
                <w:b/>
                <w:lang w:eastAsia="zh-CN"/>
              </w:rPr>
            </w:pPr>
            <w:r w:rsidRPr="00D65619">
              <w:rPr>
                <w:b/>
              </w:rPr>
              <w:t>Conclusion</w:t>
            </w:r>
          </w:p>
          <w:p w14:paraId="46B15DA5" w14:textId="77777777" w:rsidR="00663538" w:rsidRPr="00D65619" w:rsidRDefault="00663538" w:rsidP="00663538">
            <w:pPr>
              <w:rPr>
                <w:rFonts w:eastAsia="等线"/>
                <w:b/>
                <w:lang w:eastAsia="zh-CN"/>
              </w:rPr>
            </w:pPr>
            <w:r w:rsidRPr="00D65619">
              <w:rPr>
                <w:b/>
              </w:rPr>
              <w:t xml:space="preserve">The model identification procedure dedicated to </w:t>
            </w:r>
            <w:r w:rsidRPr="00D65619">
              <w:rPr>
                <w:b/>
                <w:color w:val="FF0000"/>
              </w:rPr>
              <w:t>MI</w:t>
            </w:r>
            <w:r w:rsidRPr="00D65619">
              <w:rPr>
                <w:b/>
              </w:rPr>
              <w:t>-Option5 is not pursued for Rel-19 normative work</w:t>
            </w:r>
            <w:r w:rsidRPr="00D65619">
              <w:rPr>
                <w:rFonts w:eastAsia="等线"/>
                <w:b/>
                <w:lang w:eastAsia="zh-CN"/>
              </w:rPr>
              <w:t>.</w:t>
            </w:r>
          </w:p>
          <w:p w14:paraId="1D6255E4" w14:textId="77777777" w:rsidR="00663538" w:rsidRPr="00D65619" w:rsidRDefault="00663538" w:rsidP="00663538">
            <w:pPr>
              <w:rPr>
                <w:rFonts w:eastAsia="等线"/>
                <w:b/>
                <w:lang w:eastAsia="zh-CN"/>
              </w:rPr>
            </w:pPr>
          </w:p>
          <w:p w14:paraId="6085C239" w14:textId="77777777" w:rsidR="00663538" w:rsidRPr="00D65619" w:rsidRDefault="00663538" w:rsidP="00663538">
            <w:pPr>
              <w:pStyle w:val="a2"/>
              <w:spacing w:after="0"/>
              <w:rPr>
                <w:rFonts w:eastAsia="等线"/>
                <w:b/>
                <w:lang w:eastAsia="zh-CN"/>
              </w:rPr>
            </w:pPr>
            <w:r w:rsidRPr="00D65619">
              <w:rPr>
                <w:b/>
              </w:rPr>
              <w:t>Conclusion</w:t>
            </w:r>
          </w:p>
          <w:p w14:paraId="0678FFF8" w14:textId="77777777" w:rsidR="00663538" w:rsidRPr="00D65619" w:rsidRDefault="00663538" w:rsidP="00663538">
            <w:pPr>
              <w:rPr>
                <w:rFonts w:eastAsia="等线"/>
                <w:b/>
                <w:lang w:eastAsia="zh-CN"/>
              </w:rPr>
            </w:pPr>
            <w:r w:rsidRPr="00D65619">
              <w:rPr>
                <w:b/>
              </w:rPr>
              <w:t>The model identification procedure dedicated to MI-Option2 for one-sided model is not pursued for Rel-19 normative work.</w:t>
            </w:r>
          </w:p>
          <w:p w14:paraId="6B212DDB" w14:textId="77777777" w:rsidR="00843338" w:rsidRDefault="00843338" w:rsidP="00040919">
            <w:pPr>
              <w:spacing w:after="0" w:line="276" w:lineRule="auto"/>
              <w:rPr>
                <w:bCs/>
              </w:rPr>
            </w:pPr>
          </w:p>
          <w:p w14:paraId="7390A9D0" w14:textId="77777777" w:rsidR="00E00AED" w:rsidRPr="00D23094" w:rsidRDefault="00E00AED" w:rsidP="00E00AED">
            <w:pPr>
              <w:rPr>
                <w:b/>
                <w:bCs/>
                <w:iCs/>
                <w:highlight w:val="green"/>
                <w:lang w:eastAsia="x-none"/>
              </w:rPr>
            </w:pPr>
            <w:r w:rsidRPr="00D23094">
              <w:rPr>
                <w:rFonts w:hint="eastAsia"/>
                <w:b/>
                <w:bCs/>
                <w:iCs/>
                <w:highlight w:val="green"/>
                <w:lang w:eastAsia="x-none"/>
              </w:rPr>
              <w:t>Agreement</w:t>
            </w:r>
          </w:p>
          <w:p w14:paraId="0FCF7BA3" w14:textId="77777777" w:rsidR="00E00AED" w:rsidRDefault="00E00AED" w:rsidP="00E00AED">
            <w:pPr>
              <w:rPr>
                <w:rFonts w:eastAsia="等线"/>
                <w:b/>
                <w:bCs/>
                <w:iCs/>
                <w:lang w:eastAsia="zh-CN"/>
              </w:rPr>
            </w:pPr>
            <w:r w:rsidRPr="00444551">
              <w:rPr>
                <w:rFonts w:eastAsia="等线"/>
                <w:b/>
                <w:bCs/>
                <w:iCs/>
                <w:lang w:eastAsia="zh-CN"/>
              </w:rPr>
              <w:t xml:space="preserve">Confirm the </w:t>
            </w:r>
            <w:r>
              <w:rPr>
                <w:rFonts w:eastAsia="等线" w:hint="eastAsia"/>
                <w:b/>
                <w:bCs/>
                <w:iCs/>
                <w:lang w:eastAsia="zh-CN"/>
              </w:rPr>
              <w:t>following Working assumption.</w:t>
            </w:r>
          </w:p>
          <w:p w14:paraId="25C6E56C" w14:textId="77777777" w:rsidR="00E00AED" w:rsidRPr="00444551" w:rsidRDefault="00E00AED" w:rsidP="00E00AED">
            <w:pPr>
              <w:rPr>
                <w:rFonts w:eastAsia="等线"/>
                <w:b/>
                <w:bCs/>
                <w:iCs/>
                <w:highlight w:val="darkYellow"/>
                <w:lang w:eastAsia="zh-CN"/>
              </w:rPr>
            </w:pPr>
            <w:r w:rsidRPr="00444551">
              <w:rPr>
                <w:rFonts w:eastAsia="等线" w:hint="eastAsia"/>
                <w:b/>
                <w:bCs/>
                <w:iCs/>
                <w:highlight w:val="darkYellow"/>
                <w:lang w:eastAsia="zh-CN"/>
              </w:rPr>
              <w:t>Working Assumption</w:t>
            </w:r>
          </w:p>
          <w:p w14:paraId="5A5C2578" w14:textId="77777777" w:rsidR="00E00AED" w:rsidRPr="00444551" w:rsidRDefault="00E00AED" w:rsidP="00E00AED">
            <w:pPr>
              <w:rPr>
                <w:b/>
                <w:bCs/>
                <w:iCs/>
                <w:lang w:eastAsia="x-none"/>
              </w:rPr>
            </w:pPr>
            <w:r w:rsidRPr="00444551">
              <w:rPr>
                <w:b/>
                <w:bCs/>
                <w:iCs/>
                <w:lang w:eastAsia="x-none"/>
              </w:rPr>
              <w:t>Regarding the associated ID for Rel-19, the UE assum</w:t>
            </w:r>
            <w:r w:rsidRPr="00444551">
              <w:rPr>
                <w:rFonts w:eastAsia="等线" w:hint="eastAsia"/>
                <w:b/>
                <w:bCs/>
                <w:iCs/>
                <w:lang w:eastAsia="zh-CN"/>
              </w:rPr>
              <w:t xml:space="preserve">es that </w:t>
            </w:r>
            <w:r w:rsidRPr="00444551">
              <w:rPr>
                <w:b/>
                <w:bCs/>
                <w:iCs/>
                <w:lang w:eastAsia="x-none"/>
              </w:rPr>
              <w:t>NW-side additional condition</w:t>
            </w:r>
            <w:r w:rsidRPr="00444551">
              <w:rPr>
                <w:rFonts w:eastAsia="等线" w:hint="eastAsia"/>
                <w:b/>
                <w:bCs/>
                <w:iCs/>
                <w:lang w:eastAsia="zh-CN"/>
              </w:rPr>
              <w:t>s</w:t>
            </w:r>
            <w:r w:rsidRPr="00444551">
              <w:rPr>
                <w:b/>
                <w:bCs/>
                <w:iCs/>
                <w:lang w:eastAsia="x-none"/>
              </w:rPr>
              <w:t xml:space="preserve"> with the same associated ID </w:t>
            </w:r>
            <w:r w:rsidRPr="00444551">
              <w:rPr>
                <w:rFonts w:eastAsia="等线" w:hint="eastAsia"/>
                <w:b/>
                <w:bCs/>
                <w:iCs/>
                <w:lang w:eastAsia="zh-CN"/>
              </w:rPr>
              <w:t>are</w:t>
            </w:r>
            <w:r w:rsidRPr="00444551">
              <w:rPr>
                <w:b/>
                <w:bCs/>
                <w:iCs/>
                <w:lang w:eastAsia="x-none"/>
              </w:rPr>
              <w:t xml:space="preserve"> </w:t>
            </w:r>
            <w:r w:rsidRPr="00444551">
              <w:rPr>
                <w:rFonts w:eastAsia="等线" w:hint="eastAsia"/>
                <w:b/>
                <w:bCs/>
                <w:iCs/>
                <w:lang w:eastAsia="zh-CN"/>
              </w:rPr>
              <w:t xml:space="preserve">consistent </w:t>
            </w:r>
            <w:r w:rsidRPr="00444551">
              <w:rPr>
                <w:b/>
                <w:bCs/>
                <w:iCs/>
                <w:lang w:eastAsia="x-none"/>
              </w:rPr>
              <w:t xml:space="preserve">at least within a cell  </w:t>
            </w:r>
          </w:p>
          <w:p w14:paraId="3073684E" w14:textId="77777777" w:rsidR="00E00AED" w:rsidRDefault="00E00AED" w:rsidP="009E3ED5">
            <w:pPr>
              <w:numPr>
                <w:ilvl w:val="0"/>
                <w:numId w:val="33"/>
              </w:numPr>
              <w:spacing w:after="0" w:line="300" w:lineRule="auto"/>
              <w:contextualSpacing/>
              <w:rPr>
                <w:b/>
                <w:bCs/>
                <w:iCs/>
                <w:lang w:eastAsia="x-none"/>
              </w:rPr>
            </w:pPr>
            <w:r w:rsidRPr="00444551">
              <w:rPr>
                <w:b/>
                <w:bCs/>
                <w:iCs/>
                <w:lang w:eastAsia="x-none"/>
              </w:rPr>
              <w:t>FFS: whether/how UE assumption can be applicable for multiple cells (including the feasibility study)</w:t>
            </w:r>
          </w:p>
          <w:p w14:paraId="69E7A7AB" w14:textId="77777777" w:rsidR="007C77F2" w:rsidRDefault="007C77F2" w:rsidP="007C77F2">
            <w:pPr>
              <w:spacing w:after="0" w:line="300" w:lineRule="auto"/>
              <w:contextualSpacing/>
              <w:rPr>
                <w:b/>
                <w:bCs/>
                <w:iCs/>
                <w:lang w:eastAsia="x-none"/>
              </w:rPr>
            </w:pPr>
          </w:p>
          <w:p w14:paraId="771847CC" w14:textId="77777777" w:rsidR="007C77F2" w:rsidRPr="00BB2BAA" w:rsidRDefault="007C77F2" w:rsidP="007C77F2">
            <w:pPr>
              <w:rPr>
                <w:rFonts w:eastAsia="等线"/>
                <w:iCs/>
                <w:highlight w:val="green"/>
                <w:lang w:eastAsia="zh-CN"/>
              </w:rPr>
            </w:pPr>
            <w:r w:rsidRPr="00BB2BAA">
              <w:rPr>
                <w:rFonts w:eastAsia="等线"/>
                <w:iCs/>
                <w:highlight w:val="green"/>
                <w:lang w:eastAsia="zh-CN"/>
              </w:rPr>
              <w:t>Agreement</w:t>
            </w:r>
          </w:p>
          <w:p w14:paraId="798766E6" w14:textId="77777777" w:rsidR="007C77F2" w:rsidRPr="00242291" w:rsidRDefault="007C77F2" w:rsidP="007C77F2">
            <w:pPr>
              <w:rPr>
                <w:iCs/>
                <w:lang w:eastAsia="x-none"/>
              </w:rPr>
            </w:pPr>
            <w:r w:rsidRPr="00242291">
              <w:rPr>
                <w:iCs/>
                <w:lang w:eastAsia="x-none"/>
              </w:rPr>
              <w:t xml:space="preserve">Regarding the study of MI-Option2 (i.e., model identification with dataset transfer) for the two-sided model, ID (denoted as ID-X) can be transmitted from network/network-side to UE/UE-side </w:t>
            </w:r>
            <w:r w:rsidRPr="00242291">
              <w:rPr>
                <w:rFonts w:eastAsia="等线" w:hint="eastAsia"/>
                <w:iCs/>
                <w:lang w:eastAsia="zh-CN"/>
              </w:rPr>
              <w:t xml:space="preserve">for the </w:t>
            </w:r>
            <w:r w:rsidRPr="00242291">
              <w:rPr>
                <w:iCs/>
                <w:lang w:eastAsia="x-none"/>
              </w:rPr>
              <w:t xml:space="preserve">dataset.   </w:t>
            </w:r>
          </w:p>
          <w:p w14:paraId="2289C542" w14:textId="77777777" w:rsidR="007C77F2" w:rsidRDefault="007C77F2" w:rsidP="007C77F2">
            <w:pPr>
              <w:pStyle w:val="a0"/>
              <w:widowControl/>
              <w:numPr>
                <w:ilvl w:val="0"/>
                <w:numId w:val="42"/>
              </w:numPr>
              <w:overflowPunct/>
              <w:spacing w:after="0" w:line="300" w:lineRule="auto"/>
              <w:contextualSpacing/>
              <w:rPr>
                <w:iCs/>
              </w:rPr>
            </w:pPr>
            <w:r w:rsidRPr="00242291">
              <w:rPr>
                <w:iCs/>
              </w:rPr>
              <w:t xml:space="preserve">Note: The notation “ID-X” is used for discussion purpose </w:t>
            </w:r>
          </w:p>
          <w:p w14:paraId="7ED35CEE" w14:textId="77777777" w:rsidR="0084250D" w:rsidRDefault="0084250D" w:rsidP="0084250D">
            <w:pPr>
              <w:spacing w:after="0" w:line="300" w:lineRule="auto"/>
              <w:contextualSpacing/>
              <w:rPr>
                <w:iCs/>
              </w:rPr>
            </w:pPr>
          </w:p>
          <w:p w14:paraId="3B3B304D" w14:textId="77777777" w:rsidR="0084250D" w:rsidRPr="00113B55" w:rsidRDefault="0084250D" w:rsidP="0084250D">
            <w:pPr>
              <w:rPr>
                <w:rFonts w:eastAsia="等线"/>
                <w:iCs/>
                <w:highlight w:val="green"/>
                <w:lang w:eastAsia="zh-CN"/>
              </w:rPr>
            </w:pPr>
            <w:r w:rsidRPr="00113B55">
              <w:rPr>
                <w:rFonts w:eastAsia="等线"/>
                <w:iCs/>
                <w:highlight w:val="green"/>
                <w:lang w:eastAsia="zh-CN"/>
              </w:rPr>
              <w:t>Agreement</w:t>
            </w:r>
          </w:p>
          <w:p w14:paraId="68B8CECA" w14:textId="77777777" w:rsidR="0084250D" w:rsidRPr="00113B55" w:rsidRDefault="0084250D" w:rsidP="0084250D">
            <w:pPr>
              <w:rPr>
                <w:iCs/>
                <w:lang w:eastAsia="zh-CN"/>
              </w:rPr>
            </w:pPr>
            <w:r w:rsidRPr="00113B55">
              <w:rPr>
                <w:iCs/>
                <w:lang w:eastAsia="zh-CN"/>
              </w:rPr>
              <w:t xml:space="preserve">For study of MI-Option2 (i.e., model identification with dataset transfer) for the two-sided model, </w:t>
            </w:r>
          </w:p>
          <w:p w14:paraId="14E20CE7" w14:textId="77777777" w:rsidR="0084250D" w:rsidRPr="00113B55" w:rsidRDefault="0084250D" w:rsidP="0084250D">
            <w:pPr>
              <w:pStyle w:val="a2"/>
              <w:numPr>
                <w:ilvl w:val="0"/>
                <w:numId w:val="47"/>
              </w:numPr>
              <w:spacing w:before="60" w:line="276" w:lineRule="auto"/>
              <w:rPr>
                <w:iCs/>
                <w:lang w:eastAsia="zh-CN"/>
              </w:rPr>
            </w:pPr>
            <w:r w:rsidRPr="00113B55">
              <w:rPr>
                <w:iCs/>
                <w:lang w:eastAsia="zh-CN"/>
              </w:rPr>
              <w:t xml:space="preserve">ID-X can be used for pairing the UE-part and the NW-part of a two-sided model </w:t>
            </w:r>
          </w:p>
          <w:p w14:paraId="6DB6A8A7" w14:textId="77777777" w:rsidR="0084250D" w:rsidRDefault="0084250D" w:rsidP="00380A24">
            <w:pPr>
              <w:pStyle w:val="a2"/>
              <w:numPr>
                <w:ilvl w:val="0"/>
                <w:numId w:val="47"/>
              </w:numPr>
              <w:spacing w:before="60" w:line="276" w:lineRule="auto"/>
              <w:rPr>
                <w:iCs/>
                <w:lang w:eastAsia="zh-CN"/>
              </w:rPr>
            </w:pPr>
            <w:r w:rsidRPr="00113B55">
              <w:rPr>
                <w:iCs/>
                <w:lang w:eastAsia="zh-CN"/>
              </w:rPr>
              <w:t>FFS: other information needed for pairing</w:t>
            </w:r>
          </w:p>
          <w:p w14:paraId="6FCDBB5D" w14:textId="77777777" w:rsidR="00D757E6" w:rsidRDefault="00D757E6" w:rsidP="00D757E6">
            <w:pPr>
              <w:pStyle w:val="a2"/>
              <w:spacing w:before="60" w:line="276" w:lineRule="auto"/>
              <w:rPr>
                <w:rFonts w:eastAsiaTheme="minorEastAsia"/>
                <w:iCs/>
                <w:lang w:eastAsia="zh-CN"/>
              </w:rPr>
            </w:pPr>
          </w:p>
          <w:p w14:paraId="4299DB2B" w14:textId="77777777" w:rsidR="00D757E6" w:rsidRPr="00661233" w:rsidRDefault="00D757E6" w:rsidP="00D757E6">
            <w:pPr>
              <w:rPr>
                <w:rFonts w:eastAsia="等线"/>
                <w:iCs/>
                <w:highlight w:val="darkYellow"/>
                <w:lang w:eastAsia="zh-CN"/>
              </w:rPr>
            </w:pPr>
            <w:r w:rsidRPr="00661233">
              <w:rPr>
                <w:rFonts w:eastAsia="等线"/>
                <w:iCs/>
                <w:lang w:eastAsia="zh-CN"/>
              </w:rPr>
              <w:t>Conclusion</w:t>
            </w:r>
          </w:p>
          <w:p w14:paraId="0642A57B" w14:textId="12015219" w:rsidR="00D757E6" w:rsidRPr="002104FF" w:rsidRDefault="00D757E6" w:rsidP="002104FF">
            <w:pPr>
              <w:pStyle w:val="a2"/>
              <w:rPr>
                <w:rFonts w:eastAsia="等线"/>
                <w:iCs/>
                <w:strike/>
                <w:lang w:eastAsia="zh-CN"/>
              </w:rPr>
            </w:pPr>
            <w:r w:rsidRPr="00661233">
              <w:rPr>
                <w:iCs/>
                <w:lang w:eastAsia="zh-CN"/>
              </w:rPr>
              <w:t xml:space="preserve">Regarding MI-Option2 (i.e., model identification with dataset transfer) for the two-sided model, from RAN1 perspective, </w:t>
            </w:r>
            <w:r>
              <w:rPr>
                <w:rFonts w:eastAsia="等线" w:hint="eastAsia"/>
                <w:iCs/>
                <w:lang w:eastAsia="zh-CN"/>
              </w:rPr>
              <w:t xml:space="preserve">how to construct the dataset, including </w:t>
            </w:r>
            <w:r w:rsidRPr="00661233">
              <w:rPr>
                <w:iCs/>
                <w:lang w:eastAsia="zh-CN"/>
              </w:rPr>
              <w:t xml:space="preserve">whether a dataset </w:t>
            </w:r>
            <w:r>
              <w:rPr>
                <w:rFonts w:eastAsia="等线" w:hint="eastAsia"/>
                <w:iCs/>
                <w:lang w:eastAsia="zh-CN"/>
              </w:rPr>
              <w:t xml:space="preserve">constructed </w:t>
            </w:r>
            <w:r w:rsidRPr="00661233">
              <w:rPr>
                <w:iCs/>
                <w:lang w:eastAsia="zh-CN"/>
              </w:rPr>
              <w:t>from one cell or from multiple cells is up to network implementation</w:t>
            </w:r>
            <w:r w:rsidRPr="00A73812">
              <w:rPr>
                <w:rFonts w:eastAsia="等线" w:hint="eastAsia"/>
                <w:iCs/>
                <w:lang w:eastAsia="zh-CN"/>
              </w:rPr>
              <w:t>.</w:t>
            </w:r>
          </w:p>
        </w:tc>
      </w:tr>
    </w:tbl>
    <w:p w14:paraId="42C7514C" w14:textId="7DF62078" w:rsidR="00E87B94" w:rsidRDefault="00E87B94" w:rsidP="00843338">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The</w:t>
      </w:r>
      <w:r>
        <w:rPr>
          <w:rFonts w:ascii="Times New Roman" w:hAnsi="Times New Roman" w:cs="Times New Roman"/>
          <w:sz w:val="20"/>
          <w:szCs w:val="20"/>
        </w:rPr>
        <w:t xml:space="preserve"> details of MI-Options will be fur</w:t>
      </w:r>
      <w:r w:rsidR="006E54C7">
        <w:rPr>
          <w:rFonts w:ascii="Times New Roman" w:hAnsi="Times New Roman" w:cs="Times New Roman"/>
          <w:sz w:val="20"/>
          <w:szCs w:val="20"/>
        </w:rPr>
        <w:t>t</w:t>
      </w:r>
      <w:r>
        <w:rPr>
          <w:rFonts w:ascii="Times New Roman" w:hAnsi="Times New Roman" w:cs="Times New Roman"/>
          <w:sz w:val="20"/>
          <w:szCs w:val="20"/>
        </w:rPr>
        <w:t>her discussed in this section.</w:t>
      </w:r>
    </w:p>
    <w:p w14:paraId="4F3430BE" w14:textId="203ECDBB" w:rsidR="0026547A" w:rsidRDefault="0026547A" w:rsidP="00843338">
      <w:pPr>
        <w:pStyle w:val="Default"/>
        <w:spacing w:after="120"/>
        <w:jc w:val="both"/>
        <w:rPr>
          <w:rFonts w:ascii="Times New Roman" w:hAnsi="Times New Roman" w:cs="Times New Roman"/>
          <w:sz w:val="20"/>
          <w:szCs w:val="20"/>
        </w:rPr>
      </w:pPr>
    </w:p>
    <w:p w14:paraId="24673735" w14:textId="540F6BF9" w:rsidR="0026547A" w:rsidRDefault="00363EA2" w:rsidP="00363EA2">
      <w:pPr>
        <w:pStyle w:val="title2"/>
      </w:pPr>
      <w:r>
        <w:rPr>
          <w:rFonts w:hint="eastAsia"/>
        </w:rPr>
        <w:t>C</w:t>
      </w:r>
      <w:r>
        <w:t>onsi</w:t>
      </w:r>
      <w:r>
        <w:rPr>
          <w:rFonts w:hint="eastAsia"/>
        </w:rPr>
        <w:t>dera</w:t>
      </w:r>
      <w:r>
        <w:t>tions on associated ID</w:t>
      </w:r>
    </w:p>
    <w:p w14:paraId="05E24B82" w14:textId="245A4033" w:rsidR="008F69A4" w:rsidRDefault="008F69A4" w:rsidP="00363EA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n this subsection, associated ID will be discussed.</w:t>
      </w:r>
    </w:p>
    <w:p w14:paraId="60625373" w14:textId="6DCC9063" w:rsidR="008F69A4" w:rsidRPr="008F69A4" w:rsidRDefault="008F69A4" w:rsidP="00363EA2">
      <w:pPr>
        <w:pStyle w:val="Default"/>
        <w:spacing w:after="120"/>
        <w:jc w:val="both"/>
        <w:rPr>
          <w:rFonts w:ascii="Times New Roman" w:hAnsi="Times New Roman" w:cs="Times New Roman"/>
          <w:b/>
          <w:sz w:val="20"/>
          <w:szCs w:val="20"/>
          <w:u w:val="single"/>
        </w:rPr>
      </w:pPr>
      <w:r w:rsidRPr="008F69A4">
        <w:rPr>
          <w:rFonts w:ascii="Times New Roman" w:hAnsi="Times New Roman" w:cs="Times New Roman" w:hint="eastAsia"/>
          <w:b/>
          <w:sz w:val="20"/>
          <w:szCs w:val="20"/>
          <w:u w:val="single"/>
        </w:rPr>
        <w:t>C</w:t>
      </w:r>
      <w:r w:rsidRPr="008F69A4">
        <w:rPr>
          <w:rFonts w:ascii="Times New Roman" w:hAnsi="Times New Roman" w:cs="Times New Roman"/>
          <w:b/>
          <w:sz w:val="20"/>
          <w:szCs w:val="20"/>
          <w:u w:val="single"/>
        </w:rPr>
        <w:t>onsiderations on associated ID for multiple cells</w:t>
      </w:r>
    </w:p>
    <w:p w14:paraId="0E2970DC" w14:textId="5680B5CD" w:rsidR="00BB21C7" w:rsidRDefault="00BB21C7" w:rsidP="00363EA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 xml:space="preserve">n </w:t>
      </w:r>
      <w:r w:rsidR="007C77F2">
        <w:rPr>
          <w:rFonts w:ascii="Times New Roman" w:hAnsi="Times New Roman" w:cs="Times New Roman"/>
          <w:sz w:val="20"/>
          <w:szCs w:val="20"/>
        </w:rPr>
        <w:t>RAN1#118</w:t>
      </w:r>
      <w:r>
        <w:rPr>
          <w:rFonts w:ascii="Times New Roman" w:hAnsi="Times New Roman" w:cs="Times New Roman"/>
          <w:sz w:val="20"/>
          <w:szCs w:val="20"/>
        </w:rPr>
        <w:t xml:space="preserve"> meeting, the following agreement has been achieved</w:t>
      </w:r>
      <w:r w:rsidR="00FC59A0">
        <w:rPr>
          <w:rFonts w:ascii="Times New Roman" w:hAnsi="Times New Roman" w:cs="Times New Roman"/>
          <w:sz w:val="20"/>
          <w:szCs w:val="20"/>
        </w:rPr>
        <w:t xml:space="preserve"> for associated ID for single cell</w:t>
      </w:r>
      <w:r>
        <w:rPr>
          <w:rFonts w:ascii="Times New Roman" w:hAnsi="Times New Roman" w:cs="Times New Roman"/>
          <w:sz w:val="20"/>
          <w:szCs w:val="20"/>
        </w:rPr>
        <w:t>.</w:t>
      </w:r>
    </w:p>
    <w:tbl>
      <w:tblPr>
        <w:tblStyle w:val="ac"/>
        <w:tblW w:w="0" w:type="auto"/>
        <w:tblLook w:val="04A0" w:firstRow="1" w:lastRow="0" w:firstColumn="1" w:lastColumn="0" w:noHBand="0" w:noVBand="1"/>
      </w:tblPr>
      <w:tblGrid>
        <w:gridCol w:w="9060"/>
      </w:tblGrid>
      <w:tr w:rsidR="00BB21C7" w14:paraId="02F08DCD" w14:textId="77777777" w:rsidTr="00BB21C7">
        <w:tc>
          <w:tcPr>
            <w:tcW w:w="9060" w:type="dxa"/>
          </w:tcPr>
          <w:p w14:paraId="3A5E7A49" w14:textId="77777777" w:rsidR="00BB21C7" w:rsidRPr="00D23094" w:rsidRDefault="00BB21C7" w:rsidP="00BB21C7">
            <w:pPr>
              <w:rPr>
                <w:b/>
                <w:bCs/>
                <w:iCs/>
                <w:highlight w:val="green"/>
                <w:lang w:eastAsia="x-none"/>
              </w:rPr>
            </w:pPr>
            <w:r w:rsidRPr="00D23094">
              <w:rPr>
                <w:rFonts w:hint="eastAsia"/>
                <w:b/>
                <w:bCs/>
                <w:iCs/>
                <w:highlight w:val="green"/>
                <w:lang w:eastAsia="x-none"/>
              </w:rPr>
              <w:t>Agreement</w:t>
            </w:r>
          </w:p>
          <w:p w14:paraId="55861B89" w14:textId="77777777" w:rsidR="00BB21C7" w:rsidRDefault="00BB21C7" w:rsidP="00BB21C7">
            <w:pPr>
              <w:rPr>
                <w:rFonts w:eastAsia="等线"/>
                <w:b/>
                <w:bCs/>
                <w:iCs/>
                <w:lang w:eastAsia="zh-CN"/>
              </w:rPr>
            </w:pPr>
            <w:r w:rsidRPr="00444551">
              <w:rPr>
                <w:rFonts w:eastAsia="等线"/>
                <w:b/>
                <w:bCs/>
                <w:iCs/>
                <w:lang w:eastAsia="zh-CN"/>
              </w:rPr>
              <w:t xml:space="preserve">Confirm the </w:t>
            </w:r>
            <w:r>
              <w:rPr>
                <w:rFonts w:eastAsia="等线" w:hint="eastAsia"/>
                <w:b/>
                <w:bCs/>
                <w:iCs/>
                <w:lang w:eastAsia="zh-CN"/>
              </w:rPr>
              <w:t>following Working assumption.</w:t>
            </w:r>
          </w:p>
          <w:p w14:paraId="14DB2885" w14:textId="77777777" w:rsidR="00BB21C7" w:rsidRPr="00444551" w:rsidRDefault="00BB21C7" w:rsidP="00BB21C7">
            <w:pPr>
              <w:rPr>
                <w:rFonts w:eastAsia="等线"/>
                <w:b/>
                <w:bCs/>
                <w:iCs/>
                <w:highlight w:val="darkYellow"/>
                <w:lang w:eastAsia="zh-CN"/>
              </w:rPr>
            </w:pPr>
            <w:r w:rsidRPr="00444551">
              <w:rPr>
                <w:rFonts w:eastAsia="等线" w:hint="eastAsia"/>
                <w:b/>
                <w:bCs/>
                <w:iCs/>
                <w:highlight w:val="darkYellow"/>
                <w:lang w:eastAsia="zh-CN"/>
              </w:rPr>
              <w:t>Working Assumption</w:t>
            </w:r>
          </w:p>
          <w:p w14:paraId="36AE3050" w14:textId="77777777" w:rsidR="00BB21C7" w:rsidRPr="00444551" w:rsidRDefault="00BB21C7" w:rsidP="00BB21C7">
            <w:pPr>
              <w:rPr>
                <w:b/>
                <w:bCs/>
                <w:iCs/>
                <w:lang w:eastAsia="x-none"/>
              </w:rPr>
            </w:pPr>
            <w:r w:rsidRPr="00444551">
              <w:rPr>
                <w:b/>
                <w:bCs/>
                <w:iCs/>
                <w:lang w:eastAsia="x-none"/>
              </w:rPr>
              <w:t>Regarding the associated ID for Rel-19, the UE assum</w:t>
            </w:r>
            <w:r w:rsidRPr="00444551">
              <w:rPr>
                <w:rFonts w:eastAsia="等线" w:hint="eastAsia"/>
                <w:b/>
                <w:bCs/>
                <w:iCs/>
                <w:lang w:eastAsia="zh-CN"/>
              </w:rPr>
              <w:t xml:space="preserve">es that </w:t>
            </w:r>
            <w:r w:rsidRPr="00444551">
              <w:rPr>
                <w:b/>
                <w:bCs/>
                <w:iCs/>
                <w:lang w:eastAsia="x-none"/>
              </w:rPr>
              <w:t>NW-side additional condition</w:t>
            </w:r>
            <w:r w:rsidRPr="00444551">
              <w:rPr>
                <w:rFonts w:eastAsia="等线" w:hint="eastAsia"/>
                <w:b/>
                <w:bCs/>
                <w:iCs/>
                <w:lang w:eastAsia="zh-CN"/>
              </w:rPr>
              <w:t>s</w:t>
            </w:r>
            <w:r w:rsidRPr="00444551">
              <w:rPr>
                <w:b/>
                <w:bCs/>
                <w:iCs/>
                <w:lang w:eastAsia="x-none"/>
              </w:rPr>
              <w:t xml:space="preserve"> with the same associated ID </w:t>
            </w:r>
            <w:r w:rsidRPr="00444551">
              <w:rPr>
                <w:rFonts w:eastAsia="等线" w:hint="eastAsia"/>
                <w:b/>
                <w:bCs/>
                <w:iCs/>
                <w:lang w:eastAsia="zh-CN"/>
              </w:rPr>
              <w:t>are</w:t>
            </w:r>
            <w:r w:rsidRPr="00444551">
              <w:rPr>
                <w:b/>
                <w:bCs/>
                <w:iCs/>
                <w:lang w:eastAsia="x-none"/>
              </w:rPr>
              <w:t xml:space="preserve"> </w:t>
            </w:r>
            <w:r w:rsidRPr="00444551">
              <w:rPr>
                <w:rFonts w:eastAsia="等线" w:hint="eastAsia"/>
                <w:b/>
                <w:bCs/>
                <w:iCs/>
                <w:lang w:eastAsia="zh-CN"/>
              </w:rPr>
              <w:t xml:space="preserve">consistent </w:t>
            </w:r>
            <w:r w:rsidRPr="00444551">
              <w:rPr>
                <w:b/>
                <w:bCs/>
                <w:iCs/>
                <w:lang w:eastAsia="x-none"/>
              </w:rPr>
              <w:t xml:space="preserve">at least within a cell  </w:t>
            </w:r>
          </w:p>
          <w:p w14:paraId="228C7EFE" w14:textId="5380372A" w:rsidR="00BB21C7" w:rsidRDefault="00BB21C7" w:rsidP="009E3ED5">
            <w:pPr>
              <w:numPr>
                <w:ilvl w:val="0"/>
                <w:numId w:val="33"/>
              </w:numPr>
              <w:spacing w:after="0" w:line="300" w:lineRule="auto"/>
              <w:contextualSpacing/>
              <w:rPr>
                <w:szCs w:val="20"/>
              </w:rPr>
            </w:pPr>
            <w:r w:rsidRPr="00444551">
              <w:rPr>
                <w:b/>
                <w:bCs/>
                <w:iCs/>
                <w:lang w:eastAsia="x-none"/>
              </w:rPr>
              <w:t>FFS: whether/how UE assumption can be applicable for multiple cells (including the feasibility study)</w:t>
            </w:r>
          </w:p>
        </w:tc>
      </w:tr>
    </w:tbl>
    <w:p w14:paraId="4B0D789B" w14:textId="3DC5FBF2" w:rsidR="00363EA2" w:rsidRPr="008F11D9" w:rsidRDefault="00FC59A0" w:rsidP="00363EA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T</w:t>
      </w:r>
      <w:r>
        <w:rPr>
          <w:rFonts w:ascii="Times New Roman" w:hAnsi="Times New Roman" w:cs="Times New Roman"/>
          <w:sz w:val="20"/>
          <w:szCs w:val="20"/>
        </w:rPr>
        <w:t>o address the FFS, associated ID for multiple cells will be discussed in this subsection.</w:t>
      </w:r>
      <w:r w:rsidR="008F11D9">
        <w:rPr>
          <w:rFonts w:ascii="Times New Roman" w:hAnsi="Times New Roman" w:cs="Times New Roman" w:hint="eastAsia"/>
          <w:sz w:val="20"/>
          <w:szCs w:val="20"/>
        </w:rPr>
        <w:t xml:space="preserve"> F</w:t>
      </w:r>
      <w:r w:rsidR="000E4C34">
        <w:rPr>
          <w:rFonts w:ascii="Times New Roman" w:hAnsi="Times New Roman" w:cs="Times New Roman"/>
          <w:sz w:val="20"/>
          <w:szCs w:val="20"/>
        </w:rPr>
        <w:t>irstly,</w:t>
      </w:r>
      <w:r w:rsidR="00363EA2">
        <w:rPr>
          <w:rFonts w:ascii="Times New Roman" w:hAnsi="Times New Roman" w:cs="Times New Roman"/>
          <w:sz w:val="20"/>
          <w:szCs w:val="20"/>
        </w:rPr>
        <w:t xml:space="preserve"> the global associated ID and local associated ID should be discussed</w:t>
      </w:r>
      <w:r w:rsidR="000E4C34">
        <w:rPr>
          <w:rFonts w:ascii="Times New Roman" w:hAnsi="Times New Roman" w:cs="Times New Roman"/>
          <w:sz w:val="20"/>
          <w:szCs w:val="20"/>
        </w:rPr>
        <w:t>, to the analyze h</w:t>
      </w:r>
      <w:r w:rsidR="000E4C34" w:rsidRPr="008C0763">
        <w:rPr>
          <w:rFonts w:ascii="Times New Roman" w:hAnsi="Times New Roman" w:cs="Times New Roman"/>
          <w:sz w:val="20"/>
          <w:szCs w:val="20"/>
        </w:rPr>
        <w:t xml:space="preserve">ow associated ID(s) </w:t>
      </w:r>
      <w:r w:rsidR="000E4C34">
        <w:rPr>
          <w:rFonts w:ascii="Times New Roman" w:hAnsi="Times New Roman" w:cs="Times New Roman" w:hint="eastAsia"/>
          <w:sz w:val="20"/>
          <w:szCs w:val="20"/>
        </w:rPr>
        <w:t>is</w:t>
      </w:r>
      <w:r w:rsidR="000E4C34">
        <w:rPr>
          <w:rFonts w:ascii="Times New Roman" w:hAnsi="Times New Roman" w:cs="Times New Roman"/>
          <w:sz w:val="20"/>
          <w:szCs w:val="20"/>
        </w:rPr>
        <w:t xml:space="preserve"> </w:t>
      </w:r>
      <w:r w:rsidR="000E4C34" w:rsidRPr="008C0763">
        <w:rPr>
          <w:rFonts w:ascii="Times New Roman" w:hAnsi="Times New Roman" w:cs="Times New Roman"/>
          <w:sz w:val="20"/>
          <w:szCs w:val="20"/>
        </w:rPr>
        <w:t>determined/assigned</w:t>
      </w:r>
      <w:r w:rsidR="00363EA2" w:rsidRPr="0007140D">
        <w:rPr>
          <w:rFonts w:ascii="Times New Roman" w:hAnsi="Times New Roman" w:cs="Times New Roman"/>
          <w:sz w:val="20"/>
          <w:szCs w:val="20"/>
        </w:rPr>
        <w:t>.</w:t>
      </w:r>
      <w:r w:rsidR="0007140D" w:rsidRPr="0007140D">
        <w:rPr>
          <w:rFonts w:ascii="Times New Roman" w:hAnsi="Times New Roman" w:cs="Times New Roman"/>
          <w:b/>
          <w:sz w:val="20"/>
          <w:szCs w:val="20"/>
        </w:rPr>
        <w:t xml:space="preserve"> </w:t>
      </w:r>
      <w:r w:rsidR="00363EA2" w:rsidRPr="0007140D">
        <w:rPr>
          <w:rFonts w:ascii="Times New Roman" w:hAnsi="Times New Roman" w:cs="Times New Roman"/>
          <w:sz w:val="20"/>
          <w:szCs w:val="20"/>
        </w:rPr>
        <w:t>Th</w:t>
      </w:r>
      <w:r w:rsidR="00363EA2">
        <w:rPr>
          <w:rFonts w:ascii="Times New Roman" w:hAnsi="Times New Roman" w:cs="Times New Roman"/>
          <w:sz w:val="20"/>
          <w:szCs w:val="20"/>
        </w:rPr>
        <w:t>e details of global associated ID and local associated ID are provided in the following</w:t>
      </w:r>
    </w:p>
    <w:p w14:paraId="5ED8BF54" w14:textId="77777777" w:rsidR="00363EA2" w:rsidRPr="00F30B72" w:rsidRDefault="00363EA2" w:rsidP="009E3ED5">
      <w:pPr>
        <w:pStyle w:val="Default"/>
        <w:numPr>
          <w:ilvl w:val="0"/>
          <w:numId w:val="29"/>
        </w:numPr>
        <w:spacing w:after="120"/>
        <w:jc w:val="both"/>
        <w:rPr>
          <w:rFonts w:ascii="Times New Roman" w:hAnsi="Times New Roman" w:cs="Times New Roman"/>
          <w:sz w:val="20"/>
          <w:szCs w:val="20"/>
        </w:rPr>
      </w:pPr>
      <w:r w:rsidRPr="00836E68">
        <w:rPr>
          <w:rFonts w:ascii="Times New Roman" w:hAnsi="Times New Roman" w:cs="Times New Roman"/>
          <w:b/>
          <w:sz w:val="20"/>
          <w:szCs w:val="20"/>
        </w:rPr>
        <w:t>Global associated ID</w:t>
      </w:r>
      <w:r>
        <w:rPr>
          <w:rFonts w:ascii="Times New Roman" w:hAnsi="Times New Roman" w:cs="Times New Roman"/>
          <w:sz w:val="20"/>
          <w:szCs w:val="20"/>
        </w:rPr>
        <w:t xml:space="preserve"> would refer to NW side additional conditions of different </w:t>
      </w:r>
      <w:r w:rsidRPr="002207A9">
        <w:rPr>
          <w:rFonts w:ascii="Times New Roman" w:hAnsi="Times New Roman" w:cs="Times New Roman"/>
          <w:sz w:val="20"/>
          <w:szCs w:val="20"/>
        </w:rPr>
        <w:t xml:space="preserve">NW-sided </w:t>
      </w:r>
      <w:r>
        <w:rPr>
          <w:rFonts w:ascii="Times New Roman" w:hAnsi="Times New Roman" w:cs="Times New Roman"/>
          <w:sz w:val="20"/>
          <w:szCs w:val="20"/>
        </w:rPr>
        <w:t>implementation/</w:t>
      </w:r>
      <w:r w:rsidRPr="002207A9">
        <w:rPr>
          <w:rFonts w:ascii="Times New Roman" w:hAnsi="Times New Roman" w:cs="Times New Roman"/>
          <w:sz w:val="20"/>
          <w:szCs w:val="20"/>
        </w:rPr>
        <w:t>configurations</w:t>
      </w:r>
      <w:r>
        <w:rPr>
          <w:rFonts w:ascii="Times New Roman" w:hAnsi="Times New Roman" w:cs="Times New Roman"/>
          <w:sz w:val="20"/>
          <w:szCs w:val="20"/>
        </w:rPr>
        <w:t>. Take the beam use case as an example. Different global associated ID would refer to different NW side beam pattern, including antenna configuration, beam angle, beam power and beam width, etc.</w:t>
      </w:r>
    </w:p>
    <w:p w14:paraId="3C30DE5F" w14:textId="77777777" w:rsidR="00363EA2" w:rsidRDefault="00363EA2" w:rsidP="009E3ED5">
      <w:pPr>
        <w:pStyle w:val="Default"/>
        <w:numPr>
          <w:ilvl w:val="1"/>
          <w:numId w:val="29"/>
        </w:numPr>
        <w:spacing w:after="120"/>
        <w:jc w:val="both"/>
        <w:rPr>
          <w:rFonts w:ascii="Times New Roman" w:hAnsi="Times New Roman" w:cs="Times New Roman"/>
          <w:sz w:val="20"/>
          <w:szCs w:val="20"/>
        </w:rPr>
      </w:pPr>
      <w:r>
        <w:rPr>
          <w:rFonts w:ascii="Times New Roman" w:hAnsi="Times New Roman" w:cs="Times New Roman"/>
          <w:sz w:val="20"/>
          <w:szCs w:val="20"/>
        </w:rPr>
        <w:t xml:space="preserve">Global associated ID is useful for </w:t>
      </w:r>
      <w:r w:rsidRPr="00D334CA">
        <w:rPr>
          <w:rFonts w:ascii="Times New Roman" w:hAnsi="Times New Roman" w:cs="Times New Roman"/>
          <w:sz w:val="20"/>
          <w:szCs w:val="20"/>
        </w:rPr>
        <w:t>maintaining consistency between training and inference</w:t>
      </w:r>
      <w:r>
        <w:rPr>
          <w:rFonts w:ascii="Times New Roman" w:hAnsi="Times New Roman" w:cs="Times New Roman"/>
          <w:sz w:val="20"/>
          <w:szCs w:val="20"/>
        </w:rPr>
        <w:t xml:space="preserve"> for all network vendors and UE vendors, and help UE to train a model with good generalization performance globally.</w:t>
      </w:r>
    </w:p>
    <w:p w14:paraId="39CFA8B8" w14:textId="77777777" w:rsidR="00363EA2" w:rsidRPr="007A490F" w:rsidRDefault="00363EA2" w:rsidP="009E3ED5">
      <w:pPr>
        <w:pStyle w:val="Default"/>
        <w:numPr>
          <w:ilvl w:val="1"/>
          <w:numId w:val="29"/>
        </w:numPr>
        <w:spacing w:after="120"/>
        <w:jc w:val="both"/>
        <w:rPr>
          <w:rFonts w:ascii="Times New Roman" w:hAnsi="Times New Roman" w:cs="Times New Roman"/>
          <w:sz w:val="20"/>
          <w:szCs w:val="20"/>
        </w:rPr>
      </w:pPr>
      <w:r>
        <w:rPr>
          <w:rFonts w:ascii="Times New Roman" w:hAnsi="Times New Roman" w:cs="Times New Roman"/>
          <w:sz w:val="20"/>
          <w:szCs w:val="20"/>
        </w:rPr>
        <w:t xml:space="preserve">Global associated ID may potentially expose deployment choices of NW side. From the global associated IDs in certain area/city/country, other vendors may obtain some deployment choice information of </w:t>
      </w:r>
      <w:r w:rsidRPr="002207A9">
        <w:rPr>
          <w:rFonts w:ascii="Times New Roman" w:hAnsi="Times New Roman" w:cs="Times New Roman"/>
          <w:sz w:val="20"/>
          <w:szCs w:val="20"/>
        </w:rPr>
        <w:t>NW-sided</w:t>
      </w:r>
      <w:r>
        <w:rPr>
          <w:rFonts w:ascii="Times New Roman" w:hAnsi="Times New Roman" w:cs="Times New Roman"/>
          <w:sz w:val="20"/>
          <w:szCs w:val="20"/>
        </w:rPr>
        <w:t xml:space="preserve"> implementation/</w:t>
      </w:r>
      <w:r w:rsidRPr="002207A9">
        <w:rPr>
          <w:rFonts w:ascii="Times New Roman" w:hAnsi="Times New Roman" w:cs="Times New Roman"/>
          <w:sz w:val="20"/>
          <w:szCs w:val="20"/>
        </w:rPr>
        <w:t>configurations</w:t>
      </w:r>
      <w:r>
        <w:rPr>
          <w:rFonts w:ascii="Times New Roman" w:hAnsi="Times New Roman" w:cs="Times New Roman"/>
          <w:sz w:val="20"/>
          <w:szCs w:val="20"/>
        </w:rPr>
        <w:t xml:space="preserve"> in such area/city/country.</w:t>
      </w:r>
    </w:p>
    <w:p w14:paraId="6E887C3F" w14:textId="77777777" w:rsidR="00363EA2" w:rsidRDefault="00363EA2" w:rsidP="009E3ED5">
      <w:pPr>
        <w:pStyle w:val="Default"/>
        <w:numPr>
          <w:ilvl w:val="0"/>
          <w:numId w:val="29"/>
        </w:numPr>
        <w:spacing w:after="120"/>
        <w:jc w:val="both"/>
        <w:rPr>
          <w:rFonts w:ascii="Times New Roman" w:hAnsi="Times New Roman" w:cs="Times New Roman"/>
          <w:sz w:val="20"/>
          <w:szCs w:val="20"/>
        </w:rPr>
      </w:pPr>
      <w:r w:rsidRPr="00836E68">
        <w:rPr>
          <w:rFonts w:ascii="Times New Roman" w:hAnsi="Times New Roman" w:cs="Times New Roman"/>
          <w:b/>
          <w:sz w:val="20"/>
          <w:szCs w:val="20"/>
        </w:rPr>
        <w:t>Local associated ID</w:t>
      </w:r>
      <w:r>
        <w:rPr>
          <w:rFonts w:ascii="Times New Roman" w:hAnsi="Times New Roman" w:cs="Times New Roman"/>
          <w:b/>
          <w:sz w:val="20"/>
          <w:szCs w:val="20"/>
        </w:rPr>
        <w:t xml:space="preserve"> </w:t>
      </w:r>
      <w:r>
        <w:rPr>
          <w:rFonts w:ascii="Times New Roman" w:hAnsi="Times New Roman" w:cs="Times New Roman"/>
          <w:sz w:val="20"/>
          <w:szCs w:val="20"/>
        </w:rPr>
        <w:t>is cell/site/region specific. Take the beam use case as an example. NW may use different beam pattern in the daytime and night, since the UE distribution and UE requirement may be different in the daytime and night. Then NW could use different local associated ID to indicate different beam pattern.</w:t>
      </w:r>
    </w:p>
    <w:p w14:paraId="05138230" w14:textId="77777777" w:rsidR="00363EA2" w:rsidRDefault="00363EA2" w:rsidP="009E3ED5">
      <w:pPr>
        <w:pStyle w:val="Default"/>
        <w:numPr>
          <w:ilvl w:val="1"/>
          <w:numId w:val="29"/>
        </w:numPr>
        <w:spacing w:after="120"/>
        <w:jc w:val="both"/>
        <w:rPr>
          <w:rFonts w:ascii="Times New Roman" w:hAnsi="Times New Roman" w:cs="Times New Roman"/>
          <w:sz w:val="20"/>
          <w:szCs w:val="20"/>
        </w:rPr>
      </w:pPr>
      <w:r>
        <w:rPr>
          <w:rFonts w:ascii="Times New Roman" w:hAnsi="Times New Roman" w:cs="Times New Roman"/>
          <w:sz w:val="20"/>
          <w:szCs w:val="20"/>
        </w:rPr>
        <w:t xml:space="preserve">Local associated ID requires large efforts at UE side to categorize the collected data to </w:t>
      </w:r>
      <w:r w:rsidRPr="00D334CA">
        <w:rPr>
          <w:rFonts w:ascii="Times New Roman" w:hAnsi="Times New Roman" w:cs="Times New Roman"/>
          <w:sz w:val="20"/>
          <w:szCs w:val="20"/>
        </w:rPr>
        <w:t>maintain consistency between training and inference</w:t>
      </w:r>
      <w:r>
        <w:rPr>
          <w:rFonts w:ascii="Times New Roman" w:hAnsi="Times New Roman" w:cs="Times New Roman"/>
          <w:sz w:val="20"/>
          <w:szCs w:val="20"/>
        </w:rPr>
        <w:t xml:space="preserve">. Depending on how local the associated ID is, the trained model may only be applicable to a relatively small region thus may potentially require cell/site/region specific model development.   </w:t>
      </w:r>
    </w:p>
    <w:p w14:paraId="5876244F" w14:textId="77777777" w:rsidR="00363EA2" w:rsidRPr="00094EB7" w:rsidRDefault="00363EA2" w:rsidP="009E3ED5">
      <w:pPr>
        <w:pStyle w:val="Default"/>
        <w:numPr>
          <w:ilvl w:val="1"/>
          <w:numId w:val="29"/>
        </w:numPr>
        <w:spacing w:after="120"/>
        <w:jc w:val="both"/>
        <w:rPr>
          <w:rFonts w:ascii="Times New Roman" w:hAnsi="Times New Roman" w:cs="Times New Roman"/>
          <w:sz w:val="20"/>
          <w:szCs w:val="20"/>
        </w:rPr>
      </w:pPr>
      <w:r>
        <w:rPr>
          <w:rFonts w:ascii="Times New Roman" w:hAnsi="Times New Roman" w:cs="Times New Roman"/>
          <w:sz w:val="20"/>
          <w:szCs w:val="20"/>
        </w:rPr>
        <w:t xml:space="preserve">Local associated ID may expose less deployment choices of NW side.  </w:t>
      </w:r>
    </w:p>
    <w:p w14:paraId="475BBF5E" w14:textId="3565AABF" w:rsidR="00363EA2" w:rsidRPr="008A0F7D" w:rsidRDefault="00363EA2" w:rsidP="00363EA2">
      <w:pPr>
        <w:pStyle w:val="Default"/>
        <w:spacing w:after="120"/>
        <w:jc w:val="both"/>
        <w:rPr>
          <w:rFonts w:ascii="Times New Roman" w:hAnsi="Times New Roman" w:cs="Times New Roman"/>
          <w:b/>
          <w:sz w:val="20"/>
          <w:szCs w:val="20"/>
        </w:rPr>
      </w:pPr>
      <w:r w:rsidRPr="000C6D27">
        <w:rPr>
          <w:rFonts w:ascii="Times New Roman" w:hAnsi="Times New Roman" w:cs="Times New Roman"/>
          <w:b/>
          <w:sz w:val="20"/>
          <w:szCs w:val="20"/>
        </w:rPr>
        <w:t xml:space="preserve">Observation </w:t>
      </w:r>
      <w:r w:rsidR="00A46BB6">
        <w:rPr>
          <w:rFonts w:ascii="Times New Roman" w:hAnsi="Times New Roman" w:cs="Times New Roman"/>
          <w:b/>
          <w:sz w:val="20"/>
          <w:szCs w:val="20"/>
        </w:rPr>
        <w:t>1</w:t>
      </w:r>
      <w:r w:rsidRPr="000C6D27">
        <w:rPr>
          <w:rFonts w:ascii="Times New Roman" w:hAnsi="Times New Roman" w:cs="Times New Roman"/>
          <w:b/>
          <w:sz w:val="20"/>
          <w:szCs w:val="20"/>
        </w:rPr>
        <w:t xml:space="preserve">: </w:t>
      </w:r>
      <w:r w:rsidRPr="008A0F7D">
        <w:rPr>
          <w:rFonts w:ascii="Times New Roman" w:hAnsi="Times New Roman" w:cs="Times New Roman"/>
          <w:b/>
          <w:sz w:val="20"/>
          <w:szCs w:val="20"/>
        </w:rPr>
        <w:t xml:space="preserve">Global associated ID </w:t>
      </w:r>
      <w:r>
        <w:rPr>
          <w:rFonts w:ascii="Times New Roman" w:hAnsi="Times New Roman" w:cs="Times New Roman"/>
          <w:b/>
          <w:sz w:val="20"/>
          <w:szCs w:val="20"/>
        </w:rPr>
        <w:t>may</w:t>
      </w:r>
      <w:r w:rsidRPr="008A0F7D">
        <w:rPr>
          <w:rFonts w:ascii="Times New Roman" w:hAnsi="Times New Roman" w:cs="Times New Roman"/>
          <w:b/>
          <w:sz w:val="20"/>
          <w:szCs w:val="20"/>
        </w:rPr>
        <w:t xml:space="preserve"> expose </w:t>
      </w:r>
      <w:r w:rsidRPr="00E04FAD">
        <w:rPr>
          <w:rFonts w:ascii="Times New Roman" w:hAnsi="Times New Roman" w:cs="Times New Roman"/>
          <w:b/>
          <w:sz w:val="20"/>
          <w:szCs w:val="20"/>
        </w:rPr>
        <w:t>deployment choices of NW side</w:t>
      </w:r>
      <w:r w:rsidRPr="008A0F7D">
        <w:rPr>
          <w:rFonts w:ascii="Times New Roman" w:hAnsi="Times New Roman" w:cs="Times New Roman"/>
          <w:b/>
          <w:sz w:val="20"/>
          <w:szCs w:val="20"/>
        </w:rPr>
        <w:t xml:space="preserve">, but is </w:t>
      </w:r>
      <w:r>
        <w:rPr>
          <w:rFonts w:ascii="Times New Roman" w:hAnsi="Times New Roman" w:cs="Times New Roman"/>
          <w:b/>
          <w:sz w:val="20"/>
          <w:szCs w:val="20"/>
        </w:rPr>
        <w:t>useful information to</w:t>
      </w:r>
      <w:r w:rsidRPr="008A0F7D">
        <w:rPr>
          <w:rFonts w:ascii="Times New Roman" w:hAnsi="Times New Roman" w:cs="Times New Roman"/>
          <w:b/>
          <w:sz w:val="20"/>
          <w:szCs w:val="20"/>
        </w:rPr>
        <w:t xml:space="preserve"> maintain consistency between training and inference.</w:t>
      </w:r>
    </w:p>
    <w:p w14:paraId="25C95CBB" w14:textId="18542E6A" w:rsidR="00363EA2" w:rsidRPr="008A0F7D" w:rsidRDefault="00363EA2" w:rsidP="00363EA2">
      <w:pPr>
        <w:rPr>
          <w:b/>
          <w:color w:val="000000"/>
          <w:szCs w:val="20"/>
        </w:rPr>
      </w:pPr>
      <w:r w:rsidRPr="000C6D27">
        <w:rPr>
          <w:b/>
          <w:szCs w:val="20"/>
        </w:rPr>
        <w:t xml:space="preserve">Observation </w:t>
      </w:r>
      <w:r w:rsidR="00A46BB6">
        <w:rPr>
          <w:b/>
          <w:szCs w:val="20"/>
        </w:rPr>
        <w:t>2</w:t>
      </w:r>
      <w:r w:rsidRPr="000C6D27">
        <w:rPr>
          <w:b/>
          <w:szCs w:val="20"/>
        </w:rPr>
        <w:t xml:space="preserve">: </w:t>
      </w:r>
      <w:r w:rsidRPr="008A0F7D">
        <w:rPr>
          <w:b/>
          <w:color w:val="000000"/>
          <w:szCs w:val="20"/>
        </w:rPr>
        <w:t xml:space="preserve">Local associated ID </w:t>
      </w:r>
      <w:r>
        <w:rPr>
          <w:b/>
          <w:color w:val="000000"/>
          <w:szCs w:val="20"/>
        </w:rPr>
        <w:t xml:space="preserve">either requires huge or infeasible efforts at UE side to categorize the collected data or may require cell/site/region specific model development and management. </w:t>
      </w:r>
    </w:p>
    <w:p w14:paraId="38F734C5" w14:textId="77777777" w:rsidR="00363EA2" w:rsidRDefault="00363EA2" w:rsidP="00363EA2">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As a </w:t>
      </w:r>
      <w:r w:rsidRPr="00AC68CF">
        <w:rPr>
          <w:rFonts w:ascii="Times New Roman" w:hAnsi="Times New Roman" w:cs="Times New Roman"/>
          <w:sz w:val="20"/>
          <w:szCs w:val="20"/>
        </w:rPr>
        <w:t>compromise</w:t>
      </w:r>
      <w:r>
        <w:rPr>
          <w:rFonts w:ascii="Times New Roman" w:hAnsi="Times New Roman" w:cs="Times New Roman"/>
          <w:sz w:val="20"/>
          <w:szCs w:val="20"/>
        </w:rPr>
        <w:t xml:space="preserve"> between global associated ID and local associated ID for a single cell,</w:t>
      </w:r>
      <w:r>
        <w:rPr>
          <w:rFonts w:ascii="Times New Roman" w:hAnsi="Times New Roman" w:cs="Times New Roman" w:hint="eastAsia"/>
          <w:sz w:val="20"/>
          <w:szCs w:val="20"/>
        </w:rPr>
        <w:t xml:space="preserve"> </w:t>
      </w:r>
      <w:r>
        <w:rPr>
          <w:rFonts w:ascii="Times New Roman" w:hAnsi="Times New Roman" w:cs="Times New Roman"/>
          <w:sz w:val="20"/>
          <w:szCs w:val="20"/>
        </w:rPr>
        <w:t>l</w:t>
      </w:r>
      <w:r>
        <w:rPr>
          <w:rFonts w:ascii="Times New Roman" w:hAnsi="Times New Roman" w:cs="Times New Roman" w:hint="eastAsia"/>
          <w:sz w:val="20"/>
          <w:szCs w:val="20"/>
        </w:rPr>
        <w:t>o</w:t>
      </w:r>
      <w:r>
        <w:rPr>
          <w:rFonts w:ascii="Times New Roman" w:hAnsi="Times New Roman" w:cs="Times New Roman"/>
          <w:sz w:val="20"/>
          <w:szCs w:val="20"/>
        </w:rPr>
        <w:t xml:space="preserve">cal associated ID </w:t>
      </w:r>
      <w:r w:rsidRPr="00C26CB8">
        <w:rPr>
          <w:rFonts w:ascii="Times New Roman" w:hAnsi="Times New Roman" w:cs="Times New Roman"/>
          <w:sz w:val="20"/>
          <w:szCs w:val="20"/>
        </w:rPr>
        <w:t>for multiple cells</w:t>
      </w:r>
      <w:r>
        <w:rPr>
          <w:rFonts w:ascii="Times New Roman" w:hAnsi="Times New Roman" w:cs="Times New Roman"/>
          <w:sz w:val="20"/>
          <w:szCs w:val="20"/>
        </w:rPr>
        <w:t xml:space="preserve"> </w:t>
      </w:r>
      <w:r w:rsidRPr="00AC68CF">
        <w:rPr>
          <w:rFonts w:ascii="Times New Roman" w:hAnsi="Times New Roman" w:cs="Times New Roman"/>
          <w:sz w:val="20"/>
          <w:szCs w:val="20"/>
        </w:rPr>
        <w:t xml:space="preserve">is useful for maintaining consistency between training and inference and help UE to train a model with </w:t>
      </w:r>
      <w:r>
        <w:rPr>
          <w:rFonts w:ascii="Times New Roman" w:hAnsi="Times New Roman" w:cs="Times New Roman"/>
          <w:sz w:val="20"/>
          <w:szCs w:val="20"/>
        </w:rPr>
        <w:t>fine</w:t>
      </w:r>
      <w:r w:rsidRPr="00AC68CF">
        <w:rPr>
          <w:rFonts w:ascii="Times New Roman" w:hAnsi="Times New Roman" w:cs="Times New Roman"/>
          <w:sz w:val="20"/>
          <w:szCs w:val="20"/>
        </w:rPr>
        <w:t xml:space="preserve"> generalization performance</w:t>
      </w:r>
      <w:r>
        <w:rPr>
          <w:rFonts w:ascii="Times New Roman" w:hAnsi="Times New Roman" w:cs="Times New Roman"/>
          <w:sz w:val="20"/>
          <w:szCs w:val="20"/>
        </w:rPr>
        <w:t>,</w:t>
      </w:r>
      <w:r w:rsidRPr="00AC68CF">
        <w:rPr>
          <w:rFonts w:ascii="Times New Roman" w:hAnsi="Times New Roman" w:cs="Times New Roman"/>
          <w:sz w:val="20"/>
          <w:szCs w:val="20"/>
        </w:rPr>
        <w:t xml:space="preserve"> for a larger area than a single cell</w:t>
      </w:r>
      <w:r>
        <w:rPr>
          <w:rFonts w:ascii="Times New Roman" w:hAnsi="Times New Roman" w:cs="Times New Roman"/>
          <w:sz w:val="20"/>
          <w:szCs w:val="20"/>
        </w:rPr>
        <w:t>. Less deployment choices of NW side may be exposed, than global associated ID.</w:t>
      </w:r>
    </w:p>
    <w:p w14:paraId="7EB0444D" w14:textId="5DFA9B26" w:rsidR="00363EA2" w:rsidRDefault="00363EA2" w:rsidP="00363EA2">
      <w:pPr>
        <w:rPr>
          <w:b/>
          <w:color w:val="000000"/>
          <w:szCs w:val="20"/>
        </w:rPr>
      </w:pPr>
      <w:r w:rsidRPr="00D96F0D">
        <w:rPr>
          <w:b/>
        </w:rPr>
        <w:t xml:space="preserve">Proposal </w:t>
      </w:r>
      <w:r w:rsidR="00810D83">
        <w:rPr>
          <w:b/>
        </w:rPr>
        <w:t>1</w:t>
      </w:r>
      <w:r w:rsidRPr="00D96F0D">
        <w:rPr>
          <w:b/>
        </w:rPr>
        <w:t>:</w:t>
      </w:r>
      <w:r>
        <w:rPr>
          <w:b/>
        </w:rPr>
        <w:t xml:space="preserve"> </w:t>
      </w:r>
      <w:r>
        <w:rPr>
          <w:b/>
          <w:color w:val="000000"/>
          <w:szCs w:val="20"/>
        </w:rPr>
        <w:t>L</w:t>
      </w:r>
      <w:r w:rsidRPr="00705ED0">
        <w:rPr>
          <w:b/>
          <w:color w:val="000000"/>
          <w:szCs w:val="20"/>
        </w:rPr>
        <w:t xml:space="preserve">ocal associated ID for multiple cells </w:t>
      </w:r>
      <w:r>
        <w:rPr>
          <w:b/>
          <w:color w:val="000000"/>
          <w:szCs w:val="20"/>
        </w:rPr>
        <w:t>can be supported.</w:t>
      </w:r>
    </w:p>
    <w:p w14:paraId="4B393CE7" w14:textId="77777777" w:rsidR="00363EA2" w:rsidRDefault="00363EA2" w:rsidP="009E3ED5">
      <w:pPr>
        <w:pStyle w:val="Default"/>
        <w:numPr>
          <w:ilvl w:val="0"/>
          <w:numId w:val="29"/>
        </w:numPr>
        <w:spacing w:after="120"/>
        <w:jc w:val="both"/>
        <w:rPr>
          <w:rFonts w:ascii="Times New Roman" w:hAnsi="Times New Roman" w:cs="Times New Roman"/>
          <w:b/>
          <w:sz w:val="20"/>
          <w:szCs w:val="20"/>
        </w:rPr>
      </w:pPr>
      <w:r w:rsidRPr="00707BD2">
        <w:rPr>
          <w:rFonts w:ascii="Times New Roman" w:hAnsi="Times New Roman" w:cs="Times New Roman"/>
          <w:b/>
          <w:sz w:val="20"/>
          <w:szCs w:val="20"/>
        </w:rPr>
        <w:t>Local associated ID for multiple cells is useful for maintaining consistency between training and inference and help UE to train a model with good generalization performance, for a larger area than a single cell.</w:t>
      </w:r>
    </w:p>
    <w:p w14:paraId="6DE2385E" w14:textId="77777777" w:rsidR="00363EA2" w:rsidRPr="00371EF3" w:rsidRDefault="00363EA2" w:rsidP="009E3ED5">
      <w:pPr>
        <w:pStyle w:val="Default"/>
        <w:numPr>
          <w:ilvl w:val="0"/>
          <w:numId w:val="29"/>
        </w:numPr>
        <w:spacing w:after="120"/>
        <w:jc w:val="both"/>
        <w:rPr>
          <w:rFonts w:ascii="Times New Roman" w:hAnsi="Times New Roman" w:cs="Times New Roman"/>
          <w:b/>
          <w:sz w:val="20"/>
          <w:szCs w:val="20"/>
        </w:rPr>
      </w:pPr>
      <w:r w:rsidRPr="00707BD2">
        <w:rPr>
          <w:rFonts w:ascii="Times New Roman" w:hAnsi="Times New Roman" w:cs="Times New Roman"/>
          <w:b/>
          <w:sz w:val="20"/>
          <w:szCs w:val="20"/>
        </w:rPr>
        <w:t>Local associated ID for multiple cells may expose less deployment choices of NW side, than global associated ID.</w:t>
      </w:r>
    </w:p>
    <w:p w14:paraId="1A994ECF" w14:textId="77777777" w:rsidR="00363EA2" w:rsidRDefault="00363EA2" w:rsidP="00363EA2">
      <w:pPr>
        <w:pStyle w:val="Default"/>
        <w:spacing w:after="120"/>
        <w:jc w:val="both"/>
        <w:rPr>
          <w:rFonts w:ascii="Times New Roman" w:hAnsi="Times New Roman" w:cs="Times New Roman"/>
          <w:sz w:val="20"/>
          <w:szCs w:val="20"/>
        </w:rPr>
      </w:pPr>
      <w:r>
        <w:rPr>
          <w:rFonts w:ascii="Times New Roman" w:hAnsi="Times New Roman" w:cs="Times New Roman"/>
          <w:sz w:val="20"/>
          <w:szCs w:val="20"/>
        </w:rPr>
        <w:t>NW may indicate current applicable associated ID(s) and the corresponding working area. UE may report its applicable associated ID(s) in current cell or all cells. After receiving the associated ID(s) and all corresponding cells IDs, NW would decide whether there is applicable associated ID for current situation.</w:t>
      </w:r>
    </w:p>
    <w:p w14:paraId="06711AF8" w14:textId="77777777" w:rsidR="00363EA2" w:rsidRDefault="00363EA2" w:rsidP="00363EA2">
      <w:pPr>
        <w:pStyle w:val="Default"/>
        <w:spacing w:after="120"/>
        <w:jc w:val="both"/>
        <w:rPr>
          <w:rFonts w:ascii="Times New Roman" w:hAnsi="Times New Roman" w:cs="Times New Roman"/>
          <w:sz w:val="20"/>
          <w:szCs w:val="20"/>
        </w:rPr>
      </w:pPr>
      <w:r>
        <w:rPr>
          <w:rFonts w:ascii="Times New Roman" w:hAnsi="Times New Roman" w:cs="Times New Roman"/>
          <w:sz w:val="20"/>
          <w:szCs w:val="20"/>
        </w:rPr>
        <w:lastRenderedPageBreak/>
        <w:t>For the usage of l</w:t>
      </w:r>
      <w:r>
        <w:rPr>
          <w:rFonts w:ascii="Times New Roman" w:hAnsi="Times New Roman" w:cs="Times New Roman" w:hint="eastAsia"/>
          <w:sz w:val="20"/>
          <w:szCs w:val="20"/>
        </w:rPr>
        <w:t>o</w:t>
      </w:r>
      <w:r>
        <w:rPr>
          <w:rFonts w:ascii="Times New Roman" w:hAnsi="Times New Roman" w:cs="Times New Roman"/>
          <w:sz w:val="20"/>
          <w:szCs w:val="20"/>
        </w:rPr>
        <w:t xml:space="preserve">cal associated ID </w:t>
      </w:r>
      <w:r w:rsidRPr="00C26CB8">
        <w:rPr>
          <w:rFonts w:ascii="Times New Roman" w:hAnsi="Times New Roman" w:cs="Times New Roman"/>
          <w:sz w:val="20"/>
          <w:szCs w:val="20"/>
        </w:rPr>
        <w:t>for multiple cells</w:t>
      </w:r>
      <w:r>
        <w:rPr>
          <w:rFonts w:ascii="Times New Roman" w:hAnsi="Times New Roman" w:cs="Times New Roman"/>
          <w:sz w:val="20"/>
          <w:szCs w:val="20"/>
        </w:rPr>
        <w:t xml:space="preserve">, associated ID can be used together with cell ID(s) to indicate </w:t>
      </w:r>
      <w:r w:rsidRPr="00371EF3">
        <w:rPr>
          <w:rFonts w:ascii="Times New Roman" w:hAnsi="Times New Roman" w:cs="Times New Roman"/>
          <w:sz w:val="20"/>
          <w:szCs w:val="20"/>
        </w:rPr>
        <w:t>the applicable cell(s)</w:t>
      </w:r>
      <w:r>
        <w:rPr>
          <w:rFonts w:ascii="Times New Roman" w:hAnsi="Times New Roman" w:cs="Times New Roman"/>
          <w:sz w:val="20"/>
          <w:szCs w:val="20"/>
        </w:rPr>
        <w:t>. There may be two option to use cell IDs, which are shown in the following.</w:t>
      </w:r>
    </w:p>
    <w:p w14:paraId="3C243F50" w14:textId="77777777" w:rsidR="00363EA2" w:rsidRDefault="00363EA2" w:rsidP="009E3ED5">
      <w:pPr>
        <w:pStyle w:val="Default"/>
        <w:numPr>
          <w:ilvl w:val="0"/>
          <w:numId w:val="29"/>
        </w:numPr>
        <w:spacing w:after="120"/>
        <w:jc w:val="both"/>
        <w:rPr>
          <w:rFonts w:ascii="Times New Roman" w:hAnsi="Times New Roman" w:cs="Times New Roman"/>
          <w:sz w:val="20"/>
          <w:szCs w:val="20"/>
        </w:rPr>
      </w:pPr>
      <w:r>
        <w:rPr>
          <w:rFonts w:ascii="Times New Roman" w:hAnsi="Times New Roman" w:cs="Times New Roman"/>
          <w:sz w:val="20"/>
          <w:szCs w:val="20"/>
        </w:rPr>
        <w:t>For one associated ID, all its applicable cell IDs may be indicated. Two sides could know all the exact applicable cells through the exchange of applicable cell IDs. However, the signalling overhead and storage burden may be a problem.</w:t>
      </w:r>
    </w:p>
    <w:p w14:paraId="559DA1C6" w14:textId="77777777" w:rsidR="00363EA2" w:rsidRPr="00655F36" w:rsidRDefault="00363EA2" w:rsidP="009E3ED5">
      <w:pPr>
        <w:pStyle w:val="Default"/>
        <w:numPr>
          <w:ilvl w:val="0"/>
          <w:numId w:val="29"/>
        </w:numPr>
        <w:spacing w:after="120"/>
        <w:jc w:val="both"/>
        <w:rPr>
          <w:rFonts w:ascii="Times New Roman" w:hAnsi="Times New Roman" w:cs="Times New Roman"/>
          <w:sz w:val="20"/>
          <w:szCs w:val="20"/>
        </w:rPr>
      </w:pPr>
      <w:r>
        <w:rPr>
          <w:rFonts w:ascii="Times New Roman" w:hAnsi="Times New Roman" w:cs="Times New Roman"/>
          <w:sz w:val="20"/>
          <w:szCs w:val="20"/>
        </w:rPr>
        <w:t>For one associated ID, some selected cell IDs may be indicated as delegate. The signalling overhead and storage burden would be reduced. However, two sides would need to make alignment using the delegate cell IDs, if current cell is not in the set of selected cell IDs.</w:t>
      </w:r>
    </w:p>
    <w:p w14:paraId="1B540E3C" w14:textId="1215E563" w:rsidR="00363EA2" w:rsidRPr="001A22AE" w:rsidRDefault="00363EA2" w:rsidP="00363EA2">
      <w:pPr>
        <w:rPr>
          <w:b/>
        </w:rPr>
      </w:pPr>
      <w:r w:rsidRPr="00D96F0D">
        <w:rPr>
          <w:b/>
        </w:rPr>
        <w:t xml:space="preserve">Proposal </w:t>
      </w:r>
      <w:r w:rsidR="00810D83">
        <w:rPr>
          <w:b/>
        </w:rPr>
        <w:t>2</w:t>
      </w:r>
      <w:r w:rsidRPr="00D96F0D">
        <w:rPr>
          <w:b/>
        </w:rPr>
        <w:t>:</w:t>
      </w:r>
      <w:r>
        <w:rPr>
          <w:b/>
        </w:rPr>
        <w:t xml:space="preserve"> </w:t>
      </w:r>
      <w:r w:rsidRPr="00713068">
        <w:rPr>
          <w:b/>
        </w:rPr>
        <w:t xml:space="preserve">Associated ID + cell ID(s) can be </w:t>
      </w:r>
      <w:r>
        <w:rPr>
          <w:b/>
        </w:rPr>
        <w:t>supported</w:t>
      </w:r>
      <w:r w:rsidRPr="00713068">
        <w:rPr>
          <w:b/>
        </w:rPr>
        <w:t xml:space="preserve"> to indicate the applicable cell(s) for multiple cell scenario</w:t>
      </w:r>
      <w:r>
        <w:rPr>
          <w:b/>
        </w:rPr>
        <w:t>.</w:t>
      </w:r>
    </w:p>
    <w:p w14:paraId="198F2FCB" w14:textId="284E7459" w:rsidR="00C717FD" w:rsidRDefault="00C717FD" w:rsidP="00363EA2">
      <w:pPr>
        <w:pStyle w:val="Default"/>
        <w:spacing w:after="120"/>
        <w:jc w:val="both"/>
        <w:rPr>
          <w:rFonts w:ascii="Times New Roman" w:hAnsi="Times New Roman" w:cs="Times New Roman"/>
          <w:sz w:val="20"/>
          <w:szCs w:val="20"/>
        </w:rPr>
      </w:pPr>
    </w:p>
    <w:p w14:paraId="64D24688" w14:textId="4391D8BF" w:rsidR="008F69A4" w:rsidRPr="008F69A4" w:rsidRDefault="008F69A4" w:rsidP="00363EA2">
      <w:pPr>
        <w:pStyle w:val="Default"/>
        <w:spacing w:after="120"/>
        <w:jc w:val="both"/>
        <w:rPr>
          <w:rFonts w:ascii="Times New Roman" w:hAnsi="Times New Roman" w:cs="Times New Roman"/>
          <w:b/>
          <w:sz w:val="20"/>
          <w:szCs w:val="20"/>
          <w:u w:val="single"/>
        </w:rPr>
      </w:pPr>
      <w:r w:rsidRPr="008F69A4">
        <w:rPr>
          <w:rFonts w:ascii="Times New Roman" w:hAnsi="Times New Roman" w:cs="Times New Roman" w:hint="eastAsia"/>
          <w:b/>
          <w:sz w:val="20"/>
          <w:szCs w:val="20"/>
          <w:u w:val="single"/>
        </w:rPr>
        <w:t>C</w:t>
      </w:r>
      <w:r w:rsidRPr="008F69A4">
        <w:rPr>
          <w:rFonts w:ascii="Times New Roman" w:hAnsi="Times New Roman" w:cs="Times New Roman"/>
          <w:b/>
          <w:sz w:val="20"/>
          <w:szCs w:val="20"/>
          <w:u w:val="single"/>
        </w:rPr>
        <w:t>onsiderations on</w:t>
      </w:r>
      <w:r>
        <w:rPr>
          <w:rFonts w:ascii="Times New Roman" w:hAnsi="Times New Roman" w:cs="Times New Roman"/>
          <w:b/>
          <w:sz w:val="20"/>
          <w:szCs w:val="20"/>
          <w:u w:val="single"/>
        </w:rPr>
        <w:t xml:space="preserve"> pros and cons of</w:t>
      </w:r>
      <w:r w:rsidRPr="008F69A4">
        <w:rPr>
          <w:rFonts w:ascii="Times New Roman" w:hAnsi="Times New Roman" w:cs="Times New Roman"/>
          <w:b/>
          <w:sz w:val="20"/>
          <w:szCs w:val="20"/>
          <w:u w:val="single"/>
        </w:rPr>
        <w:t xml:space="preserve"> associated ID</w:t>
      </w:r>
    </w:p>
    <w:p w14:paraId="09E1D753" w14:textId="0525226B" w:rsidR="008F69A4" w:rsidRDefault="00602598" w:rsidP="00363EA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 xml:space="preserve">n the </w:t>
      </w:r>
      <w:r w:rsidR="00A41BAB">
        <w:rPr>
          <w:rFonts w:ascii="Times New Roman" w:hAnsi="Times New Roman" w:cs="Times New Roman"/>
          <w:sz w:val="20"/>
          <w:szCs w:val="20"/>
        </w:rPr>
        <w:t xml:space="preserve">RAN1#118bis </w:t>
      </w:r>
      <w:r>
        <w:rPr>
          <w:rFonts w:ascii="Times New Roman" w:hAnsi="Times New Roman" w:cs="Times New Roman"/>
          <w:sz w:val="20"/>
          <w:szCs w:val="20"/>
        </w:rPr>
        <w:t>meeting, the following FL proposal has taken a lot of time to discuss.</w:t>
      </w:r>
    </w:p>
    <w:tbl>
      <w:tblPr>
        <w:tblStyle w:val="ac"/>
        <w:tblW w:w="0" w:type="auto"/>
        <w:tblLook w:val="04A0" w:firstRow="1" w:lastRow="0" w:firstColumn="1" w:lastColumn="0" w:noHBand="0" w:noVBand="1"/>
      </w:tblPr>
      <w:tblGrid>
        <w:gridCol w:w="9060"/>
      </w:tblGrid>
      <w:tr w:rsidR="00C717FD" w14:paraId="69FB7612" w14:textId="77777777" w:rsidTr="00C717FD">
        <w:tc>
          <w:tcPr>
            <w:tcW w:w="9060" w:type="dxa"/>
          </w:tcPr>
          <w:p w14:paraId="29FC2487" w14:textId="77777777" w:rsidR="00C717FD" w:rsidRPr="00C717FD" w:rsidRDefault="00C717FD" w:rsidP="00C717FD">
            <w:pPr>
              <w:rPr>
                <w:b/>
              </w:rPr>
            </w:pPr>
            <w:r w:rsidRPr="00C717FD">
              <w:rPr>
                <w:b/>
                <w:u w:val="single"/>
              </w:rPr>
              <w:t>Proposal 2.2</w:t>
            </w:r>
            <w:r w:rsidRPr="00C717FD">
              <w:rPr>
                <w:b/>
              </w:rPr>
              <w:t>:</w:t>
            </w:r>
          </w:p>
          <w:p w14:paraId="49120883" w14:textId="77777777" w:rsidR="00C717FD" w:rsidRPr="00C717FD" w:rsidRDefault="00C717FD" w:rsidP="00C717FD">
            <w:pPr>
              <w:spacing w:after="0"/>
              <w:rPr>
                <w:b/>
                <w:bCs/>
                <w:iCs/>
                <w:lang w:eastAsia="x-none"/>
              </w:rPr>
            </w:pPr>
            <w:r w:rsidRPr="00C717FD">
              <w:rPr>
                <w:b/>
                <w:bCs/>
                <w:iCs/>
                <w:lang w:eastAsia="x-none"/>
              </w:rPr>
              <w:t xml:space="preserve">Regarding the associated ID for Rel-19, </w:t>
            </w:r>
          </w:p>
          <w:p w14:paraId="53DD6FA4" w14:textId="77777777" w:rsidR="00C717FD" w:rsidRPr="00C717FD" w:rsidRDefault="00C717FD" w:rsidP="009E3ED5">
            <w:pPr>
              <w:pStyle w:val="a0"/>
              <w:widowControl/>
              <w:numPr>
                <w:ilvl w:val="0"/>
                <w:numId w:val="33"/>
              </w:numPr>
              <w:overflowPunct/>
              <w:spacing w:after="0" w:line="300" w:lineRule="auto"/>
              <w:contextualSpacing/>
              <w:rPr>
                <w:b/>
                <w:bCs/>
                <w:iCs/>
                <w:lang w:eastAsia="x-none"/>
              </w:rPr>
            </w:pPr>
            <w:r w:rsidRPr="00C717FD">
              <w:rPr>
                <w:b/>
                <w:bCs/>
                <w:iCs/>
                <w:lang w:eastAsia="x-none"/>
              </w:rPr>
              <w:t xml:space="preserve">The UE-side burden at least including burden on data collection, training, model delivery/management and power consumption may be reduced if the UE can assume that NW-side additional conditions with the same associated ID are consistent among multiple cells. </w:t>
            </w:r>
          </w:p>
          <w:p w14:paraId="7110CF8D" w14:textId="77777777" w:rsidR="00C717FD" w:rsidRPr="00E816B4" w:rsidRDefault="00C717FD" w:rsidP="009E3ED5">
            <w:pPr>
              <w:pStyle w:val="a0"/>
              <w:widowControl/>
              <w:numPr>
                <w:ilvl w:val="0"/>
                <w:numId w:val="33"/>
              </w:numPr>
              <w:overflowPunct/>
              <w:spacing w:after="0" w:line="300" w:lineRule="auto"/>
              <w:contextualSpacing/>
              <w:rPr>
                <w:b/>
                <w:bCs/>
                <w:iCs/>
                <w:lang w:eastAsia="x-none"/>
              </w:rPr>
            </w:pPr>
            <w:r w:rsidRPr="00C717FD">
              <w:rPr>
                <w:b/>
                <w:bCs/>
                <w:iCs/>
                <w:lang w:eastAsia="x-none"/>
              </w:rPr>
              <w:t>Information on mapping between NW-side additional conditions containing proprietary information to an associated ID should not be disclosed to other vendor</w:t>
            </w:r>
            <w:r w:rsidRPr="00E816B4">
              <w:rPr>
                <w:b/>
                <w:bCs/>
                <w:iCs/>
                <w:lang w:eastAsia="x-none"/>
              </w:rPr>
              <w:t xml:space="preserve">(s). </w:t>
            </w:r>
          </w:p>
          <w:p w14:paraId="2CF7406C" w14:textId="77777777" w:rsidR="00C717FD" w:rsidRPr="00E816B4" w:rsidRDefault="00C717FD" w:rsidP="009E3ED5">
            <w:pPr>
              <w:pStyle w:val="a0"/>
              <w:widowControl/>
              <w:numPr>
                <w:ilvl w:val="0"/>
                <w:numId w:val="33"/>
              </w:numPr>
              <w:overflowPunct/>
              <w:spacing w:after="0" w:line="300" w:lineRule="auto"/>
              <w:contextualSpacing/>
              <w:rPr>
                <w:b/>
                <w:bCs/>
                <w:iCs/>
                <w:lang w:eastAsia="x-none"/>
              </w:rPr>
            </w:pPr>
            <w:r w:rsidRPr="00E816B4">
              <w:rPr>
                <w:b/>
                <w:bCs/>
                <w:iCs/>
                <w:lang w:eastAsia="x-none"/>
              </w:rPr>
              <w:t xml:space="preserve">It may incur burden of NW including complexity and configuration constraints if the associated ID is used to ensure the consistency among multiple cells </w:t>
            </w:r>
            <w:r w:rsidRPr="00E816B4">
              <w:rPr>
                <w:b/>
                <w:bCs/>
                <w:iCs/>
                <w:strike/>
                <w:lang w:eastAsia="x-none"/>
              </w:rPr>
              <w:t>to manage the associated IDs across cells</w:t>
            </w:r>
            <w:r w:rsidRPr="00E816B4">
              <w:rPr>
                <w:b/>
                <w:bCs/>
                <w:iCs/>
                <w:lang w:eastAsia="x-none"/>
              </w:rPr>
              <w:t>.</w:t>
            </w:r>
          </w:p>
          <w:p w14:paraId="246F2DCD" w14:textId="77777777" w:rsidR="00C717FD" w:rsidRPr="00E816B4" w:rsidRDefault="00C717FD" w:rsidP="009E3ED5">
            <w:pPr>
              <w:pStyle w:val="a0"/>
              <w:widowControl/>
              <w:numPr>
                <w:ilvl w:val="0"/>
                <w:numId w:val="33"/>
              </w:numPr>
              <w:overflowPunct/>
              <w:spacing w:after="0" w:line="300" w:lineRule="auto"/>
              <w:contextualSpacing/>
              <w:rPr>
                <w:b/>
                <w:bCs/>
                <w:iCs/>
                <w:lang w:eastAsia="x-none"/>
              </w:rPr>
            </w:pPr>
            <w:r w:rsidRPr="00E816B4">
              <w:rPr>
                <w:b/>
                <w:bCs/>
                <w:iCs/>
                <w:lang w:eastAsia="x-none"/>
              </w:rPr>
              <w:t xml:space="preserve">[NW proprietary information may be disclosed if the associated ID is used to ensure the consistency among multiple cells] </w:t>
            </w:r>
          </w:p>
          <w:p w14:paraId="545F603A" w14:textId="771A92D8" w:rsidR="00C717FD" w:rsidRPr="00C717FD" w:rsidRDefault="00C717FD" w:rsidP="009E3ED5">
            <w:pPr>
              <w:pStyle w:val="a0"/>
              <w:widowControl/>
              <w:numPr>
                <w:ilvl w:val="0"/>
                <w:numId w:val="33"/>
              </w:numPr>
              <w:overflowPunct/>
              <w:spacing w:after="0" w:line="300" w:lineRule="auto"/>
              <w:contextualSpacing/>
            </w:pPr>
            <w:r w:rsidRPr="00C717FD">
              <w:rPr>
                <w:b/>
                <w:bCs/>
                <w:iCs/>
                <w:lang w:eastAsia="x-none"/>
              </w:rPr>
              <w:t>Note: Feasibility/details of the mechanism(s) is discussed per use case</w:t>
            </w:r>
          </w:p>
        </w:tc>
      </w:tr>
    </w:tbl>
    <w:p w14:paraId="19CEA98F" w14:textId="600CA64F" w:rsidR="00480AE1" w:rsidRDefault="00480AE1" w:rsidP="00363EA2">
      <w:pPr>
        <w:pStyle w:val="Default"/>
        <w:spacing w:after="120"/>
        <w:jc w:val="both"/>
        <w:rPr>
          <w:rFonts w:ascii="Times New Roman" w:hAnsi="Times New Roman" w:cs="Times New Roman"/>
          <w:sz w:val="20"/>
          <w:szCs w:val="20"/>
        </w:rPr>
      </w:pPr>
      <w:r>
        <w:rPr>
          <w:rFonts w:ascii="Times New Roman" w:hAnsi="Times New Roman" w:cs="Times New Roman"/>
          <w:sz w:val="20"/>
          <w:szCs w:val="20"/>
        </w:rPr>
        <w:t>The first sub-bullet and second sub-bullet seem fine. In the following, the NW concern for associated ID will be discussed.</w:t>
      </w:r>
    </w:p>
    <w:p w14:paraId="6D69A593" w14:textId="51B506F2" w:rsidR="005B5E65" w:rsidRDefault="00480AE1" w:rsidP="009E3ED5">
      <w:pPr>
        <w:pStyle w:val="Default"/>
        <w:numPr>
          <w:ilvl w:val="0"/>
          <w:numId w:val="41"/>
        </w:numPr>
        <w:spacing w:after="120"/>
        <w:jc w:val="both"/>
        <w:rPr>
          <w:rFonts w:ascii="Times New Roman" w:hAnsi="Times New Roman" w:cs="Times New Roman"/>
          <w:sz w:val="20"/>
          <w:szCs w:val="20"/>
        </w:rPr>
      </w:pPr>
      <w:r>
        <w:rPr>
          <w:rFonts w:ascii="Times New Roman" w:hAnsi="Times New Roman" w:cs="Times New Roman"/>
          <w:sz w:val="20"/>
          <w:szCs w:val="20"/>
        </w:rPr>
        <w:t>C</w:t>
      </w:r>
      <w:r w:rsidRPr="00480AE1">
        <w:rPr>
          <w:rFonts w:ascii="Times New Roman" w:hAnsi="Times New Roman" w:cs="Times New Roman"/>
          <w:sz w:val="20"/>
          <w:szCs w:val="20"/>
        </w:rPr>
        <w:t>omplexity and configuration constraints</w:t>
      </w:r>
      <w:r>
        <w:rPr>
          <w:rFonts w:ascii="Times New Roman" w:hAnsi="Times New Roman" w:cs="Times New Roman"/>
          <w:sz w:val="20"/>
          <w:szCs w:val="20"/>
        </w:rPr>
        <w:t xml:space="preserve"> of NW side.</w:t>
      </w:r>
      <w:r w:rsidR="00FE48CC">
        <w:rPr>
          <w:rFonts w:ascii="Times New Roman" w:hAnsi="Times New Roman" w:cs="Times New Roman"/>
          <w:sz w:val="20"/>
          <w:szCs w:val="20"/>
        </w:rPr>
        <w:t xml:space="preserve"> If the consistency is maintained for single cell, </w:t>
      </w:r>
      <w:r w:rsidR="005B5E65">
        <w:rPr>
          <w:rFonts w:ascii="Times New Roman" w:hAnsi="Times New Roman" w:cs="Times New Roman"/>
          <w:sz w:val="20"/>
          <w:szCs w:val="20"/>
        </w:rPr>
        <w:t xml:space="preserve">NW device in a cell would only need to </w:t>
      </w:r>
      <w:r w:rsidR="00536FC2">
        <w:rPr>
          <w:rFonts w:ascii="Times New Roman" w:hAnsi="Times New Roman" w:cs="Times New Roman"/>
          <w:sz w:val="20"/>
          <w:szCs w:val="20"/>
        </w:rPr>
        <w:t>configur</w:t>
      </w:r>
      <w:r w:rsidR="005B5E65">
        <w:rPr>
          <w:rFonts w:ascii="Times New Roman" w:hAnsi="Times New Roman" w:cs="Times New Roman"/>
          <w:sz w:val="20"/>
          <w:szCs w:val="20"/>
        </w:rPr>
        <w:t>e</w:t>
      </w:r>
      <w:r w:rsidR="00536FC2">
        <w:rPr>
          <w:rFonts w:ascii="Times New Roman" w:hAnsi="Times New Roman" w:cs="Times New Roman"/>
          <w:sz w:val="20"/>
          <w:szCs w:val="20"/>
        </w:rPr>
        <w:t xml:space="preserve"> and manage </w:t>
      </w:r>
      <w:r w:rsidR="005B5E65">
        <w:rPr>
          <w:rFonts w:ascii="Times New Roman" w:hAnsi="Times New Roman" w:cs="Times New Roman"/>
          <w:sz w:val="20"/>
          <w:szCs w:val="20"/>
        </w:rPr>
        <w:t xml:space="preserve">its own </w:t>
      </w:r>
      <w:r w:rsidR="00536FC2">
        <w:rPr>
          <w:rFonts w:ascii="Times New Roman" w:hAnsi="Times New Roman" w:cs="Times New Roman"/>
          <w:sz w:val="20"/>
          <w:szCs w:val="20"/>
        </w:rPr>
        <w:t xml:space="preserve">associated ID and </w:t>
      </w:r>
      <w:r w:rsidR="00FE48CC">
        <w:rPr>
          <w:rFonts w:ascii="Times New Roman" w:hAnsi="Times New Roman" w:cs="Times New Roman"/>
          <w:sz w:val="20"/>
          <w:szCs w:val="20"/>
        </w:rPr>
        <w:t>this would be not an issue. If the consistency is maintained for very large number of cells,</w:t>
      </w:r>
      <w:r w:rsidR="008568DE">
        <w:rPr>
          <w:rFonts w:ascii="Times New Roman" w:hAnsi="Times New Roman" w:cs="Times New Roman"/>
          <w:sz w:val="20"/>
          <w:szCs w:val="20"/>
        </w:rPr>
        <w:t xml:space="preserve"> NW would need to </w:t>
      </w:r>
      <w:r w:rsidR="00A8158C">
        <w:rPr>
          <w:rFonts w:ascii="Times New Roman" w:hAnsi="Times New Roman" w:cs="Times New Roman"/>
          <w:sz w:val="20"/>
          <w:szCs w:val="20"/>
        </w:rPr>
        <w:t>manage the associated IDs in these cells and the NW device of different cells would need to coordinate with each other</w:t>
      </w:r>
      <w:r w:rsidR="005B5E65">
        <w:rPr>
          <w:rFonts w:ascii="Times New Roman" w:hAnsi="Times New Roman" w:cs="Times New Roman"/>
          <w:sz w:val="20"/>
          <w:szCs w:val="20"/>
        </w:rPr>
        <w:t xml:space="preserve">, which </w:t>
      </w:r>
      <w:r w:rsidR="005B5E65" w:rsidRPr="005B5E65">
        <w:rPr>
          <w:rFonts w:ascii="Times New Roman" w:hAnsi="Times New Roman" w:cs="Times New Roman"/>
          <w:sz w:val="20"/>
          <w:szCs w:val="20"/>
        </w:rPr>
        <w:t>may incur burden of NW including complexity and configuration constraints</w:t>
      </w:r>
      <w:r w:rsidR="005B5E65">
        <w:rPr>
          <w:rFonts w:ascii="Times New Roman" w:hAnsi="Times New Roman" w:cs="Times New Roman"/>
          <w:sz w:val="20"/>
          <w:szCs w:val="20"/>
        </w:rPr>
        <w:t>. If</w:t>
      </w:r>
      <w:r w:rsidR="005B5E65" w:rsidRPr="005B5E65">
        <w:rPr>
          <w:rFonts w:ascii="Times New Roman" w:hAnsi="Times New Roman" w:cs="Times New Roman"/>
          <w:sz w:val="20"/>
          <w:szCs w:val="20"/>
        </w:rPr>
        <w:t xml:space="preserve"> the number of cells is not large</w:t>
      </w:r>
      <w:r w:rsidR="005B5E65">
        <w:rPr>
          <w:rFonts w:ascii="Times New Roman" w:hAnsi="Times New Roman" w:cs="Times New Roman"/>
          <w:sz w:val="20"/>
          <w:szCs w:val="20"/>
        </w:rPr>
        <w:t xml:space="preserve">, </w:t>
      </w:r>
      <w:r w:rsidR="00FE410C">
        <w:rPr>
          <w:rFonts w:ascii="Times New Roman" w:hAnsi="Times New Roman" w:cs="Times New Roman"/>
          <w:sz w:val="20"/>
          <w:szCs w:val="20"/>
        </w:rPr>
        <w:t xml:space="preserve">NW may only need to coordinate with small number of cells, e.g., </w:t>
      </w:r>
      <w:r w:rsidR="00D213D4">
        <w:rPr>
          <w:rFonts w:ascii="Times New Roman" w:hAnsi="Times New Roman" w:cs="Times New Roman"/>
          <w:sz w:val="20"/>
          <w:szCs w:val="20"/>
        </w:rPr>
        <w:t xml:space="preserve">its </w:t>
      </w:r>
      <w:r w:rsidR="00FE410C">
        <w:rPr>
          <w:rFonts w:ascii="Times New Roman" w:hAnsi="Times New Roman" w:cs="Times New Roman"/>
          <w:sz w:val="20"/>
          <w:szCs w:val="20"/>
        </w:rPr>
        <w:t>neighboring cells</w:t>
      </w:r>
      <w:r w:rsidR="005D4F9C">
        <w:rPr>
          <w:rFonts w:ascii="Times New Roman" w:hAnsi="Times New Roman" w:cs="Times New Roman"/>
          <w:sz w:val="20"/>
          <w:szCs w:val="20"/>
        </w:rPr>
        <w:t>. T</w:t>
      </w:r>
      <w:r w:rsidR="00FE410C">
        <w:rPr>
          <w:rFonts w:ascii="Times New Roman" w:hAnsi="Times New Roman" w:cs="Times New Roman"/>
          <w:sz w:val="20"/>
          <w:szCs w:val="20"/>
        </w:rPr>
        <w:t>hen</w:t>
      </w:r>
      <w:r w:rsidR="005D4F9C">
        <w:rPr>
          <w:rFonts w:ascii="Times New Roman" w:hAnsi="Times New Roman" w:cs="Times New Roman"/>
          <w:sz w:val="20"/>
          <w:szCs w:val="20"/>
        </w:rPr>
        <w:t>,</w:t>
      </w:r>
      <w:r w:rsidR="00FE410C">
        <w:rPr>
          <w:rFonts w:ascii="Times New Roman" w:hAnsi="Times New Roman" w:cs="Times New Roman"/>
          <w:sz w:val="20"/>
          <w:szCs w:val="20"/>
        </w:rPr>
        <w:t xml:space="preserve"> </w:t>
      </w:r>
      <w:r w:rsidR="005B5E65">
        <w:rPr>
          <w:rFonts w:ascii="Times New Roman" w:hAnsi="Times New Roman" w:cs="Times New Roman"/>
          <w:sz w:val="20"/>
          <w:szCs w:val="20"/>
        </w:rPr>
        <w:t xml:space="preserve">the management of associated ID would be simple and NW </w:t>
      </w:r>
      <w:r w:rsidR="00663227">
        <w:rPr>
          <w:rFonts w:ascii="Times New Roman" w:hAnsi="Times New Roman" w:cs="Times New Roman"/>
          <w:sz w:val="20"/>
          <w:szCs w:val="20"/>
        </w:rPr>
        <w:t>could</w:t>
      </w:r>
      <w:r w:rsidR="00544236">
        <w:rPr>
          <w:rFonts w:ascii="Times New Roman" w:hAnsi="Times New Roman" w:cs="Times New Roman"/>
          <w:sz w:val="20"/>
          <w:szCs w:val="20"/>
        </w:rPr>
        <w:t xml:space="preserve"> easily</w:t>
      </w:r>
      <w:r w:rsidR="005B5E65">
        <w:rPr>
          <w:rFonts w:ascii="Times New Roman" w:hAnsi="Times New Roman" w:cs="Times New Roman"/>
          <w:sz w:val="20"/>
          <w:szCs w:val="20"/>
        </w:rPr>
        <w:t xml:space="preserve"> afford the </w:t>
      </w:r>
      <w:r w:rsidR="005B5E65" w:rsidRPr="005B5E65">
        <w:rPr>
          <w:rFonts w:ascii="Times New Roman" w:hAnsi="Times New Roman" w:cs="Times New Roman"/>
          <w:sz w:val="20"/>
          <w:szCs w:val="20"/>
        </w:rPr>
        <w:t>complexity</w:t>
      </w:r>
      <w:r w:rsidR="005B5E65">
        <w:rPr>
          <w:rFonts w:ascii="Times New Roman" w:hAnsi="Times New Roman" w:cs="Times New Roman"/>
          <w:sz w:val="20"/>
          <w:szCs w:val="20"/>
        </w:rPr>
        <w:t>.</w:t>
      </w:r>
    </w:p>
    <w:p w14:paraId="25620957" w14:textId="3F30374E" w:rsidR="006E469A" w:rsidRDefault="00480AE1" w:rsidP="009E3ED5">
      <w:pPr>
        <w:pStyle w:val="Default"/>
        <w:numPr>
          <w:ilvl w:val="0"/>
          <w:numId w:val="41"/>
        </w:numPr>
        <w:spacing w:after="120"/>
        <w:jc w:val="both"/>
        <w:rPr>
          <w:rFonts w:ascii="Times New Roman" w:hAnsi="Times New Roman" w:cs="Times New Roman"/>
          <w:sz w:val="20"/>
          <w:szCs w:val="20"/>
        </w:rPr>
      </w:pPr>
      <w:r>
        <w:rPr>
          <w:rFonts w:ascii="Times New Roman" w:hAnsi="Times New Roman" w:cs="Times New Roman"/>
          <w:sz w:val="20"/>
          <w:szCs w:val="20"/>
        </w:rPr>
        <w:t>Potentially exposure of deployment choices of NW side.</w:t>
      </w:r>
      <w:r w:rsidR="004C71A5">
        <w:rPr>
          <w:rFonts w:ascii="Times New Roman" w:hAnsi="Times New Roman" w:cs="Times New Roman" w:hint="eastAsia"/>
          <w:sz w:val="20"/>
          <w:szCs w:val="20"/>
        </w:rPr>
        <w:t xml:space="preserve"> </w:t>
      </w:r>
      <w:r w:rsidR="006E469A" w:rsidRPr="004C71A5">
        <w:rPr>
          <w:rFonts w:ascii="Times New Roman" w:hAnsi="Times New Roman" w:cs="Times New Roman" w:hint="eastAsia"/>
          <w:sz w:val="20"/>
          <w:szCs w:val="20"/>
        </w:rPr>
        <w:t>S</w:t>
      </w:r>
      <w:r w:rsidR="006E469A" w:rsidRPr="004C71A5">
        <w:rPr>
          <w:rFonts w:ascii="Times New Roman" w:hAnsi="Times New Roman" w:cs="Times New Roman"/>
          <w:sz w:val="20"/>
          <w:szCs w:val="20"/>
        </w:rPr>
        <w:t xml:space="preserve">imilar to global associated ID, if associated ID is used for very large number of cells, </w:t>
      </w:r>
      <w:r w:rsidR="000C54C5">
        <w:rPr>
          <w:rFonts w:ascii="Times New Roman" w:hAnsi="Times New Roman" w:cs="Times New Roman"/>
          <w:sz w:val="20"/>
          <w:szCs w:val="20"/>
        </w:rPr>
        <w:t>o</w:t>
      </w:r>
      <w:r w:rsidR="006E469A">
        <w:rPr>
          <w:rFonts w:ascii="Times New Roman" w:hAnsi="Times New Roman" w:cs="Times New Roman"/>
          <w:sz w:val="20"/>
          <w:szCs w:val="20"/>
        </w:rPr>
        <w:t xml:space="preserve">ther vendors may obtain some deployment choice information of </w:t>
      </w:r>
      <w:r w:rsidR="006E469A" w:rsidRPr="002207A9">
        <w:rPr>
          <w:rFonts w:ascii="Times New Roman" w:hAnsi="Times New Roman" w:cs="Times New Roman"/>
          <w:sz w:val="20"/>
          <w:szCs w:val="20"/>
        </w:rPr>
        <w:t>NW-sided</w:t>
      </w:r>
      <w:r w:rsidR="006E469A">
        <w:rPr>
          <w:rFonts w:ascii="Times New Roman" w:hAnsi="Times New Roman" w:cs="Times New Roman"/>
          <w:sz w:val="20"/>
          <w:szCs w:val="20"/>
        </w:rPr>
        <w:t xml:space="preserve"> implementation/</w:t>
      </w:r>
      <w:r w:rsidR="006E469A" w:rsidRPr="002207A9">
        <w:rPr>
          <w:rFonts w:ascii="Times New Roman" w:hAnsi="Times New Roman" w:cs="Times New Roman"/>
          <w:sz w:val="20"/>
          <w:szCs w:val="20"/>
        </w:rPr>
        <w:t>configurations</w:t>
      </w:r>
      <w:r w:rsidR="006E469A">
        <w:rPr>
          <w:rFonts w:ascii="Times New Roman" w:hAnsi="Times New Roman" w:cs="Times New Roman"/>
          <w:sz w:val="20"/>
          <w:szCs w:val="20"/>
        </w:rPr>
        <w:t xml:space="preserve"> in such large area</w:t>
      </w:r>
      <w:r w:rsidR="00544236">
        <w:rPr>
          <w:rFonts w:ascii="Times New Roman" w:hAnsi="Times New Roman" w:cs="Times New Roman"/>
          <w:sz w:val="20"/>
          <w:szCs w:val="20"/>
        </w:rPr>
        <w:t xml:space="preserve"> of these cells</w:t>
      </w:r>
      <w:r w:rsidR="006E469A">
        <w:rPr>
          <w:rFonts w:ascii="Times New Roman" w:hAnsi="Times New Roman" w:cs="Times New Roman"/>
          <w:sz w:val="20"/>
          <w:szCs w:val="20"/>
        </w:rPr>
        <w:t xml:space="preserve">. </w:t>
      </w:r>
      <w:r w:rsidR="004E7C5A">
        <w:rPr>
          <w:rFonts w:ascii="Times New Roman" w:hAnsi="Times New Roman" w:cs="Times New Roman"/>
          <w:sz w:val="20"/>
          <w:szCs w:val="20"/>
        </w:rPr>
        <w:t>If</w:t>
      </w:r>
      <w:r w:rsidR="004E7C5A" w:rsidRPr="005B5E65">
        <w:rPr>
          <w:rFonts w:ascii="Times New Roman" w:hAnsi="Times New Roman" w:cs="Times New Roman"/>
          <w:sz w:val="20"/>
          <w:szCs w:val="20"/>
        </w:rPr>
        <w:t xml:space="preserve"> the number of cells is not large</w:t>
      </w:r>
      <w:r w:rsidR="004E7C5A">
        <w:rPr>
          <w:rFonts w:ascii="Times New Roman" w:hAnsi="Times New Roman" w:cs="Times New Roman"/>
          <w:sz w:val="20"/>
          <w:szCs w:val="20"/>
        </w:rPr>
        <w:t xml:space="preserve">, </w:t>
      </w:r>
      <w:r w:rsidR="00F57D04">
        <w:rPr>
          <w:rFonts w:ascii="Times New Roman" w:hAnsi="Times New Roman" w:cs="Times New Roman"/>
          <w:sz w:val="20"/>
          <w:szCs w:val="20"/>
        </w:rPr>
        <w:t>the connection between NW side deployment choices in different areas will be weak</w:t>
      </w:r>
      <w:r w:rsidR="005D4F9C">
        <w:rPr>
          <w:rFonts w:ascii="Times New Roman" w:hAnsi="Times New Roman" w:cs="Times New Roman"/>
          <w:sz w:val="20"/>
          <w:szCs w:val="20"/>
        </w:rPr>
        <w:t>. T</w:t>
      </w:r>
      <w:r w:rsidR="00F57D04">
        <w:rPr>
          <w:rFonts w:ascii="Times New Roman" w:hAnsi="Times New Roman" w:cs="Times New Roman"/>
          <w:sz w:val="20"/>
          <w:szCs w:val="20"/>
        </w:rPr>
        <w:t>hen</w:t>
      </w:r>
      <w:r w:rsidR="005D4F9C">
        <w:rPr>
          <w:rFonts w:ascii="Times New Roman" w:hAnsi="Times New Roman" w:cs="Times New Roman"/>
          <w:sz w:val="20"/>
          <w:szCs w:val="20"/>
        </w:rPr>
        <w:t>,</w:t>
      </w:r>
      <w:r w:rsidR="00F57D04">
        <w:rPr>
          <w:rFonts w:ascii="Times New Roman" w:hAnsi="Times New Roman" w:cs="Times New Roman"/>
          <w:sz w:val="20"/>
          <w:szCs w:val="20"/>
        </w:rPr>
        <w:t xml:space="preserve"> </w:t>
      </w:r>
      <w:r w:rsidR="004E7C5A">
        <w:rPr>
          <w:rFonts w:ascii="Times New Roman" w:hAnsi="Times New Roman" w:cs="Times New Roman"/>
          <w:sz w:val="20"/>
          <w:szCs w:val="20"/>
        </w:rPr>
        <w:t xml:space="preserve">little information of NW side </w:t>
      </w:r>
      <w:r w:rsidR="00F57D04">
        <w:rPr>
          <w:rFonts w:ascii="Times New Roman" w:hAnsi="Times New Roman" w:cs="Times New Roman"/>
          <w:sz w:val="20"/>
          <w:szCs w:val="20"/>
        </w:rPr>
        <w:t xml:space="preserve">deployment choices </w:t>
      </w:r>
      <w:r w:rsidR="004E7C5A">
        <w:rPr>
          <w:rFonts w:ascii="Times New Roman" w:hAnsi="Times New Roman" w:cs="Times New Roman"/>
          <w:sz w:val="20"/>
          <w:szCs w:val="20"/>
        </w:rPr>
        <w:t xml:space="preserve">will be exposed and </w:t>
      </w:r>
      <w:r w:rsidR="004E7C5A" w:rsidRPr="004E7C5A">
        <w:rPr>
          <w:rFonts w:ascii="Times New Roman" w:hAnsi="Times New Roman" w:cs="Times New Roman"/>
          <w:sz w:val="20"/>
          <w:szCs w:val="20"/>
        </w:rPr>
        <w:t xml:space="preserve">there </w:t>
      </w:r>
      <w:r w:rsidR="004E7C5A">
        <w:rPr>
          <w:rFonts w:ascii="Times New Roman" w:hAnsi="Times New Roman" w:cs="Times New Roman"/>
          <w:sz w:val="20"/>
          <w:szCs w:val="20"/>
        </w:rPr>
        <w:t>would</w:t>
      </w:r>
      <w:r w:rsidR="004E7C5A" w:rsidRPr="004E7C5A">
        <w:rPr>
          <w:rFonts w:ascii="Times New Roman" w:hAnsi="Times New Roman" w:cs="Times New Roman"/>
          <w:sz w:val="20"/>
          <w:szCs w:val="20"/>
        </w:rPr>
        <w:t xml:space="preserve"> not be such concerns for NW</w:t>
      </w:r>
      <w:r w:rsidR="004E7C5A">
        <w:rPr>
          <w:rFonts w:ascii="Times New Roman" w:hAnsi="Times New Roman" w:cs="Times New Roman"/>
          <w:sz w:val="20"/>
          <w:szCs w:val="20"/>
        </w:rPr>
        <w:t>.</w:t>
      </w:r>
    </w:p>
    <w:p w14:paraId="0C7D14AF" w14:textId="1D02CBB9" w:rsidR="00947A56" w:rsidRDefault="00B213DD" w:rsidP="00363EA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T</w:t>
      </w:r>
      <w:r>
        <w:rPr>
          <w:rFonts w:ascii="Times New Roman" w:hAnsi="Times New Roman" w:cs="Times New Roman"/>
          <w:sz w:val="20"/>
          <w:szCs w:val="20"/>
        </w:rPr>
        <w:t>hen we suggest to modify the FL proposal as the following wording.</w:t>
      </w:r>
    </w:p>
    <w:p w14:paraId="6A3B2A37" w14:textId="76C754A2" w:rsidR="00947A56" w:rsidRPr="00C717FD" w:rsidRDefault="00947A56" w:rsidP="00256DFC">
      <w:pPr>
        <w:rPr>
          <w:b/>
          <w:bCs/>
          <w:iCs/>
          <w:lang w:eastAsia="x-none"/>
        </w:rPr>
      </w:pPr>
      <w:r>
        <w:rPr>
          <w:b/>
          <w:bCs/>
          <w:iCs/>
          <w:lang w:eastAsia="x-none"/>
        </w:rPr>
        <w:t>Proposal</w:t>
      </w:r>
      <w:r w:rsidR="00B213DD">
        <w:rPr>
          <w:b/>
          <w:bCs/>
          <w:iCs/>
          <w:lang w:eastAsia="x-none"/>
        </w:rPr>
        <w:t xml:space="preserve"> </w:t>
      </w:r>
      <w:r w:rsidR="00810D83">
        <w:rPr>
          <w:b/>
          <w:bCs/>
          <w:iCs/>
          <w:lang w:eastAsia="x-none"/>
        </w:rPr>
        <w:t>3</w:t>
      </w:r>
      <w:r>
        <w:rPr>
          <w:b/>
          <w:bCs/>
          <w:iCs/>
          <w:lang w:eastAsia="x-none"/>
        </w:rPr>
        <w:t xml:space="preserve">: </w:t>
      </w:r>
      <w:r w:rsidRPr="00C717FD">
        <w:rPr>
          <w:b/>
          <w:bCs/>
          <w:iCs/>
          <w:lang w:eastAsia="x-none"/>
        </w:rPr>
        <w:t xml:space="preserve">Regarding the associated ID for Rel-19, </w:t>
      </w:r>
    </w:p>
    <w:p w14:paraId="7ACF6B93" w14:textId="77777777" w:rsidR="00947A56" w:rsidRPr="00C717FD" w:rsidRDefault="00947A56" w:rsidP="009E3ED5">
      <w:pPr>
        <w:pStyle w:val="a0"/>
        <w:widowControl/>
        <w:numPr>
          <w:ilvl w:val="0"/>
          <w:numId w:val="33"/>
        </w:numPr>
        <w:overflowPunct/>
        <w:ind w:left="420" w:hanging="420"/>
        <w:rPr>
          <w:b/>
          <w:bCs/>
          <w:iCs/>
          <w:lang w:eastAsia="x-none"/>
        </w:rPr>
      </w:pPr>
      <w:r w:rsidRPr="00C717FD">
        <w:rPr>
          <w:b/>
          <w:bCs/>
          <w:iCs/>
          <w:lang w:eastAsia="x-none"/>
        </w:rPr>
        <w:t xml:space="preserve">The UE-side burden at least including burden on data collection, training, model delivery/management and power consumption may be reduced if the UE can assume that NW-side additional conditions with the same associated ID are consistent among multiple cells. </w:t>
      </w:r>
    </w:p>
    <w:p w14:paraId="025EE051" w14:textId="77777777" w:rsidR="00947A56" w:rsidRPr="00E816B4" w:rsidRDefault="00947A56" w:rsidP="009E3ED5">
      <w:pPr>
        <w:pStyle w:val="a0"/>
        <w:widowControl/>
        <w:numPr>
          <w:ilvl w:val="0"/>
          <w:numId w:val="33"/>
        </w:numPr>
        <w:overflowPunct/>
        <w:ind w:left="420" w:hanging="420"/>
        <w:rPr>
          <w:b/>
          <w:bCs/>
          <w:iCs/>
          <w:lang w:eastAsia="x-none"/>
        </w:rPr>
      </w:pPr>
      <w:r w:rsidRPr="00C717FD">
        <w:rPr>
          <w:b/>
          <w:bCs/>
          <w:iCs/>
          <w:lang w:eastAsia="x-none"/>
        </w:rPr>
        <w:t>Information on mapping between NW-side additional conditions containing proprietary information to an associated ID should not be disclosed to other vendor</w:t>
      </w:r>
      <w:r w:rsidRPr="00E816B4">
        <w:rPr>
          <w:b/>
          <w:bCs/>
          <w:iCs/>
          <w:lang w:eastAsia="x-none"/>
        </w:rPr>
        <w:t xml:space="preserve">(s). </w:t>
      </w:r>
    </w:p>
    <w:p w14:paraId="0CD024EC" w14:textId="0A3BF920" w:rsidR="00947A56" w:rsidRPr="00E816B4" w:rsidRDefault="00947A56" w:rsidP="009E3ED5">
      <w:pPr>
        <w:pStyle w:val="a0"/>
        <w:widowControl/>
        <w:numPr>
          <w:ilvl w:val="0"/>
          <w:numId w:val="33"/>
        </w:numPr>
        <w:overflowPunct/>
        <w:ind w:left="420" w:hanging="420"/>
        <w:rPr>
          <w:b/>
          <w:bCs/>
          <w:iCs/>
          <w:lang w:eastAsia="x-none"/>
        </w:rPr>
      </w:pPr>
      <w:r w:rsidRPr="00E816B4">
        <w:rPr>
          <w:b/>
          <w:bCs/>
          <w:iCs/>
          <w:lang w:eastAsia="x-none"/>
        </w:rPr>
        <w:t>It may incur burden of NW including complexity and configuration constraints if the associated ID is used to ensure the consistency among multiple cells</w:t>
      </w:r>
      <w:r w:rsidR="00045FAB">
        <w:rPr>
          <w:b/>
          <w:bCs/>
          <w:iCs/>
          <w:lang w:eastAsia="x-none"/>
        </w:rPr>
        <w:t xml:space="preserve"> </w:t>
      </w:r>
      <w:r w:rsidR="00045FAB" w:rsidRPr="00045FAB">
        <w:rPr>
          <w:b/>
          <w:bCs/>
          <w:iCs/>
          <w:color w:val="FF0000"/>
          <w:lang w:eastAsia="x-none"/>
        </w:rPr>
        <w:t>if number of cells is large</w:t>
      </w:r>
      <w:r w:rsidRPr="00045FAB">
        <w:rPr>
          <w:b/>
          <w:bCs/>
          <w:iCs/>
          <w:color w:val="FF0000"/>
          <w:lang w:eastAsia="x-none"/>
        </w:rPr>
        <w:t xml:space="preserve">. </w:t>
      </w:r>
      <w:r w:rsidR="00045FAB" w:rsidRPr="00045FAB">
        <w:rPr>
          <w:b/>
          <w:bCs/>
          <w:iCs/>
          <w:color w:val="FF0000"/>
          <w:lang w:eastAsia="x-none"/>
        </w:rPr>
        <w:t>Otherwise</w:t>
      </w:r>
      <w:r w:rsidR="00045FAB">
        <w:rPr>
          <w:b/>
          <w:bCs/>
          <w:iCs/>
          <w:color w:val="FF0000"/>
          <w:lang w:eastAsia="x-none"/>
        </w:rPr>
        <w:t>,</w:t>
      </w:r>
      <w:r w:rsidR="00045FAB" w:rsidRPr="00947A56">
        <w:rPr>
          <w:b/>
          <w:bCs/>
          <w:iCs/>
          <w:color w:val="FF0000"/>
          <w:lang w:eastAsia="x-none"/>
        </w:rPr>
        <w:t xml:space="preserve"> there should not be such concerns for NW.</w:t>
      </w:r>
    </w:p>
    <w:p w14:paraId="71690196" w14:textId="7B4F5826" w:rsidR="00947A56" w:rsidRDefault="00947A56" w:rsidP="009E3ED5">
      <w:pPr>
        <w:pStyle w:val="a0"/>
        <w:widowControl/>
        <w:numPr>
          <w:ilvl w:val="0"/>
          <w:numId w:val="33"/>
        </w:numPr>
        <w:overflowPunct/>
        <w:ind w:left="420" w:hanging="420"/>
        <w:rPr>
          <w:b/>
          <w:bCs/>
          <w:iCs/>
          <w:lang w:eastAsia="x-none"/>
        </w:rPr>
      </w:pPr>
      <w:r w:rsidRPr="00E816B4">
        <w:rPr>
          <w:b/>
          <w:bCs/>
          <w:iCs/>
          <w:lang w:eastAsia="x-none"/>
        </w:rPr>
        <w:lastRenderedPageBreak/>
        <w:t>[NW proprietary information may be disclosed if the associated ID is used to ensure the consistency among multiple cells</w:t>
      </w:r>
      <w:r w:rsidR="00045FAB">
        <w:rPr>
          <w:b/>
          <w:bCs/>
          <w:iCs/>
          <w:lang w:eastAsia="x-none"/>
        </w:rPr>
        <w:t xml:space="preserve"> </w:t>
      </w:r>
      <w:r w:rsidR="00045FAB" w:rsidRPr="00045FAB">
        <w:rPr>
          <w:b/>
          <w:bCs/>
          <w:iCs/>
          <w:color w:val="FF0000"/>
          <w:lang w:eastAsia="x-none"/>
        </w:rPr>
        <w:t>if number of cells is large</w:t>
      </w:r>
      <w:r w:rsidRPr="00045FAB">
        <w:rPr>
          <w:b/>
          <w:bCs/>
          <w:iCs/>
          <w:color w:val="FF0000"/>
          <w:lang w:eastAsia="x-none"/>
        </w:rPr>
        <w:t xml:space="preserve">. </w:t>
      </w:r>
      <w:r w:rsidR="00045FAB" w:rsidRPr="00045FAB">
        <w:rPr>
          <w:b/>
          <w:bCs/>
          <w:iCs/>
          <w:color w:val="FF0000"/>
          <w:lang w:eastAsia="x-none"/>
        </w:rPr>
        <w:t>Otherwise</w:t>
      </w:r>
      <w:r w:rsidR="00527728">
        <w:rPr>
          <w:b/>
          <w:bCs/>
          <w:iCs/>
          <w:color w:val="FF0000"/>
          <w:lang w:eastAsia="x-none"/>
        </w:rPr>
        <w:t>,</w:t>
      </w:r>
      <w:r w:rsidRPr="00947A56">
        <w:rPr>
          <w:b/>
          <w:bCs/>
          <w:iCs/>
          <w:color w:val="FF0000"/>
          <w:lang w:eastAsia="x-none"/>
        </w:rPr>
        <w:t xml:space="preserve"> there should not be such concerns for NW.</w:t>
      </w:r>
      <w:r w:rsidRPr="00E816B4">
        <w:rPr>
          <w:b/>
          <w:bCs/>
          <w:iCs/>
          <w:lang w:eastAsia="x-none"/>
        </w:rPr>
        <w:t xml:space="preserve">] </w:t>
      </w:r>
    </w:p>
    <w:p w14:paraId="74F8B189" w14:textId="35E370BE" w:rsidR="00602598" w:rsidRPr="00947A56" w:rsidRDefault="00947A56" w:rsidP="009E3ED5">
      <w:pPr>
        <w:pStyle w:val="a0"/>
        <w:widowControl/>
        <w:numPr>
          <w:ilvl w:val="0"/>
          <w:numId w:val="33"/>
        </w:numPr>
        <w:overflowPunct/>
        <w:ind w:left="420" w:hanging="420"/>
        <w:rPr>
          <w:b/>
          <w:bCs/>
          <w:iCs/>
          <w:lang w:eastAsia="x-none"/>
        </w:rPr>
      </w:pPr>
      <w:r w:rsidRPr="00947A56">
        <w:rPr>
          <w:b/>
          <w:bCs/>
          <w:iCs/>
          <w:lang w:eastAsia="x-none"/>
        </w:rPr>
        <w:t>Note: Feasibility/details of the mechanism(s) is discussed per use case</w:t>
      </w:r>
    </w:p>
    <w:p w14:paraId="2BC013D2" w14:textId="77777777" w:rsidR="00C717FD" w:rsidRDefault="00C717FD" w:rsidP="00363EA2">
      <w:pPr>
        <w:pStyle w:val="Default"/>
        <w:spacing w:after="120"/>
        <w:jc w:val="both"/>
        <w:rPr>
          <w:rFonts w:ascii="Times New Roman" w:hAnsi="Times New Roman" w:cs="Times New Roman"/>
          <w:sz w:val="20"/>
          <w:szCs w:val="20"/>
        </w:rPr>
      </w:pPr>
    </w:p>
    <w:p w14:paraId="623923A7" w14:textId="737EFCF0" w:rsidR="00C717FD" w:rsidRPr="00A11687" w:rsidRDefault="00A11687" w:rsidP="00363EA2">
      <w:pPr>
        <w:pStyle w:val="Default"/>
        <w:spacing w:after="120"/>
        <w:jc w:val="both"/>
        <w:rPr>
          <w:rFonts w:ascii="Times New Roman" w:hAnsi="Times New Roman" w:cs="Times New Roman"/>
          <w:b/>
          <w:sz w:val="20"/>
          <w:szCs w:val="20"/>
          <w:u w:val="single"/>
        </w:rPr>
      </w:pPr>
      <w:r w:rsidRPr="008F69A4">
        <w:rPr>
          <w:rFonts w:ascii="Times New Roman" w:hAnsi="Times New Roman" w:cs="Times New Roman" w:hint="eastAsia"/>
          <w:b/>
          <w:sz w:val="20"/>
          <w:szCs w:val="20"/>
          <w:u w:val="single"/>
        </w:rPr>
        <w:t>C</w:t>
      </w:r>
      <w:r w:rsidRPr="008F69A4">
        <w:rPr>
          <w:rFonts w:ascii="Times New Roman" w:hAnsi="Times New Roman" w:cs="Times New Roman"/>
          <w:b/>
          <w:sz w:val="20"/>
          <w:szCs w:val="20"/>
          <w:u w:val="single"/>
        </w:rPr>
        <w:t>onsiderations on</w:t>
      </w:r>
      <w:r>
        <w:rPr>
          <w:rFonts w:ascii="Times New Roman" w:hAnsi="Times New Roman" w:cs="Times New Roman"/>
          <w:b/>
          <w:sz w:val="20"/>
          <w:szCs w:val="20"/>
          <w:u w:val="single"/>
        </w:rPr>
        <w:t xml:space="preserve"> a</w:t>
      </w:r>
      <w:r w:rsidRPr="00A11687">
        <w:rPr>
          <w:rFonts w:ascii="Times New Roman" w:hAnsi="Times New Roman" w:cs="Times New Roman"/>
          <w:b/>
          <w:sz w:val="20"/>
          <w:szCs w:val="20"/>
          <w:u w:val="single"/>
        </w:rPr>
        <w:t>pplicable time</w:t>
      </w:r>
      <w:r>
        <w:rPr>
          <w:rFonts w:ascii="Times New Roman" w:hAnsi="Times New Roman" w:cs="Times New Roman"/>
          <w:b/>
          <w:sz w:val="20"/>
          <w:szCs w:val="20"/>
          <w:u w:val="single"/>
        </w:rPr>
        <w:t xml:space="preserve"> of</w:t>
      </w:r>
      <w:r w:rsidRPr="008F69A4">
        <w:rPr>
          <w:rFonts w:ascii="Times New Roman" w:hAnsi="Times New Roman" w:cs="Times New Roman"/>
          <w:b/>
          <w:sz w:val="20"/>
          <w:szCs w:val="20"/>
          <w:u w:val="single"/>
        </w:rPr>
        <w:t xml:space="preserve"> associated ID</w:t>
      </w:r>
    </w:p>
    <w:p w14:paraId="02B2DD75" w14:textId="02C532C3" w:rsidR="00363EA2" w:rsidRPr="00371EF3" w:rsidRDefault="00363EA2" w:rsidP="00363EA2">
      <w:pPr>
        <w:pStyle w:val="Default"/>
        <w:spacing w:after="120"/>
        <w:jc w:val="both"/>
        <w:rPr>
          <w:rFonts w:ascii="Times New Roman" w:hAnsi="Times New Roman" w:cs="Times New Roman"/>
          <w:sz w:val="20"/>
          <w:szCs w:val="20"/>
        </w:rPr>
      </w:pPr>
      <w:r>
        <w:rPr>
          <w:rFonts w:ascii="Times New Roman" w:hAnsi="Times New Roman" w:cs="Times New Roman"/>
          <w:sz w:val="20"/>
          <w:szCs w:val="20"/>
        </w:rPr>
        <w:t>It is not reasonable to assume the indicated associated IDs are valid forever since this would require the RRC signaling to reserve an IE field with large RRC overhead assuming all possible changes in future. Applicable time period of the associated ID can be indicated to resolve such issues.</w:t>
      </w:r>
    </w:p>
    <w:p w14:paraId="22E673D3" w14:textId="13B23FDE" w:rsidR="00363EA2" w:rsidRPr="00F466C3" w:rsidRDefault="00363EA2" w:rsidP="00363EA2">
      <w:pPr>
        <w:rPr>
          <w:b/>
        </w:rPr>
      </w:pPr>
      <w:r w:rsidRPr="00F466C3">
        <w:rPr>
          <w:b/>
        </w:rPr>
        <w:t xml:space="preserve">Proposal </w:t>
      </w:r>
      <w:r w:rsidR="00256DFC">
        <w:rPr>
          <w:b/>
        </w:rPr>
        <w:t>4</w:t>
      </w:r>
      <w:r w:rsidRPr="00F466C3">
        <w:rPr>
          <w:b/>
        </w:rPr>
        <w:t xml:space="preserve">: </w:t>
      </w:r>
      <w:r w:rsidRPr="00F466C3">
        <w:rPr>
          <w:b/>
          <w:szCs w:val="20"/>
        </w:rPr>
        <w:t xml:space="preserve">Associated ID + </w:t>
      </w:r>
      <w:r>
        <w:rPr>
          <w:b/>
          <w:szCs w:val="20"/>
        </w:rPr>
        <w:t xml:space="preserve">time stamp information </w:t>
      </w:r>
      <w:r w:rsidRPr="00F466C3">
        <w:rPr>
          <w:b/>
          <w:szCs w:val="20"/>
        </w:rPr>
        <w:t>can be supported to indicate the applicable period of the associated ID.</w:t>
      </w:r>
    </w:p>
    <w:p w14:paraId="653B1213" w14:textId="77777777" w:rsidR="00841E54" w:rsidRPr="00221651" w:rsidRDefault="00841E54" w:rsidP="00237EBA">
      <w:pPr>
        <w:pStyle w:val="Default"/>
        <w:spacing w:after="120"/>
        <w:jc w:val="both"/>
        <w:rPr>
          <w:rFonts w:ascii="Times New Roman" w:hAnsi="Times New Roman" w:cs="Times New Roman"/>
          <w:sz w:val="20"/>
          <w:szCs w:val="20"/>
        </w:rPr>
      </w:pPr>
    </w:p>
    <w:p w14:paraId="771CB757" w14:textId="77777777" w:rsidR="00843338" w:rsidRDefault="00843338" w:rsidP="00790782">
      <w:pPr>
        <w:pStyle w:val="title2"/>
      </w:pPr>
      <w:r w:rsidRPr="00236A29">
        <w:t>MI-Option 2: Model identification with dataset transfer</w:t>
      </w:r>
    </w:p>
    <w:p w14:paraId="56CBECF5" w14:textId="7CA607A8" w:rsidR="00280A83" w:rsidRDefault="00B726B7"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In the </w:t>
      </w:r>
      <w:r w:rsidR="00CD6532">
        <w:rPr>
          <w:rFonts w:ascii="Times New Roman" w:hAnsi="Times New Roman" w:cs="Times New Roman"/>
          <w:sz w:val="20"/>
          <w:szCs w:val="20"/>
        </w:rPr>
        <w:t>RAN1#118</w:t>
      </w:r>
      <w:r w:rsidR="00CD6532">
        <w:rPr>
          <w:rFonts w:ascii="Times New Roman" w:hAnsi="Times New Roman" w:cs="Times New Roman" w:hint="eastAsia"/>
          <w:sz w:val="20"/>
          <w:szCs w:val="20"/>
        </w:rPr>
        <w:t>bis</w:t>
      </w:r>
      <w:r w:rsidR="00CD6532">
        <w:rPr>
          <w:rFonts w:ascii="Times New Roman" w:hAnsi="Times New Roman" w:cs="Times New Roman"/>
          <w:sz w:val="20"/>
          <w:szCs w:val="20"/>
        </w:rPr>
        <w:t xml:space="preserve"> and RAN1#119 </w:t>
      </w:r>
      <w:r>
        <w:rPr>
          <w:rFonts w:ascii="Times New Roman" w:hAnsi="Times New Roman" w:cs="Times New Roman"/>
          <w:sz w:val="20"/>
          <w:szCs w:val="20"/>
        </w:rPr>
        <w:t>meeting, the following agreement is achieved.</w:t>
      </w:r>
    </w:p>
    <w:tbl>
      <w:tblPr>
        <w:tblStyle w:val="ac"/>
        <w:tblW w:w="0" w:type="auto"/>
        <w:tblLook w:val="04A0" w:firstRow="1" w:lastRow="0" w:firstColumn="1" w:lastColumn="0" w:noHBand="0" w:noVBand="1"/>
      </w:tblPr>
      <w:tblGrid>
        <w:gridCol w:w="9060"/>
      </w:tblGrid>
      <w:tr w:rsidR="00CD713A" w14:paraId="7720D17D" w14:textId="77777777" w:rsidTr="00CD713A">
        <w:tc>
          <w:tcPr>
            <w:tcW w:w="9060" w:type="dxa"/>
          </w:tcPr>
          <w:p w14:paraId="49021B05" w14:textId="77777777" w:rsidR="00CD713A" w:rsidRPr="00BB2BAA" w:rsidRDefault="00CD713A" w:rsidP="00CD713A">
            <w:pPr>
              <w:rPr>
                <w:rFonts w:eastAsia="等线"/>
                <w:iCs/>
                <w:highlight w:val="green"/>
                <w:lang w:eastAsia="zh-CN"/>
              </w:rPr>
            </w:pPr>
            <w:r w:rsidRPr="00BB2BAA">
              <w:rPr>
                <w:rFonts w:eastAsia="等线"/>
                <w:iCs/>
                <w:highlight w:val="green"/>
                <w:lang w:eastAsia="zh-CN"/>
              </w:rPr>
              <w:t>Agreement</w:t>
            </w:r>
          </w:p>
          <w:p w14:paraId="70D36C53" w14:textId="77777777" w:rsidR="00CD713A" w:rsidRPr="00242291" w:rsidRDefault="00CD713A" w:rsidP="00CD713A">
            <w:pPr>
              <w:rPr>
                <w:iCs/>
                <w:lang w:eastAsia="x-none"/>
              </w:rPr>
            </w:pPr>
            <w:r w:rsidRPr="00242291">
              <w:rPr>
                <w:iCs/>
                <w:lang w:eastAsia="x-none"/>
              </w:rPr>
              <w:t xml:space="preserve">Regarding the study of MI-Option2 (i.e., model identification with dataset transfer) for the two-sided model, ID (denoted as ID-X) can be transmitted from network/network-side to UE/UE-side </w:t>
            </w:r>
            <w:r w:rsidRPr="00242291">
              <w:rPr>
                <w:rFonts w:eastAsia="等线" w:hint="eastAsia"/>
                <w:iCs/>
                <w:lang w:eastAsia="zh-CN"/>
              </w:rPr>
              <w:t xml:space="preserve">for the </w:t>
            </w:r>
            <w:r w:rsidRPr="00242291">
              <w:rPr>
                <w:iCs/>
                <w:lang w:eastAsia="x-none"/>
              </w:rPr>
              <w:t xml:space="preserve">dataset.   </w:t>
            </w:r>
          </w:p>
          <w:p w14:paraId="63AC5748" w14:textId="77777777" w:rsidR="00CD713A" w:rsidRDefault="00CD713A" w:rsidP="009E3ED5">
            <w:pPr>
              <w:pStyle w:val="a0"/>
              <w:widowControl/>
              <w:numPr>
                <w:ilvl w:val="0"/>
                <w:numId w:val="42"/>
              </w:numPr>
              <w:overflowPunct/>
              <w:spacing w:after="0" w:line="300" w:lineRule="auto"/>
              <w:contextualSpacing/>
              <w:rPr>
                <w:iCs/>
              </w:rPr>
            </w:pPr>
            <w:r w:rsidRPr="00242291">
              <w:rPr>
                <w:iCs/>
              </w:rPr>
              <w:t xml:space="preserve">Note: The notation “ID-X” is used for discussion purpose </w:t>
            </w:r>
          </w:p>
          <w:p w14:paraId="1506D11E" w14:textId="77777777" w:rsidR="00CD6532" w:rsidRDefault="00CD6532" w:rsidP="00CD6532">
            <w:pPr>
              <w:spacing w:after="0" w:line="300" w:lineRule="auto"/>
              <w:contextualSpacing/>
              <w:rPr>
                <w:iCs/>
              </w:rPr>
            </w:pPr>
          </w:p>
          <w:p w14:paraId="4191175B" w14:textId="77777777" w:rsidR="00CD6532" w:rsidRPr="00113B55" w:rsidRDefault="00CD6532" w:rsidP="00CD6532">
            <w:pPr>
              <w:rPr>
                <w:rFonts w:eastAsia="等线"/>
                <w:iCs/>
                <w:highlight w:val="green"/>
                <w:lang w:eastAsia="zh-CN"/>
              </w:rPr>
            </w:pPr>
            <w:r w:rsidRPr="00113B55">
              <w:rPr>
                <w:rFonts w:eastAsia="等线"/>
                <w:iCs/>
                <w:highlight w:val="green"/>
                <w:lang w:eastAsia="zh-CN"/>
              </w:rPr>
              <w:t>Agreement</w:t>
            </w:r>
          </w:p>
          <w:p w14:paraId="7639E562" w14:textId="77777777" w:rsidR="00CD6532" w:rsidRPr="00113B55" w:rsidRDefault="00CD6532" w:rsidP="00CD6532">
            <w:pPr>
              <w:rPr>
                <w:iCs/>
                <w:lang w:eastAsia="zh-CN"/>
              </w:rPr>
            </w:pPr>
            <w:r w:rsidRPr="00113B55">
              <w:rPr>
                <w:iCs/>
                <w:lang w:eastAsia="zh-CN"/>
              </w:rPr>
              <w:t xml:space="preserve">For study of MI-Option2 (i.e., model identification with dataset transfer) for the two-sided model, </w:t>
            </w:r>
          </w:p>
          <w:p w14:paraId="2621CCF3" w14:textId="77777777" w:rsidR="00CD6532" w:rsidRPr="00113B55" w:rsidRDefault="00CD6532" w:rsidP="00CD6532">
            <w:pPr>
              <w:pStyle w:val="a2"/>
              <w:numPr>
                <w:ilvl w:val="0"/>
                <w:numId w:val="47"/>
              </w:numPr>
              <w:spacing w:before="60" w:line="276" w:lineRule="auto"/>
              <w:rPr>
                <w:iCs/>
                <w:lang w:eastAsia="zh-CN"/>
              </w:rPr>
            </w:pPr>
            <w:r w:rsidRPr="00113B55">
              <w:rPr>
                <w:iCs/>
                <w:lang w:eastAsia="zh-CN"/>
              </w:rPr>
              <w:t xml:space="preserve">ID-X can be used for pairing the UE-part and the NW-part of a two-sided model </w:t>
            </w:r>
          </w:p>
          <w:p w14:paraId="2CC03E6E" w14:textId="77777777" w:rsidR="00CD6532" w:rsidRDefault="00CD6532" w:rsidP="00CD6532">
            <w:pPr>
              <w:pStyle w:val="a2"/>
              <w:numPr>
                <w:ilvl w:val="0"/>
                <w:numId w:val="47"/>
              </w:numPr>
              <w:spacing w:before="60" w:line="276" w:lineRule="auto"/>
              <w:rPr>
                <w:iCs/>
                <w:lang w:eastAsia="zh-CN"/>
              </w:rPr>
            </w:pPr>
            <w:r w:rsidRPr="00113B55">
              <w:rPr>
                <w:iCs/>
                <w:lang w:eastAsia="zh-CN"/>
              </w:rPr>
              <w:t>FFS: other information needed for pairing</w:t>
            </w:r>
          </w:p>
          <w:p w14:paraId="22561714" w14:textId="77777777" w:rsidR="00D757E6" w:rsidRDefault="00D757E6" w:rsidP="00D757E6">
            <w:pPr>
              <w:pStyle w:val="a2"/>
              <w:spacing w:before="60" w:line="276" w:lineRule="auto"/>
              <w:rPr>
                <w:rFonts w:eastAsiaTheme="minorEastAsia"/>
                <w:iCs/>
                <w:lang w:eastAsia="zh-CN"/>
              </w:rPr>
            </w:pPr>
          </w:p>
          <w:p w14:paraId="5BC01815" w14:textId="77777777" w:rsidR="00D757E6" w:rsidRPr="00661233" w:rsidRDefault="00D757E6" w:rsidP="00D757E6">
            <w:pPr>
              <w:rPr>
                <w:rFonts w:eastAsia="等线"/>
                <w:iCs/>
                <w:highlight w:val="darkYellow"/>
                <w:lang w:eastAsia="zh-CN"/>
              </w:rPr>
            </w:pPr>
            <w:r w:rsidRPr="00661233">
              <w:rPr>
                <w:rFonts w:eastAsia="等线"/>
                <w:iCs/>
                <w:lang w:eastAsia="zh-CN"/>
              </w:rPr>
              <w:t>Conclusion</w:t>
            </w:r>
          </w:p>
          <w:p w14:paraId="54CDD2E7" w14:textId="127BB1F8" w:rsidR="00D757E6" w:rsidRPr="002104FF" w:rsidRDefault="00D757E6" w:rsidP="002104FF">
            <w:pPr>
              <w:pStyle w:val="a2"/>
              <w:rPr>
                <w:rFonts w:eastAsia="等线"/>
                <w:iCs/>
                <w:strike/>
              </w:rPr>
            </w:pPr>
            <w:r w:rsidRPr="00661233">
              <w:rPr>
                <w:iCs/>
                <w:lang w:eastAsia="zh-CN"/>
              </w:rPr>
              <w:t xml:space="preserve">Regarding MI-Option2 (i.e., model identification with dataset transfer) for the two-sided model, from RAN1 perspective, </w:t>
            </w:r>
            <w:r>
              <w:rPr>
                <w:rFonts w:eastAsia="等线" w:hint="eastAsia"/>
                <w:iCs/>
                <w:lang w:eastAsia="zh-CN"/>
              </w:rPr>
              <w:t xml:space="preserve">how to construct the dataset, including </w:t>
            </w:r>
            <w:r w:rsidRPr="00661233">
              <w:rPr>
                <w:iCs/>
                <w:lang w:eastAsia="zh-CN"/>
              </w:rPr>
              <w:t xml:space="preserve">whether a dataset </w:t>
            </w:r>
            <w:r>
              <w:rPr>
                <w:rFonts w:eastAsia="等线" w:hint="eastAsia"/>
                <w:iCs/>
                <w:lang w:eastAsia="zh-CN"/>
              </w:rPr>
              <w:t xml:space="preserve">constructed </w:t>
            </w:r>
            <w:r w:rsidRPr="00661233">
              <w:rPr>
                <w:iCs/>
                <w:lang w:eastAsia="zh-CN"/>
              </w:rPr>
              <w:t>from one cell or from multiple cells is up to network implementation</w:t>
            </w:r>
            <w:r w:rsidRPr="00A73812">
              <w:rPr>
                <w:rFonts w:eastAsia="等线" w:hint="eastAsia"/>
                <w:iCs/>
                <w:lang w:eastAsia="zh-CN"/>
              </w:rPr>
              <w:t>.</w:t>
            </w:r>
          </w:p>
        </w:tc>
      </w:tr>
    </w:tbl>
    <w:p w14:paraId="7D09A55D" w14:textId="2BCC99D3" w:rsidR="000B104D" w:rsidRDefault="000B104D"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ID-X has been agreed to be use for </w:t>
      </w:r>
      <w:r w:rsidRPr="000B104D">
        <w:rPr>
          <w:rFonts w:ascii="Times New Roman" w:hAnsi="Times New Roman" w:cs="Times New Roman"/>
          <w:sz w:val="20"/>
          <w:szCs w:val="20"/>
        </w:rPr>
        <w:t>pairing the UE-part and the NW-part of a two-sided model</w:t>
      </w:r>
      <w:r>
        <w:rPr>
          <w:rFonts w:ascii="Times New Roman" w:hAnsi="Times New Roman" w:cs="Times New Roman"/>
          <w:sz w:val="20"/>
          <w:szCs w:val="20"/>
        </w:rPr>
        <w:t xml:space="preserve">, which is model ID or pairing ID. For example, ID-X could be encoder ID, decoder ID, or encoder-decoder pairing ID. After the model training, two sides could use this </w:t>
      </w:r>
      <w:r w:rsidR="000030E9">
        <w:rPr>
          <w:rFonts w:ascii="Times New Roman" w:hAnsi="Times New Roman" w:cs="Times New Roman"/>
          <w:sz w:val="20"/>
          <w:szCs w:val="20"/>
        </w:rPr>
        <w:t>ID-X</w:t>
      </w:r>
      <w:r>
        <w:rPr>
          <w:rFonts w:ascii="Times New Roman" w:hAnsi="Times New Roman" w:cs="Times New Roman"/>
          <w:sz w:val="20"/>
          <w:szCs w:val="20"/>
        </w:rPr>
        <w:t xml:space="preserve"> to indicate the same encoder and decoder pair, and then solve the inter-vendor training collaboration.</w:t>
      </w:r>
      <w:r w:rsidR="000030E9">
        <w:rPr>
          <w:rFonts w:ascii="Times New Roman" w:hAnsi="Times New Roman" w:cs="Times New Roman"/>
          <w:sz w:val="20"/>
          <w:szCs w:val="20"/>
        </w:rPr>
        <w:t xml:space="preserve"> To</w:t>
      </w:r>
      <w:r w:rsidR="006450EB">
        <w:rPr>
          <w:rFonts w:ascii="Times New Roman" w:hAnsi="Times New Roman" w:cs="Times New Roman"/>
          <w:sz w:val="20"/>
          <w:szCs w:val="20"/>
        </w:rPr>
        <w:t xml:space="preserve"> design the unified framework for all MI-options, </w:t>
      </w:r>
      <w:r w:rsidR="000B4CBB">
        <w:rPr>
          <w:rFonts w:ascii="Times New Roman" w:hAnsi="Times New Roman" w:cs="Times New Roman"/>
          <w:sz w:val="20"/>
          <w:szCs w:val="20"/>
        </w:rPr>
        <w:t>since model ID is used in MI-Option 3 for transferred model parameters</w:t>
      </w:r>
      <w:r w:rsidR="0051209F">
        <w:rPr>
          <w:rFonts w:ascii="Times New Roman" w:hAnsi="Times New Roman" w:cs="Times New Roman"/>
          <w:sz w:val="20"/>
          <w:szCs w:val="20"/>
        </w:rPr>
        <w:t xml:space="preserve"> and associated ID is used for </w:t>
      </w:r>
      <w:r w:rsidR="0051209F" w:rsidRPr="0051209F">
        <w:rPr>
          <w:rFonts w:ascii="Times New Roman" w:hAnsi="Times New Roman" w:cs="Times New Roman"/>
          <w:sz w:val="20"/>
          <w:szCs w:val="20"/>
        </w:rPr>
        <w:t>AI/ML for beam management</w:t>
      </w:r>
      <w:r w:rsidR="000B4CBB">
        <w:rPr>
          <w:rFonts w:ascii="Times New Roman" w:hAnsi="Times New Roman" w:cs="Times New Roman"/>
          <w:sz w:val="20"/>
          <w:szCs w:val="20"/>
        </w:rPr>
        <w:t xml:space="preserve">, ID-X </w:t>
      </w:r>
      <w:r w:rsidR="00610AEC">
        <w:rPr>
          <w:rFonts w:ascii="Times New Roman" w:hAnsi="Times New Roman" w:cs="Times New Roman"/>
          <w:sz w:val="20"/>
          <w:szCs w:val="20"/>
        </w:rPr>
        <w:t>would</w:t>
      </w:r>
      <w:r w:rsidR="000B4CBB">
        <w:rPr>
          <w:rFonts w:ascii="Times New Roman" w:hAnsi="Times New Roman" w:cs="Times New Roman"/>
          <w:sz w:val="20"/>
          <w:szCs w:val="20"/>
        </w:rPr>
        <w:t xml:space="preserve"> be model ID</w:t>
      </w:r>
      <w:r w:rsidR="00C751FC">
        <w:rPr>
          <w:rFonts w:ascii="Times New Roman" w:hAnsi="Times New Roman" w:cs="Times New Roman"/>
          <w:sz w:val="20"/>
          <w:szCs w:val="20"/>
        </w:rPr>
        <w:t xml:space="preserve"> or associated ID</w:t>
      </w:r>
      <w:r w:rsidR="000B4CBB">
        <w:rPr>
          <w:rFonts w:ascii="Times New Roman" w:hAnsi="Times New Roman" w:cs="Times New Roman"/>
          <w:sz w:val="20"/>
          <w:szCs w:val="20"/>
        </w:rPr>
        <w:t xml:space="preserve"> in MI-Option 2 for transferred data/dataset.</w:t>
      </w:r>
    </w:p>
    <w:p w14:paraId="74E37F64" w14:textId="7F0EC72E" w:rsidR="006450EB" w:rsidRPr="002104FF" w:rsidRDefault="006450EB" w:rsidP="00843338">
      <w:pPr>
        <w:pStyle w:val="Default"/>
        <w:spacing w:after="120"/>
        <w:jc w:val="both"/>
        <w:rPr>
          <w:rFonts w:ascii="Times New Roman" w:hAnsi="Times New Roman" w:cs="Times New Roman"/>
          <w:b/>
          <w:sz w:val="20"/>
          <w:szCs w:val="20"/>
        </w:rPr>
      </w:pPr>
      <w:r w:rsidRPr="002104FF">
        <w:rPr>
          <w:rFonts w:ascii="Times New Roman" w:hAnsi="Times New Roman" w:cs="Times New Roman" w:hint="eastAsia"/>
          <w:b/>
          <w:sz w:val="20"/>
          <w:szCs w:val="20"/>
        </w:rPr>
        <w:t>P</w:t>
      </w:r>
      <w:r w:rsidRPr="002104FF">
        <w:rPr>
          <w:rFonts w:ascii="Times New Roman" w:hAnsi="Times New Roman" w:cs="Times New Roman"/>
          <w:b/>
          <w:sz w:val="20"/>
          <w:szCs w:val="20"/>
        </w:rPr>
        <w:t xml:space="preserve">roposal </w:t>
      </w:r>
      <w:r w:rsidR="00977ECE">
        <w:rPr>
          <w:rFonts w:ascii="Times New Roman" w:hAnsi="Times New Roman" w:cs="Times New Roman"/>
          <w:b/>
          <w:sz w:val="20"/>
          <w:szCs w:val="20"/>
        </w:rPr>
        <w:t>5</w:t>
      </w:r>
      <w:r w:rsidRPr="002104FF">
        <w:rPr>
          <w:rFonts w:ascii="Times New Roman" w:hAnsi="Times New Roman" w:cs="Times New Roman"/>
          <w:b/>
          <w:sz w:val="20"/>
          <w:szCs w:val="20"/>
        </w:rPr>
        <w:t>: ID-X is model ID</w:t>
      </w:r>
      <w:r w:rsidR="0082743A">
        <w:rPr>
          <w:rFonts w:ascii="Times New Roman" w:hAnsi="Times New Roman" w:cs="Times New Roman"/>
          <w:b/>
          <w:sz w:val="20"/>
          <w:szCs w:val="20"/>
        </w:rPr>
        <w:t xml:space="preserve"> (reusing the same ID as MI-Option3) or associated ID (reusing the same ID as for </w:t>
      </w:r>
      <w:r w:rsidR="000C6D43">
        <w:rPr>
          <w:rFonts w:ascii="Times New Roman" w:hAnsi="Times New Roman" w:cs="Times New Roman"/>
          <w:b/>
          <w:sz w:val="20"/>
          <w:szCs w:val="20"/>
        </w:rPr>
        <w:t>AI</w:t>
      </w:r>
      <w:r w:rsidR="0051209F">
        <w:rPr>
          <w:rFonts w:ascii="Times New Roman" w:hAnsi="Times New Roman" w:cs="Times New Roman"/>
          <w:b/>
          <w:sz w:val="20"/>
          <w:szCs w:val="20"/>
        </w:rPr>
        <w:t>/</w:t>
      </w:r>
      <w:r w:rsidR="000C6D43">
        <w:rPr>
          <w:rFonts w:ascii="Times New Roman" w:hAnsi="Times New Roman" w:cs="Times New Roman"/>
          <w:b/>
          <w:sz w:val="20"/>
          <w:szCs w:val="20"/>
        </w:rPr>
        <w:t>ML for beam management</w:t>
      </w:r>
      <w:r w:rsidR="0082743A">
        <w:rPr>
          <w:rFonts w:ascii="Times New Roman" w:hAnsi="Times New Roman" w:cs="Times New Roman"/>
          <w:b/>
          <w:sz w:val="20"/>
          <w:szCs w:val="20"/>
        </w:rPr>
        <w:t>)</w:t>
      </w:r>
      <w:r w:rsidR="000B4CBB">
        <w:rPr>
          <w:rFonts w:ascii="Times New Roman" w:hAnsi="Times New Roman" w:cs="Times New Roman"/>
          <w:b/>
          <w:sz w:val="20"/>
          <w:szCs w:val="20"/>
        </w:rPr>
        <w:t xml:space="preserve">, </w:t>
      </w:r>
      <w:r w:rsidR="00610AEC">
        <w:rPr>
          <w:rFonts w:ascii="Times New Roman" w:hAnsi="Times New Roman" w:cs="Times New Roman"/>
          <w:b/>
          <w:sz w:val="20"/>
          <w:szCs w:val="20"/>
        </w:rPr>
        <w:t>for the purpose of</w:t>
      </w:r>
      <w:r w:rsidR="000B4CBB">
        <w:rPr>
          <w:rFonts w:ascii="Times New Roman" w:hAnsi="Times New Roman" w:cs="Times New Roman"/>
          <w:b/>
          <w:sz w:val="20"/>
          <w:szCs w:val="20"/>
        </w:rPr>
        <w:t xml:space="preserve"> </w:t>
      </w:r>
      <w:r w:rsidR="000B4CBB" w:rsidRPr="000B4CBB">
        <w:rPr>
          <w:rFonts w:ascii="Times New Roman" w:hAnsi="Times New Roman" w:cs="Times New Roman"/>
          <w:b/>
          <w:sz w:val="20"/>
          <w:szCs w:val="20"/>
        </w:rPr>
        <w:t xml:space="preserve">unified </w:t>
      </w:r>
      <w:r w:rsidR="000B4CBB">
        <w:rPr>
          <w:rFonts w:ascii="Times New Roman" w:hAnsi="Times New Roman" w:cs="Times New Roman"/>
          <w:b/>
          <w:sz w:val="20"/>
          <w:szCs w:val="20"/>
        </w:rPr>
        <w:t xml:space="preserve">MI </w:t>
      </w:r>
      <w:r w:rsidR="000B4CBB" w:rsidRPr="000B4CBB">
        <w:rPr>
          <w:rFonts w:ascii="Times New Roman" w:hAnsi="Times New Roman" w:cs="Times New Roman"/>
          <w:b/>
          <w:sz w:val="20"/>
          <w:szCs w:val="20"/>
        </w:rPr>
        <w:t>framework</w:t>
      </w:r>
      <w:r w:rsidRPr="002104FF">
        <w:rPr>
          <w:rFonts w:ascii="Times New Roman" w:hAnsi="Times New Roman" w:cs="Times New Roman"/>
          <w:b/>
          <w:sz w:val="20"/>
          <w:szCs w:val="20"/>
        </w:rPr>
        <w:t>.</w:t>
      </w:r>
    </w:p>
    <w:p w14:paraId="1116DC8A" w14:textId="334EB86B" w:rsidR="00843338" w:rsidRPr="00091994" w:rsidRDefault="00B053AE" w:rsidP="00E05AC3">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The feasibility of dataset transfer is also left for further study. </w:t>
      </w:r>
      <w:r w:rsidR="00843338">
        <w:rPr>
          <w:rFonts w:ascii="Times New Roman" w:hAnsi="Times New Roman" w:cs="Times New Roman" w:hint="eastAsia"/>
          <w:sz w:val="20"/>
          <w:szCs w:val="20"/>
        </w:rPr>
        <w:t>D</w:t>
      </w:r>
      <w:r w:rsidR="00843338">
        <w:rPr>
          <w:rFonts w:ascii="Times New Roman" w:hAnsi="Times New Roman" w:cs="Times New Roman"/>
          <w:sz w:val="20"/>
          <w:szCs w:val="20"/>
        </w:rPr>
        <w:t>ataset transfer based model identification would bring large overhead.</w:t>
      </w:r>
      <w:r w:rsidR="00843338">
        <w:rPr>
          <w:rFonts w:ascii="Times New Roman" w:hAnsi="Times New Roman" w:cs="Times New Roman" w:hint="eastAsia"/>
          <w:sz w:val="20"/>
          <w:szCs w:val="20"/>
        </w:rPr>
        <w:t xml:space="preserve"> </w:t>
      </w:r>
      <w:r w:rsidR="00843338" w:rsidRPr="00091994">
        <w:rPr>
          <w:rFonts w:ascii="Times New Roman" w:hAnsi="Times New Roman" w:cs="Times New Roman"/>
          <w:sz w:val="20"/>
          <w:szCs w:val="20"/>
        </w:rPr>
        <w:t xml:space="preserve">For dataset transfer, </w:t>
      </w:r>
      <w:r w:rsidR="00843338">
        <w:rPr>
          <w:rFonts w:ascii="Times New Roman" w:hAnsi="Times New Roman" w:cs="Times New Roman"/>
          <w:sz w:val="20"/>
          <w:szCs w:val="20"/>
        </w:rPr>
        <w:t>huge</w:t>
      </w:r>
      <w:r w:rsidR="00843338" w:rsidRPr="00091994">
        <w:rPr>
          <w:rFonts w:ascii="Times New Roman" w:hAnsi="Times New Roman" w:cs="Times New Roman"/>
          <w:sz w:val="20"/>
          <w:szCs w:val="20"/>
        </w:rPr>
        <w:t xml:space="preserve"> number of data samples would be needed and the bit length of each sample is </w:t>
      </w:r>
      <w:r w:rsidR="00843338">
        <w:rPr>
          <w:rFonts w:ascii="Times New Roman" w:hAnsi="Times New Roman" w:cs="Times New Roman"/>
          <w:sz w:val="20"/>
          <w:szCs w:val="20"/>
        </w:rPr>
        <w:t>large</w:t>
      </w:r>
      <w:r w:rsidR="00843338" w:rsidRPr="00091994">
        <w:rPr>
          <w:rFonts w:ascii="Times New Roman" w:hAnsi="Times New Roman" w:cs="Times New Roman"/>
          <w:sz w:val="20"/>
          <w:szCs w:val="20"/>
        </w:rPr>
        <w:t xml:space="preserve">. Refer to </w:t>
      </w:r>
      <w:r w:rsidR="00843338">
        <w:rPr>
          <w:rFonts w:ascii="Times New Roman" w:hAnsi="Times New Roman" w:cs="Times New Roman"/>
          <w:sz w:val="20"/>
          <w:szCs w:val="20"/>
        </w:rPr>
        <w:t xml:space="preserve">data collection </w:t>
      </w:r>
      <w:r w:rsidR="00843338" w:rsidRPr="00091994">
        <w:rPr>
          <w:rFonts w:ascii="Times New Roman" w:hAnsi="Times New Roman" w:cs="Times New Roman"/>
          <w:sz w:val="20"/>
          <w:szCs w:val="20"/>
        </w:rPr>
        <w:t>LS,</w:t>
      </w:r>
      <w:r w:rsidR="00843338">
        <w:rPr>
          <w:rFonts w:ascii="Times New Roman" w:hAnsi="Times New Roman" w:cs="Times New Roman"/>
          <w:sz w:val="20"/>
          <w:szCs w:val="20"/>
        </w:rPr>
        <w:t xml:space="preserve"> the target channel of one sample may be </w:t>
      </w:r>
      <w:r w:rsidR="00843338" w:rsidRPr="00091994">
        <w:rPr>
          <w:rFonts w:ascii="Times New Roman" w:hAnsi="Times New Roman" w:cs="Times New Roman"/>
          <w:sz w:val="20"/>
          <w:szCs w:val="20"/>
        </w:rPr>
        <w:t>eType-II format (up to ~1000 bits), eType-II-like format (~ a few 1000 bits), and float32 format (up to ~ 150K bits).</w:t>
      </w:r>
      <w:r w:rsidR="00843338">
        <w:rPr>
          <w:rFonts w:ascii="Times New Roman" w:hAnsi="Times New Roman" w:cs="Times New Roman" w:hint="eastAsia"/>
          <w:sz w:val="20"/>
          <w:szCs w:val="20"/>
        </w:rPr>
        <w:t xml:space="preserve"> </w:t>
      </w:r>
      <w:r w:rsidR="00843338" w:rsidRPr="00091994">
        <w:rPr>
          <w:rFonts w:ascii="Times New Roman" w:hAnsi="Times New Roman" w:cs="Times New Roman"/>
          <w:sz w:val="20"/>
          <w:szCs w:val="20"/>
        </w:rPr>
        <w:t>Values in the order of eType II payload size may be assumed (up to ~ 1000 bits)</w:t>
      </w:r>
      <w:r w:rsidR="00843338">
        <w:rPr>
          <w:rFonts w:ascii="Times New Roman" w:hAnsi="Times New Roman" w:cs="Times New Roman"/>
          <w:sz w:val="20"/>
          <w:szCs w:val="20"/>
        </w:rPr>
        <w:t xml:space="preserve"> for PMI of one sample. </w:t>
      </w:r>
      <w:r w:rsidR="00843338" w:rsidRPr="00091994">
        <w:rPr>
          <w:rFonts w:ascii="Times New Roman" w:hAnsi="Times New Roman" w:cs="Times New Roman"/>
          <w:sz w:val="20"/>
          <w:szCs w:val="20"/>
        </w:rPr>
        <w:t>For model transfer, simple model may be used. Only part of model may be needed to be transferred, which could largely reduce the signalling overhead with acceptable performance.</w:t>
      </w:r>
    </w:p>
    <w:p w14:paraId="58C459F5" w14:textId="22FF9BC0" w:rsidR="00843338" w:rsidRPr="00843338" w:rsidRDefault="00843338" w:rsidP="00843338">
      <w:pPr>
        <w:rPr>
          <w:rFonts w:eastAsiaTheme="minorEastAsia"/>
          <w:b/>
          <w:lang w:eastAsia="zh-CN"/>
        </w:rPr>
      </w:pPr>
      <w:r>
        <w:rPr>
          <w:rFonts w:eastAsiaTheme="minorEastAsia" w:hint="eastAsia"/>
          <w:b/>
          <w:lang w:eastAsia="zh-CN"/>
        </w:rPr>
        <w:t>O</w:t>
      </w:r>
      <w:r>
        <w:rPr>
          <w:rFonts w:eastAsiaTheme="minorEastAsia"/>
          <w:b/>
          <w:lang w:eastAsia="zh-CN"/>
        </w:rPr>
        <w:t>bservation</w:t>
      </w:r>
      <w:r w:rsidR="001F2E44">
        <w:rPr>
          <w:rFonts w:eastAsiaTheme="minorEastAsia"/>
          <w:b/>
          <w:lang w:eastAsia="zh-CN"/>
        </w:rPr>
        <w:t xml:space="preserve"> </w:t>
      </w:r>
      <w:r w:rsidR="006B378F">
        <w:rPr>
          <w:rFonts w:eastAsiaTheme="minorEastAsia"/>
          <w:b/>
          <w:lang w:eastAsia="zh-CN"/>
        </w:rPr>
        <w:t>3</w:t>
      </w:r>
      <w:r>
        <w:rPr>
          <w:rFonts w:eastAsiaTheme="minorEastAsia"/>
          <w:b/>
          <w:lang w:eastAsia="zh-CN"/>
        </w:rPr>
        <w:t xml:space="preserve">: Feasibility of </w:t>
      </w:r>
      <w:r>
        <w:rPr>
          <w:rFonts w:eastAsiaTheme="minorEastAsia" w:hint="eastAsia"/>
          <w:b/>
          <w:lang w:eastAsia="zh-CN"/>
        </w:rPr>
        <w:t>mode</w:t>
      </w:r>
      <w:r>
        <w:rPr>
          <w:rFonts w:eastAsiaTheme="minorEastAsia"/>
          <w:b/>
          <w:lang w:eastAsia="zh-CN"/>
        </w:rPr>
        <w:t>l identification with dataset transfer is dependent on the feasibility of dataset transfer itself.</w:t>
      </w:r>
    </w:p>
    <w:p w14:paraId="56D10E92" w14:textId="77777777" w:rsidR="00221651" w:rsidRPr="00236A29" w:rsidRDefault="00221651" w:rsidP="00843338">
      <w:pPr>
        <w:pStyle w:val="Default"/>
        <w:spacing w:after="120"/>
        <w:jc w:val="both"/>
        <w:rPr>
          <w:rFonts w:ascii="Times New Roman" w:hAnsi="Times New Roman" w:cs="Times New Roman"/>
          <w:sz w:val="20"/>
          <w:szCs w:val="20"/>
        </w:rPr>
      </w:pPr>
    </w:p>
    <w:p w14:paraId="672838BB" w14:textId="77777777" w:rsidR="00843338" w:rsidRPr="00236A29" w:rsidRDefault="00843338" w:rsidP="00790782">
      <w:pPr>
        <w:pStyle w:val="title2"/>
      </w:pPr>
      <w:r w:rsidRPr="00236A29">
        <w:t>MI-Option 3: Model identification in model transfer from NW to UE</w:t>
      </w:r>
    </w:p>
    <w:p w14:paraId="62531786" w14:textId="0EFE56A4" w:rsidR="00040919" w:rsidRDefault="00040919" w:rsidP="00040919">
      <w:pPr>
        <w:spacing w:beforeLines="50" w:before="120"/>
        <w:jc w:val="left"/>
        <w:rPr>
          <w:rFonts w:eastAsiaTheme="minorEastAsia"/>
          <w:lang w:eastAsia="zh-CN"/>
        </w:rPr>
      </w:pPr>
      <w:r>
        <w:rPr>
          <w:rFonts w:eastAsiaTheme="minorEastAsia" w:hint="eastAsia"/>
          <w:lang w:eastAsia="zh-CN"/>
        </w:rPr>
        <w:t>I</w:t>
      </w:r>
      <w:r>
        <w:rPr>
          <w:rFonts w:eastAsiaTheme="minorEastAsia"/>
          <w:lang w:eastAsia="zh-CN"/>
        </w:rPr>
        <w:t>n RAN1</w:t>
      </w:r>
      <w:r w:rsidR="007C77F2">
        <w:rPr>
          <w:rFonts w:eastAsiaTheme="minorEastAsia"/>
          <w:lang w:eastAsia="zh-CN"/>
        </w:rPr>
        <w:t>#117</w:t>
      </w:r>
      <w:r>
        <w:rPr>
          <w:rFonts w:eastAsiaTheme="minorEastAsia"/>
          <w:lang w:eastAsia="zh-CN"/>
        </w:rPr>
        <w:t xml:space="preserve"> meeting, two </w:t>
      </w:r>
      <w:r w:rsidRPr="001B5B30">
        <w:rPr>
          <w:rFonts w:eastAsiaTheme="minorEastAsia"/>
          <w:lang w:eastAsia="zh-CN"/>
        </w:rPr>
        <w:t xml:space="preserve">alternatives </w:t>
      </w:r>
      <w:r>
        <w:rPr>
          <w:rFonts w:eastAsiaTheme="minorEastAsia"/>
          <w:lang w:eastAsia="zh-CN"/>
        </w:rPr>
        <w:t xml:space="preserve">of model transfer case z4 has been agreed to be further studied. </w:t>
      </w:r>
    </w:p>
    <w:tbl>
      <w:tblPr>
        <w:tblStyle w:val="ac"/>
        <w:tblW w:w="0" w:type="auto"/>
        <w:tblLook w:val="04A0" w:firstRow="1" w:lastRow="0" w:firstColumn="1" w:lastColumn="0" w:noHBand="0" w:noVBand="1"/>
      </w:tblPr>
      <w:tblGrid>
        <w:gridCol w:w="9060"/>
      </w:tblGrid>
      <w:tr w:rsidR="006D603E" w14:paraId="350E29C7" w14:textId="77777777" w:rsidTr="00EA7038">
        <w:tc>
          <w:tcPr>
            <w:tcW w:w="9060" w:type="dxa"/>
          </w:tcPr>
          <w:p w14:paraId="7D263891" w14:textId="77777777" w:rsidR="006D603E" w:rsidRPr="00E16FB2" w:rsidRDefault="006D603E" w:rsidP="00EA7038">
            <w:pPr>
              <w:pStyle w:val="a0"/>
              <w:spacing w:before="60" w:line="300" w:lineRule="auto"/>
              <w:ind w:left="0"/>
              <w:contextualSpacing/>
              <w:rPr>
                <w:b/>
                <w:highlight w:val="green"/>
                <w:lang w:eastAsia="en-US"/>
              </w:rPr>
            </w:pPr>
            <w:r w:rsidRPr="00E16FB2">
              <w:rPr>
                <w:b/>
                <w:highlight w:val="green"/>
                <w:lang w:eastAsia="en-US"/>
              </w:rPr>
              <w:lastRenderedPageBreak/>
              <w:t>Agreement</w:t>
            </w:r>
          </w:p>
          <w:p w14:paraId="3E54FD26" w14:textId="77777777" w:rsidR="006D603E" w:rsidRPr="001278F9" w:rsidRDefault="006D603E" w:rsidP="00EA7038">
            <w:pPr>
              <w:rPr>
                <w:b/>
              </w:rPr>
            </w:pPr>
            <w:r w:rsidRPr="001278F9">
              <w:rPr>
                <w:b/>
              </w:rPr>
              <w:t>From RAN1 perspective, for model delivery/transfer Case z4, further study the following alternatives (including the necessity</w:t>
            </w:r>
            <w:r w:rsidRPr="001278F9">
              <w:rPr>
                <w:rFonts w:eastAsia="等线"/>
                <w:b/>
                <w:lang w:eastAsia="zh-CN"/>
              </w:rPr>
              <w:t>/feasibility</w:t>
            </w:r>
            <w:r w:rsidRPr="001278F9">
              <w:rPr>
                <w:b/>
              </w:rPr>
              <w:t>/benefits):</w:t>
            </w:r>
          </w:p>
          <w:p w14:paraId="5D8078FD" w14:textId="77777777" w:rsidR="006D603E" w:rsidRPr="001278F9" w:rsidRDefault="006D603E" w:rsidP="00213FAB">
            <w:pPr>
              <w:pStyle w:val="a0"/>
              <w:widowControl/>
              <w:numPr>
                <w:ilvl w:val="0"/>
                <w:numId w:val="25"/>
              </w:numPr>
              <w:overflowPunct/>
              <w:spacing w:before="60" w:line="300" w:lineRule="auto"/>
              <w:contextualSpacing/>
              <w:rPr>
                <w:b/>
                <w:bCs/>
              </w:rPr>
            </w:pPr>
            <w:r w:rsidRPr="001278F9">
              <w:rPr>
                <w:b/>
                <w:bCs/>
              </w:rPr>
              <w:t>Alt. A</w:t>
            </w:r>
          </w:p>
          <w:p w14:paraId="24AE681D" w14:textId="77777777" w:rsidR="006D603E" w:rsidRPr="001278F9" w:rsidRDefault="006D603E" w:rsidP="00213FAB">
            <w:pPr>
              <w:pStyle w:val="a0"/>
              <w:widowControl/>
              <w:numPr>
                <w:ilvl w:val="1"/>
                <w:numId w:val="25"/>
              </w:numPr>
              <w:overflowPunct/>
              <w:spacing w:before="60" w:line="300" w:lineRule="auto"/>
              <w:contextualSpacing/>
              <w:rPr>
                <w:b/>
                <w:bCs/>
              </w:rPr>
            </w:pPr>
            <w:r w:rsidRPr="001278F9">
              <w:rPr>
                <w:b/>
                <w:bCs/>
              </w:rPr>
              <w:t xml:space="preserve">Step A-1: UE </w:t>
            </w:r>
            <w:r w:rsidRPr="001278F9">
              <w:rPr>
                <w:rFonts w:eastAsia="等线"/>
                <w:b/>
                <w:bCs/>
              </w:rPr>
              <w:t xml:space="preserve">reports </w:t>
            </w:r>
            <w:r w:rsidRPr="001278F9">
              <w:rPr>
                <w:b/>
                <w:bCs/>
              </w:rPr>
              <w:t xml:space="preserve">the supported known model structure(s) </w:t>
            </w:r>
            <w:r w:rsidRPr="001278F9">
              <w:rPr>
                <w:rFonts w:eastAsia="等线"/>
                <w:b/>
                <w:bCs/>
              </w:rPr>
              <w:t>to network</w:t>
            </w:r>
          </w:p>
          <w:p w14:paraId="51DCF115" w14:textId="77777777" w:rsidR="006D603E" w:rsidRPr="001278F9" w:rsidRDefault="006D603E" w:rsidP="00213FAB">
            <w:pPr>
              <w:pStyle w:val="a0"/>
              <w:widowControl/>
              <w:numPr>
                <w:ilvl w:val="1"/>
                <w:numId w:val="25"/>
              </w:numPr>
              <w:overflowPunct/>
              <w:spacing w:before="60" w:line="300" w:lineRule="auto"/>
              <w:contextualSpacing/>
              <w:rPr>
                <w:b/>
                <w:bCs/>
              </w:rPr>
            </w:pPr>
            <w:r w:rsidRPr="001278F9">
              <w:rPr>
                <w:b/>
                <w:bCs/>
              </w:rPr>
              <w:t xml:space="preserve">Step A-2: </w:t>
            </w:r>
            <w:r w:rsidRPr="001278F9">
              <w:rPr>
                <w:b/>
                <w:bCs/>
                <w:iCs/>
              </w:rPr>
              <w:t>NW transfers to UE the parameters for one or more of supported known model structure(s) reported in Step A-1</w:t>
            </w:r>
          </w:p>
          <w:p w14:paraId="24199696" w14:textId="77777777" w:rsidR="006D603E" w:rsidRPr="001278F9" w:rsidRDefault="006D603E" w:rsidP="00213FAB">
            <w:pPr>
              <w:pStyle w:val="a0"/>
              <w:widowControl/>
              <w:numPr>
                <w:ilvl w:val="1"/>
                <w:numId w:val="25"/>
              </w:numPr>
              <w:overflowPunct/>
              <w:spacing w:before="60" w:line="300" w:lineRule="auto"/>
              <w:contextualSpacing/>
              <w:rPr>
                <w:b/>
                <w:bCs/>
              </w:rPr>
            </w:pPr>
            <w:r w:rsidRPr="001278F9">
              <w:rPr>
                <w:b/>
                <w:bCs/>
              </w:rPr>
              <w:t>FFS: whether some additional step(s), and/or whether other information is needed</w:t>
            </w:r>
          </w:p>
          <w:p w14:paraId="04B2B7CF" w14:textId="77777777" w:rsidR="006D603E" w:rsidRPr="001278F9" w:rsidRDefault="006D603E" w:rsidP="00213FAB">
            <w:pPr>
              <w:pStyle w:val="a0"/>
              <w:widowControl/>
              <w:numPr>
                <w:ilvl w:val="0"/>
                <w:numId w:val="25"/>
              </w:numPr>
              <w:overflowPunct/>
              <w:spacing w:before="60" w:line="300" w:lineRule="auto"/>
              <w:contextualSpacing/>
              <w:rPr>
                <w:b/>
                <w:bCs/>
              </w:rPr>
            </w:pPr>
            <w:r w:rsidRPr="001278F9">
              <w:rPr>
                <w:b/>
                <w:bCs/>
              </w:rPr>
              <w:t xml:space="preserve">Alt. B </w:t>
            </w:r>
          </w:p>
          <w:p w14:paraId="57424655" w14:textId="77777777" w:rsidR="006D603E" w:rsidRPr="001278F9" w:rsidRDefault="006D603E" w:rsidP="00213FAB">
            <w:pPr>
              <w:pStyle w:val="a0"/>
              <w:widowControl/>
              <w:numPr>
                <w:ilvl w:val="1"/>
                <w:numId w:val="25"/>
              </w:numPr>
              <w:overflowPunct/>
              <w:spacing w:before="60" w:line="300" w:lineRule="auto"/>
              <w:contextualSpacing/>
              <w:rPr>
                <w:b/>
                <w:bCs/>
              </w:rPr>
            </w:pPr>
            <w:r w:rsidRPr="001278F9">
              <w:rPr>
                <w:b/>
                <w:bCs/>
              </w:rPr>
              <w:t>Step B-0: UE reports to NW its support of model transfer/delivery case z4</w:t>
            </w:r>
          </w:p>
          <w:p w14:paraId="24910552" w14:textId="77777777" w:rsidR="006D603E" w:rsidRPr="001278F9" w:rsidRDefault="006D603E" w:rsidP="00213FAB">
            <w:pPr>
              <w:pStyle w:val="a0"/>
              <w:widowControl/>
              <w:numPr>
                <w:ilvl w:val="2"/>
                <w:numId w:val="25"/>
              </w:numPr>
              <w:overflowPunct/>
              <w:spacing w:before="60" w:line="300" w:lineRule="auto"/>
              <w:contextualSpacing/>
              <w:rPr>
                <w:b/>
                <w:bCs/>
              </w:rPr>
            </w:pPr>
            <w:r w:rsidRPr="001278F9">
              <w:rPr>
                <w:b/>
                <w:bCs/>
              </w:rPr>
              <w:t>Note: Step B-0 may be before or after Step B-1</w:t>
            </w:r>
            <w:r w:rsidRPr="001278F9">
              <w:rPr>
                <w:rFonts w:eastAsia="等线"/>
                <w:b/>
                <w:bCs/>
              </w:rPr>
              <w:t>, or not necessary</w:t>
            </w:r>
          </w:p>
          <w:p w14:paraId="6A85D77B" w14:textId="77777777" w:rsidR="006D603E" w:rsidRPr="001278F9" w:rsidRDefault="006D603E" w:rsidP="00213FAB">
            <w:pPr>
              <w:pStyle w:val="a0"/>
              <w:widowControl/>
              <w:numPr>
                <w:ilvl w:val="1"/>
                <w:numId w:val="25"/>
              </w:numPr>
              <w:overflowPunct/>
              <w:spacing w:before="60" w:line="300" w:lineRule="auto"/>
              <w:contextualSpacing/>
              <w:rPr>
                <w:b/>
                <w:bCs/>
              </w:rPr>
            </w:pPr>
            <w:r w:rsidRPr="001278F9">
              <w:rPr>
                <w:b/>
                <w:bCs/>
              </w:rPr>
              <w:t>Step B-1: NW indicates to UE the candidate known model structure(s)</w:t>
            </w:r>
          </w:p>
          <w:p w14:paraId="2BA86878" w14:textId="77777777" w:rsidR="006D603E" w:rsidRPr="001278F9" w:rsidRDefault="006D603E" w:rsidP="00213FAB">
            <w:pPr>
              <w:pStyle w:val="a0"/>
              <w:widowControl/>
              <w:numPr>
                <w:ilvl w:val="1"/>
                <w:numId w:val="25"/>
              </w:numPr>
              <w:overflowPunct/>
              <w:spacing w:before="60" w:line="300" w:lineRule="auto"/>
              <w:contextualSpacing/>
              <w:rPr>
                <w:b/>
                <w:bCs/>
              </w:rPr>
            </w:pPr>
            <w:r w:rsidRPr="001278F9">
              <w:rPr>
                <w:b/>
                <w:bCs/>
              </w:rPr>
              <w:t>Step B-2: UE reports to NW which model structure(s) out of the candidate known model structure(s) indicated in Step B-1 is supported</w:t>
            </w:r>
          </w:p>
          <w:p w14:paraId="76BC94D0" w14:textId="77777777" w:rsidR="006D603E" w:rsidRPr="001278F9" w:rsidRDefault="006D603E" w:rsidP="00213FAB">
            <w:pPr>
              <w:pStyle w:val="a0"/>
              <w:widowControl/>
              <w:numPr>
                <w:ilvl w:val="1"/>
                <w:numId w:val="25"/>
              </w:numPr>
              <w:overflowPunct/>
              <w:spacing w:before="60" w:line="300" w:lineRule="auto"/>
              <w:contextualSpacing/>
              <w:rPr>
                <w:b/>
                <w:bCs/>
              </w:rPr>
            </w:pPr>
            <w:r w:rsidRPr="001278F9">
              <w:rPr>
                <w:b/>
                <w:bCs/>
              </w:rPr>
              <w:t xml:space="preserve">Step B-3: </w:t>
            </w:r>
            <w:r w:rsidRPr="001278F9">
              <w:rPr>
                <w:b/>
                <w:bCs/>
                <w:iCs/>
              </w:rPr>
              <w:t xml:space="preserve">NW transfers to UE the parameters for one or more of supported </w:t>
            </w:r>
            <w:r w:rsidRPr="001278F9">
              <w:rPr>
                <w:b/>
                <w:bCs/>
              </w:rPr>
              <w:t xml:space="preserve">known model structure(s) </w:t>
            </w:r>
            <w:r w:rsidRPr="001278F9">
              <w:rPr>
                <w:b/>
                <w:bCs/>
                <w:iCs/>
              </w:rPr>
              <w:t>reported in Step B-2</w:t>
            </w:r>
          </w:p>
          <w:p w14:paraId="3BA5EBDE" w14:textId="77777777" w:rsidR="006D603E" w:rsidRPr="001278F9" w:rsidRDefault="006D603E" w:rsidP="00213FAB">
            <w:pPr>
              <w:pStyle w:val="a0"/>
              <w:widowControl/>
              <w:numPr>
                <w:ilvl w:val="1"/>
                <w:numId w:val="25"/>
              </w:numPr>
              <w:overflowPunct/>
              <w:spacing w:before="60" w:line="300" w:lineRule="auto"/>
              <w:contextualSpacing/>
              <w:rPr>
                <w:b/>
                <w:bCs/>
              </w:rPr>
            </w:pPr>
            <w:r w:rsidRPr="001278F9">
              <w:rPr>
                <w:b/>
                <w:bCs/>
              </w:rPr>
              <w:t xml:space="preserve">FFS: whether some additional step(s), and/or whether other information is needed </w:t>
            </w:r>
          </w:p>
          <w:p w14:paraId="67568AAC" w14:textId="77777777" w:rsidR="006D603E" w:rsidRPr="001278F9" w:rsidRDefault="006D603E" w:rsidP="00213FAB">
            <w:pPr>
              <w:pStyle w:val="a0"/>
              <w:widowControl/>
              <w:numPr>
                <w:ilvl w:val="0"/>
                <w:numId w:val="25"/>
              </w:numPr>
              <w:overflowPunct/>
              <w:spacing w:before="60" w:line="300" w:lineRule="auto"/>
              <w:contextualSpacing/>
              <w:rPr>
                <w:b/>
                <w:bCs/>
              </w:rPr>
            </w:pPr>
            <w:r w:rsidRPr="001278F9">
              <w:rPr>
                <w:b/>
                <w:bCs/>
              </w:rPr>
              <w:t>Note: Other alternative(s) is not precluded</w:t>
            </w:r>
          </w:p>
          <w:p w14:paraId="7E12DF51" w14:textId="77777777" w:rsidR="006D603E" w:rsidRPr="001B5B30" w:rsidRDefault="006D603E" w:rsidP="00213FAB">
            <w:pPr>
              <w:pStyle w:val="a0"/>
              <w:widowControl/>
              <w:numPr>
                <w:ilvl w:val="0"/>
                <w:numId w:val="25"/>
              </w:numPr>
              <w:overflowPunct/>
              <w:spacing w:before="60" w:line="300" w:lineRule="auto"/>
              <w:contextualSpacing/>
              <w:rPr>
                <w:b/>
                <w:bCs/>
              </w:rPr>
            </w:pPr>
            <w:r w:rsidRPr="001278F9">
              <w:rPr>
                <w:b/>
                <w:bCs/>
              </w:rPr>
              <w:t>Note: Other method(s) of parameter exchange from NW to UE side is a separate discussion.</w:t>
            </w:r>
          </w:p>
        </w:tc>
      </w:tr>
    </w:tbl>
    <w:p w14:paraId="6C139F1D" w14:textId="246E9CA7" w:rsidR="00AF655D" w:rsidRDefault="00AF655D" w:rsidP="00796DFA">
      <w:pPr>
        <w:rPr>
          <w:rFonts w:eastAsiaTheme="minorEastAsia"/>
          <w:szCs w:val="20"/>
          <w:lang w:eastAsia="zh-CN"/>
        </w:rPr>
      </w:pPr>
      <w:r>
        <w:rPr>
          <w:rFonts w:eastAsiaTheme="minorEastAsia" w:hint="eastAsia"/>
          <w:szCs w:val="20"/>
          <w:lang w:eastAsia="zh-CN"/>
        </w:rPr>
        <w:t>I</w:t>
      </w:r>
      <w:r>
        <w:rPr>
          <w:rFonts w:eastAsiaTheme="minorEastAsia"/>
          <w:szCs w:val="20"/>
          <w:lang w:eastAsia="zh-CN"/>
        </w:rPr>
        <w:t>n Alt A of model delivery/transfer Case z4, model identification may be needed in Step A-1, where NW would know the supported known model structure(s) through model ID. Also, model identification may be used in Step A-2, where NW send model ID(s) along with the model parameters.</w:t>
      </w:r>
    </w:p>
    <w:p w14:paraId="6418D499" w14:textId="098B926B" w:rsidR="00AF655D" w:rsidRPr="00154464" w:rsidRDefault="00AF655D" w:rsidP="00796DFA">
      <w:pPr>
        <w:rPr>
          <w:rFonts w:eastAsiaTheme="minorEastAsia"/>
          <w:szCs w:val="20"/>
          <w:lang w:eastAsia="zh-CN"/>
        </w:rPr>
      </w:pPr>
      <w:r>
        <w:rPr>
          <w:rFonts w:eastAsiaTheme="minorEastAsia" w:hint="eastAsia"/>
          <w:szCs w:val="20"/>
          <w:lang w:eastAsia="zh-CN"/>
        </w:rPr>
        <w:t>I</w:t>
      </w:r>
      <w:r>
        <w:rPr>
          <w:rFonts w:eastAsiaTheme="minorEastAsia"/>
          <w:szCs w:val="20"/>
          <w:lang w:eastAsia="zh-CN"/>
        </w:rPr>
        <w:t>n Alt B of model delivery/transfer Case z4, model identification may be needed in Step B-1, where NW would indicate the supported known model structure(s) to UE through model ID. Also, model identification may be used in Step B-3, where NW send model ID(s) along with the model parameters.</w:t>
      </w:r>
    </w:p>
    <w:p w14:paraId="779BE134" w14:textId="7484AB32" w:rsidR="00040919" w:rsidRDefault="006D603E" w:rsidP="00796DFA">
      <w:pPr>
        <w:rPr>
          <w:szCs w:val="20"/>
        </w:rPr>
      </w:pPr>
      <w:r>
        <w:rPr>
          <w:szCs w:val="20"/>
        </w:rPr>
        <w:t>If one model is transmitted in one time, e.g., the case of cell/site specific model, model identification is not necessary since UE may directly use this transmitted model and no model ID is needed. If multiple models are transferred from NW to UE, model identification is needed so that UE could know which model to use.</w:t>
      </w:r>
    </w:p>
    <w:p w14:paraId="004529EA" w14:textId="77777777" w:rsidR="00946588" w:rsidRDefault="00946588" w:rsidP="0094658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The main benefit of multiple models is transferred would be the latency reduction of model switch of the transferred models. NW may </w:t>
      </w:r>
      <w:r w:rsidRPr="008B50AE">
        <w:rPr>
          <w:rFonts w:ascii="Times New Roman" w:hAnsi="Times New Roman" w:cs="Times New Roman"/>
          <w:sz w:val="20"/>
          <w:szCs w:val="20"/>
        </w:rPr>
        <w:t>transfer the AI models with different capabilities</w:t>
      </w:r>
      <w:r>
        <w:rPr>
          <w:rFonts w:ascii="Times New Roman" w:hAnsi="Times New Roman" w:cs="Times New Roman"/>
          <w:sz w:val="20"/>
          <w:szCs w:val="20"/>
        </w:rPr>
        <w:t xml:space="preserve"> or different </w:t>
      </w:r>
      <w:r w:rsidRPr="001F13FF">
        <w:rPr>
          <w:rFonts w:ascii="Times New Roman" w:hAnsi="Times New Roman" w:cs="Times New Roman"/>
          <w:sz w:val="20"/>
          <w:szCs w:val="20"/>
        </w:rPr>
        <w:t>applicabilit</w:t>
      </w:r>
      <w:r>
        <w:rPr>
          <w:rFonts w:ascii="Times New Roman" w:hAnsi="Times New Roman" w:cs="Times New Roman"/>
          <w:sz w:val="20"/>
          <w:szCs w:val="20"/>
        </w:rPr>
        <w:t xml:space="preserve">ies to UE. NW would indicate the model switch through the indication of model IDs, and would not need to transfer the model to be switched to UE. </w:t>
      </w:r>
    </w:p>
    <w:p w14:paraId="07D4B5E0" w14:textId="13853196" w:rsidR="00843338" w:rsidRPr="009F6BC1" w:rsidRDefault="00843338" w:rsidP="00843338">
      <w:pPr>
        <w:rPr>
          <w:rFonts w:eastAsiaTheme="minorEastAsia"/>
          <w:lang w:eastAsia="zh-CN"/>
        </w:rPr>
      </w:pPr>
      <w:r w:rsidRPr="00D96F0D">
        <w:rPr>
          <w:b/>
        </w:rPr>
        <w:t xml:space="preserve">Proposal </w:t>
      </w:r>
      <w:r w:rsidR="006B378F">
        <w:rPr>
          <w:b/>
        </w:rPr>
        <w:t>6</w:t>
      </w:r>
      <w:r w:rsidRPr="00D96F0D">
        <w:rPr>
          <w:b/>
        </w:rPr>
        <w:t>:</w:t>
      </w:r>
      <w:r>
        <w:rPr>
          <w:b/>
        </w:rPr>
        <w:t xml:space="preserve"> </w:t>
      </w:r>
      <w:r w:rsidRPr="001100B6">
        <w:rPr>
          <w:b/>
        </w:rPr>
        <w:t xml:space="preserve">Model identification </w:t>
      </w:r>
      <w:r w:rsidR="00140163">
        <w:rPr>
          <w:b/>
        </w:rPr>
        <w:t>is needed for cases where</w:t>
      </w:r>
      <w:r w:rsidR="00140163" w:rsidRPr="001100B6">
        <w:rPr>
          <w:b/>
        </w:rPr>
        <w:t xml:space="preserve"> </w:t>
      </w:r>
      <w:r w:rsidR="00140163">
        <w:rPr>
          <w:b/>
        </w:rPr>
        <w:t xml:space="preserve">multiple </w:t>
      </w:r>
      <w:r>
        <w:rPr>
          <w:b/>
        </w:rPr>
        <w:t>model</w:t>
      </w:r>
      <w:r w:rsidR="00140163">
        <w:rPr>
          <w:b/>
        </w:rPr>
        <w:t>s are</w:t>
      </w:r>
      <w:r w:rsidRPr="001100B6">
        <w:rPr>
          <w:b/>
        </w:rPr>
        <w:t xml:space="preserve"> transfer</w:t>
      </w:r>
      <w:r w:rsidR="00140163">
        <w:rPr>
          <w:b/>
        </w:rPr>
        <w:t xml:space="preserve">red from NW to UE. </w:t>
      </w:r>
    </w:p>
    <w:p w14:paraId="02EDD6E3" w14:textId="7C7C1FF0" w:rsidR="00221651" w:rsidRDefault="00221651" w:rsidP="0076186F">
      <w:pPr>
        <w:rPr>
          <w:szCs w:val="20"/>
        </w:rPr>
      </w:pPr>
    </w:p>
    <w:p w14:paraId="112DAB19" w14:textId="11899CBF" w:rsidR="00843338" w:rsidRPr="00236A29" w:rsidRDefault="00843338" w:rsidP="00790782">
      <w:pPr>
        <w:pStyle w:val="title2"/>
      </w:pPr>
      <w:r w:rsidRPr="00236A29">
        <w:t>MI-Option 4</w:t>
      </w:r>
      <w:r w:rsidR="00E675F2">
        <w:rPr>
          <w:rFonts w:ascii="宋体" w:eastAsia="宋体" w:hAnsi="宋体" w:cs="宋体"/>
        </w:rPr>
        <w:t>:</w:t>
      </w:r>
      <w:r w:rsidRPr="00236A29">
        <w:t xml:space="preserve"> Model identification via standardization of reference models (for CSI compression)</w:t>
      </w:r>
      <w:r>
        <w:t>.</w:t>
      </w:r>
    </w:p>
    <w:p w14:paraId="698BE818" w14:textId="24AF8B6C" w:rsidR="007145B9" w:rsidRPr="00087A64" w:rsidRDefault="007145B9" w:rsidP="00F34966">
      <w:pPr>
        <w:rPr>
          <w:rFonts w:eastAsiaTheme="minorEastAsia"/>
          <w:szCs w:val="20"/>
          <w:lang w:eastAsia="zh-CN"/>
        </w:rPr>
      </w:pPr>
      <w:r>
        <w:rPr>
          <w:rFonts w:eastAsiaTheme="minorEastAsia" w:hint="eastAsia"/>
          <w:szCs w:val="20"/>
          <w:lang w:eastAsia="zh-CN"/>
        </w:rPr>
        <w:t>I</w:t>
      </w:r>
      <w:r>
        <w:rPr>
          <w:rFonts w:eastAsiaTheme="minorEastAsia"/>
          <w:szCs w:val="20"/>
          <w:lang w:eastAsia="zh-CN"/>
        </w:rPr>
        <w:t xml:space="preserve">n last meeting, the following FL proposal has </w:t>
      </w:r>
      <w:r w:rsidR="001040F4">
        <w:rPr>
          <w:rFonts w:eastAsiaTheme="minorEastAsia"/>
          <w:szCs w:val="20"/>
          <w:lang w:eastAsia="zh-CN"/>
        </w:rPr>
        <w:t xml:space="preserve">also </w:t>
      </w:r>
      <w:r>
        <w:rPr>
          <w:rFonts w:eastAsiaTheme="minorEastAsia"/>
          <w:szCs w:val="20"/>
          <w:lang w:eastAsia="zh-CN"/>
        </w:rPr>
        <w:t>been discussed.</w:t>
      </w:r>
    </w:p>
    <w:tbl>
      <w:tblPr>
        <w:tblStyle w:val="ac"/>
        <w:tblW w:w="0" w:type="auto"/>
        <w:tblLook w:val="04A0" w:firstRow="1" w:lastRow="0" w:firstColumn="1" w:lastColumn="0" w:noHBand="0" w:noVBand="1"/>
      </w:tblPr>
      <w:tblGrid>
        <w:gridCol w:w="9060"/>
      </w:tblGrid>
      <w:tr w:rsidR="001040F4" w14:paraId="7F5FE733" w14:textId="77777777" w:rsidTr="001040F4">
        <w:tc>
          <w:tcPr>
            <w:tcW w:w="9060" w:type="dxa"/>
          </w:tcPr>
          <w:p w14:paraId="11FACF8C" w14:textId="356B89FF" w:rsidR="001040F4" w:rsidRPr="00087A64" w:rsidRDefault="001040F4" w:rsidP="00087A64">
            <w:pPr>
              <w:rPr>
                <w:rFonts w:eastAsiaTheme="minorEastAsia"/>
                <w:b/>
                <w:szCs w:val="20"/>
                <w:u w:val="single"/>
              </w:rPr>
            </w:pPr>
            <w:r w:rsidRPr="005D3003">
              <w:rPr>
                <w:rFonts w:eastAsiaTheme="minorEastAsia"/>
                <w:b/>
                <w:szCs w:val="20"/>
                <w:u w:val="single"/>
                <w:lang w:eastAsia="zh-CN"/>
              </w:rPr>
              <w:t>Proposal 2.7:</w:t>
            </w:r>
          </w:p>
          <w:p w14:paraId="77869F85" w14:textId="56FF0F4D" w:rsidR="001040F4" w:rsidRPr="00465C85" w:rsidRDefault="001040F4" w:rsidP="001040F4">
            <w:pPr>
              <w:pStyle w:val="Default"/>
              <w:spacing w:after="120"/>
              <w:jc w:val="both"/>
              <w:rPr>
                <w:rFonts w:ascii="Times New Roman" w:hAnsi="Times New Roman" w:cs="Times New Roman"/>
                <w:b/>
                <w:sz w:val="20"/>
                <w:szCs w:val="20"/>
              </w:rPr>
            </w:pPr>
            <w:r w:rsidRPr="00465C85">
              <w:rPr>
                <w:rFonts w:ascii="Times New Roman" w:hAnsi="Times New Roman" w:cs="Times New Roman"/>
                <w:b/>
                <w:sz w:val="20"/>
                <w:szCs w:val="20"/>
              </w:rPr>
              <w:t>For MI-Option4, if multiple reference models are standardized, a</w:t>
            </w:r>
            <w:r>
              <w:rPr>
                <w:rFonts w:ascii="Times New Roman" w:hAnsi="Times New Roman" w:cs="Times New Roman" w:hint="eastAsia"/>
                <w:b/>
                <w:sz w:val="20"/>
                <w:szCs w:val="20"/>
              </w:rPr>
              <w:t>n</w:t>
            </w:r>
            <w:r w:rsidRPr="00465C85">
              <w:rPr>
                <w:rFonts w:ascii="Times New Roman" w:hAnsi="Times New Roman" w:cs="Times New Roman"/>
                <w:b/>
                <w:sz w:val="20"/>
                <w:szCs w:val="20"/>
              </w:rPr>
              <w:t xml:space="preserve"> ID can be pre-defined for each reference model </w:t>
            </w:r>
          </w:p>
          <w:p w14:paraId="02A2A84E" w14:textId="77777777" w:rsidR="001040F4" w:rsidRPr="007145B9" w:rsidRDefault="001040F4" w:rsidP="001040F4">
            <w:pPr>
              <w:pStyle w:val="Default"/>
              <w:numPr>
                <w:ilvl w:val="0"/>
                <w:numId w:val="26"/>
              </w:numPr>
              <w:spacing w:after="120"/>
              <w:jc w:val="both"/>
              <w:rPr>
                <w:rFonts w:ascii="Times New Roman" w:hAnsi="Times New Roman" w:cs="Times New Roman"/>
                <w:b/>
                <w:sz w:val="20"/>
                <w:szCs w:val="20"/>
              </w:rPr>
            </w:pPr>
            <w:r w:rsidRPr="007145B9">
              <w:rPr>
                <w:rFonts w:ascii="Times New Roman" w:hAnsi="Times New Roman" w:cs="Times New Roman"/>
                <w:b/>
                <w:sz w:val="20"/>
                <w:szCs w:val="20"/>
              </w:rPr>
              <w:t>The model(s) can be identified by its pre-defined ID at UE/network</w:t>
            </w:r>
          </w:p>
          <w:p w14:paraId="351F7CE5" w14:textId="77777777" w:rsidR="001040F4" w:rsidRPr="007145B9" w:rsidRDefault="001040F4" w:rsidP="001040F4">
            <w:pPr>
              <w:pStyle w:val="Default"/>
              <w:numPr>
                <w:ilvl w:val="1"/>
                <w:numId w:val="26"/>
              </w:numPr>
              <w:spacing w:after="120"/>
              <w:jc w:val="both"/>
              <w:rPr>
                <w:rFonts w:ascii="Times New Roman" w:hAnsi="Times New Roman" w:cs="Times New Roman"/>
                <w:b/>
                <w:sz w:val="20"/>
                <w:szCs w:val="20"/>
              </w:rPr>
            </w:pPr>
            <w:r w:rsidRPr="007145B9">
              <w:rPr>
                <w:rFonts w:ascii="Times New Roman" w:hAnsi="Times New Roman" w:cs="Times New Roman"/>
                <w:b/>
                <w:sz w:val="20"/>
                <w:szCs w:val="20"/>
              </w:rPr>
              <w:t>FFS: details of the pre-defined IDs</w:t>
            </w:r>
          </w:p>
          <w:p w14:paraId="14073EC1" w14:textId="77777777" w:rsidR="001040F4" w:rsidRPr="007145B9" w:rsidRDefault="001040F4" w:rsidP="001040F4">
            <w:pPr>
              <w:pStyle w:val="Default"/>
              <w:numPr>
                <w:ilvl w:val="0"/>
                <w:numId w:val="26"/>
              </w:numPr>
              <w:spacing w:after="120"/>
              <w:jc w:val="both"/>
              <w:rPr>
                <w:rFonts w:ascii="Times New Roman" w:hAnsi="Times New Roman" w:cs="Times New Roman"/>
                <w:b/>
                <w:sz w:val="20"/>
                <w:szCs w:val="20"/>
              </w:rPr>
            </w:pPr>
            <w:r w:rsidRPr="007145B9">
              <w:rPr>
                <w:rFonts w:ascii="Times New Roman" w:hAnsi="Times New Roman" w:cs="Times New Roman"/>
                <w:b/>
                <w:sz w:val="20"/>
                <w:szCs w:val="20"/>
              </w:rPr>
              <w:t xml:space="preserve">FFS: if UE/UE-side develops multiple models compatible to the same reference model, whether these models are needed to be identified by network or not? </w:t>
            </w:r>
          </w:p>
          <w:p w14:paraId="71A26DEC" w14:textId="5BA15321" w:rsidR="001040F4" w:rsidRPr="00087A64" w:rsidRDefault="001040F4" w:rsidP="00087A64">
            <w:pPr>
              <w:pStyle w:val="Default"/>
              <w:numPr>
                <w:ilvl w:val="0"/>
                <w:numId w:val="26"/>
              </w:numPr>
              <w:spacing w:after="120"/>
              <w:jc w:val="both"/>
              <w:rPr>
                <w:rFonts w:ascii="Times New Roman" w:hAnsi="Times New Roman" w:cs="Times New Roman"/>
                <w:b/>
                <w:sz w:val="20"/>
                <w:szCs w:val="20"/>
              </w:rPr>
            </w:pPr>
            <w:r w:rsidRPr="007145B9">
              <w:rPr>
                <w:rFonts w:ascii="Times New Roman" w:hAnsi="Times New Roman" w:cs="Times New Roman"/>
                <w:b/>
                <w:sz w:val="20"/>
                <w:szCs w:val="20"/>
              </w:rPr>
              <w:t>Note: whether multiple reference models can be standardized or not is a separate discussion</w:t>
            </w:r>
          </w:p>
        </w:tc>
      </w:tr>
    </w:tbl>
    <w:p w14:paraId="6AC22C44" w14:textId="364B2AE4" w:rsidR="007145B9" w:rsidRDefault="007145B9" w:rsidP="007145B9">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In common understanding of </w:t>
      </w:r>
      <w:r w:rsidRPr="00DC4AF1">
        <w:rPr>
          <w:rFonts w:ascii="Times New Roman" w:hAnsi="Times New Roman" w:cs="Times New Roman"/>
          <w:sz w:val="20"/>
          <w:szCs w:val="20"/>
        </w:rPr>
        <w:t>model identification procedure</w:t>
      </w:r>
      <w:r>
        <w:rPr>
          <w:rFonts w:ascii="Times New Roman" w:hAnsi="Times New Roman" w:cs="Times New Roman"/>
          <w:sz w:val="20"/>
          <w:szCs w:val="20"/>
        </w:rPr>
        <w:t xml:space="preserve">, UE would report applicable models with corresponding model information, such as explicit or implicit supported NW-sided additional conditions. For </w:t>
      </w:r>
      <w:r>
        <w:rPr>
          <w:rFonts w:ascii="Times New Roman" w:hAnsi="Times New Roman" w:cs="Times New Roman"/>
          <w:sz w:val="20"/>
          <w:szCs w:val="20"/>
        </w:rPr>
        <w:lastRenderedPageBreak/>
        <w:t xml:space="preserve">model identification of reference model, the NW-sided additional conditions are aligned and the model may be identified during the </w:t>
      </w:r>
      <w:r w:rsidRPr="00DC4AF1">
        <w:rPr>
          <w:rFonts w:ascii="Times New Roman" w:hAnsi="Times New Roman" w:cs="Times New Roman"/>
          <w:sz w:val="20"/>
          <w:szCs w:val="20"/>
        </w:rPr>
        <w:t xml:space="preserve">standardization </w:t>
      </w:r>
      <w:r>
        <w:rPr>
          <w:rFonts w:ascii="Times New Roman" w:hAnsi="Times New Roman" w:cs="Times New Roman"/>
          <w:sz w:val="20"/>
          <w:szCs w:val="20"/>
        </w:rPr>
        <w:t>work of the reference model. E</w:t>
      </w:r>
      <w:r w:rsidRPr="00DC4AF1">
        <w:rPr>
          <w:rFonts w:ascii="Times New Roman" w:hAnsi="Times New Roman" w:cs="Times New Roman"/>
          <w:sz w:val="20"/>
          <w:szCs w:val="20"/>
        </w:rPr>
        <w:t>xplicit model identification procedure</w:t>
      </w:r>
      <w:r>
        <w:rPr>
          <w:rFonts w:ascii="Times New Roman" w:hAnsi="Times New Roman" w:cs="Times New Roman"/>
          <w:sz w:val="20"/>
          <w:szCs w:val="20"/>
        </w:rPr>
        <w:t xml:space="preserve"> may be not needed for reference model.</w:t>
      </w:r>
    </w:p>
    <w:p w14:paraId="4DEA8CA1" w14:textId="6ED2C3DB" w:rsidR="007145B9" w:rsidRDefault="007145B9" w:rsidP="007145B9">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After the standardization of reference models, global model IDs may be specified for these reference models. UE would only need to report the global model IDs of these reference models to NW, before the usage of reference models. NW may assign local model IDs to save over-the-air signalling overhead. Using the specified model IDs or NW assigned model IDs, the reference model could be used in model-level LCM. </w:t>
      </w:r>
    </w:p>
    <w:p w14:paraId="26B0A218" w14:textId="7EFDA92E" w:rsidR="00E109E4" w:rsidRDefault="00E109E4" w:rsidP="007145B9">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S</w:t>
      </w:r>
      <w:r>
        <w:rPr>
          <w:rFonts w:ascii="Times New Roman" w:hAnsi="Times New Roman" w:cs="Times New Roman"/>
          <w:sz w:val="20"/>
          <w:szCs w:val="20"/>
        </w:rPr>
        <w:t xml:space="preserve">ince some companies have concerns on the “model ID”, let us at least </w:t>
      </w:r>
      <w:r w:rsidR="004B0410">
        <w:rPr>
          <w:rFonts w:ascii="Times New Roman" w:hAnsi="Times New Roman" w:cs="Times New Roman"/>
          <w:sz w:val="20"/>
          <w:szCs w:val="20"/>
        </w:rPr>
        <w:t>have alignment on</w:t>
      </w:r>
      <w:r>
        <w:rPr>
          <w:rFonts w:ascii="Times New Roman" w:hAnsi="Times New Roman" w:cs="Times New Roman"/>
          <w:sz w:val="20"/>
          <w:szCs w:val="20"/>
        </w:rPr>
        <w:t xml:space="preserve"> “ID” in the current stage.</w:t>
      </w:r>
      <w:r w:rsidR="001907D2">
        <w:rPr>
          <w:rFonts w:ascii="Times New Roman" w:hAnsi="Times New Roman" w:cs="Times New Roman"/>
          <w:sz w:val="20"/>
          <w:szCs w:val="20"/>
        </w:rPr>
        <w:t xml:space="preserve"> The details of “ID” may need further discussions.</w:t>
      </w:r>
    </w:p>
    <w:p w14:paraId="36291741" w14:textId="5E8EFD03" w:rsidR="007145B9" w:rsidRPr="00EF66F4" w:rsidRDefault="007145B9" w:rsidP="007145B9">
      <w:pPr>
        <w:pStyle w:val="Default"/>
        <w:spacing w:after="120"/>
        <w:jc w:val="both"/>
        <w:rPr>
          <w:rFonts w:ascii="Times New Roman" w:hAnsi="Times New Roman" w:cs="Times New Roman"/>
          <w:sz w:val="20"/>
          <w:szCs w:val="20"/>
        </w:rPr>
      </w:pPr>
      <w:r>
        <w:rPr>
          <w:rFonts w:ascii="Times New Roman" w:hAnsi="Times New Roman" w:cs="Times New Roman"/>
          <w:sz w:val="20"/>
          <w:szCs w:val="20"/>
        </w:rPr>
        <w:t>Thus, we</w:t>
      </w:r>
      <w:r w:rsidR="008B0FDC">
        <w:rPr>
          <w:rFonts w:ascii="Times New Roman" w:hAnsi="Times New Roman" w:cs="Times New Roman"/>
          <w:sz w:val="20"/>
          <w:szCs w:val="20"/>
        </w:rPr>
        <w:t xml:space="preserve"> have the</w:t>
      </w:r>
      <w:r>
        <w:rPr>
          <w:rFonts w:ascii="Times New Roman" w:hAnsi="Times New Roman" w:cs="Times New Roman"/>
          <w:sz w:val="20"/>
          <w:szCs w:val="20"/>
        </w:rPr>
        <w:t xml:space="preserve"> following</w:t>
      </w:r>
      <w:r w:rsidR="008B0FDC">
        <w:rPr>
          <w:rFonts w:ascii="Times New Roman" w:hAnsi="Times New Roman" w:cs="Times New Roman"/>
          <w:sz w:val="20"/>
          <w:szCs w:val="20"/>
        </w:rPr>
        <w:t xml:space="preserve"> proposal</w:t>
      </w:r>
      <w:r>
        <w:rPr>
          <w:rFonts w:ascii="Times New Roman" w:hAnsi="Times New Roman" w:cs="Times New Roman"/>
          <w:sz w:val="20"/>
          <w:szCs w:val="20"/>
        </w:rPr>
        <w:t>.</w:t>
      </w:r>
    </w:p>
    <w:p w14:paraId="3E702E77" w14:textId="4C8F802C" w:rsidR="007145B9" w:rsidRPr="00465C85" w:rsidRDefault="007145B9" w:rsidP="007145B9">
      <w:pPr>
        <w:pStyle w:val="Default"/>
        <w:spacing w:after="120"/>
        <w:jc w:val="both"/>
        <w:rPr>
          <w:rFonts w:ascii="Times New Roman" w:hAnsi="Times New Roman" w:cs="Times New Roman"/>
          <w:b/>
          <w:sz w:val="20"/>
          <w:szCs w:val="20"/>
        </w:rPr>
      </w:pPr>
      <w:r w:rsidRPr="006B378F">
        <w:rPr>
          <w:rFonts w:ascii="Times New Roman" w:hAnsi="Times New Roman" w:cs="Times New Roman" w:hint="eastAsia"/>
          <w:b/>
          <w:color w:val="auto"/>
          <w:sz w:val="20"/>
          <w:szCs w:val="20"/>
        </w:rPr>
        <w:t>Proposal</w:t>
      </w:r>
      <w:r w:rsidRPr="006B378F">
        <w:rPr>
          <w:rFonts w:ascii="Times New Roman" w:hAnsi="Times New Roman" w:cs="Times New Roman"/>
          <w:b/>
          <w:color w:val="auto"/>
          <w:sz w:val="20"/>
          <w:szCs w:val="20"/>
        </w:rPr>
        <w:t xml:space="preserve"> 7:</w:t>
      </w:r>
      <w:r w:rsidRPr="006B378F">
        <w:rPr>
          <w:rFonts w:ascii="Times New Roman" w:hAnsi="Times New Roman" w:cs="Times New Roman" w:hint="eastAsia"/>
          <w:b/>
          <w:color w:val="auto"/>
          <w:sz w:val="20"/>
          <w:szCs w:val="20"/>
        </w:rPr>
        <w:t xml:space="preserve"> </w:t>
      </w:r>
      <w:r w:rsidRPr="00465C85">
        <w:rPr>
          <w:rFonts w:ascii="Times New Roman" w:hAnsi="Times New Roman" w:cs="Times New Roman"/>
          <w:b/>
          <w:sz w:val="20"/>
          <w:szCs w:val="20"/>
        </w:rPr>
        <w:t>For MI-Option4, if multiple reference models are standardized, a</w:t>
      </w:r>
      <w:r w:rsidR="008B0FDC">
        <w:rPr>
          <w:rFonts w:ascii="Times New Roman" w:hAnsi="Times New Roman" w:cs="Times New Roman" w:hint="eastAsia"/>
          <w:b/>
          <w:sz w:val="20"/>
          <w:szCs w:val="20"/>
        </w:rPr>
        <w:t>n</w:t>
      </w:r>
      <w:r w:rsidRPr="00465C85">
        <w:rPr>
          <w:rFonts w:ascii="Times New Roman" w:hAnsi="Times New Roman" w:cs="Times New Roman"/>
          <w:b/>
          <w:sz w:val="20"/>
          <w:szCs w:val="20"/>
        </w:rPr>
        <w:t xml:space="preserve"> ID can be pre-defined for each reference model</w:t>
      </w:r>
      <w:r w:rsidR="006450EB">
        <w:rPr>
          <w:rFonts w:ascii="Times New Roman" w:hAnsi="Times New Roman" w:cs="Times New Roman"/>
          <w:b/>
          <w:sz w:val="20"/>
          <w:szCs w:val="20"/>
        </w:rPr>
        <w:t>:</w:t>
      </w:r>
      <w:r w:rsidRPr="00465C85">
        <w:rPr>
          <w:rFonts w:ascii="Times New Roman" w:hAnsi="Times New Roman" w:cs="Times New Roman"/>
          <w:b/>
          <w:sz w:val="20"/>
          <w:szCs w:val="20"/>
        </w:rPr>
        <w:t xml:space="preserve"> </w:t>
      </w:r>
    </w:p>
    <w:p w14:paraId="4C01F270" w14:textId="5173E2C3" w:rsidR="007145B9" w:rsidRPr="007145B9" w:rsidRDefault="007145B9" w:rsidP="007145B9">
      <w:pPr>
        <w:pStyle w:val="Default"/>
        <w:numPr>
          <w:ilvl w:val="0"/>
          <w:numId w:val="26"/>
        </w:numPr>
        <w:spacing w:after="120"/>
        <w:jc w:val="both"/>
        <w:rPr>
          <w:rFonts w:ascii="Times New Roman" w:hAnsi="Times New Roman" w:cs="Times New Roman"/>
          <w:b/>
          <w:sz w:val="20"/>
          <w:szCs w:val="20"/>
        </w:rPr>
      </w:pPr>
      <w:r w:rsidRPr="007145B9">
        <w:rPr>
          <w:rFonts w:ascii="Times New Roman" w:hAnsi="Times New Roman" w:cs="Times New Roman"/>
          <w:b/>
          <w:sz w:val="20"/>
          <w:szCs w:val="20"/>
        </w:rPr>
        <w:t>The model(s) can be identified by its pre-defined ID at UE/network</w:t>
      </w:r>
      <w:r w:rsidR="00E42F42">
        <w:rPr>
          <w:rFonts w:ascii="Times New Roman" w:hAnsi="Times New Roman" w:cs="Times New Roman"/>
          <w:b/>
          <w:sz w:val="20"/>
          <w:szCs w:val="20"/>
        </w:rPr>
        <w:t>.</w:t>
      </w:r>
    </w:p>
    <w:p w14:paraId="01BE8377" w14:textId="65CF25B5" w:rsidR="007145B9" w:rsidRPr="007145B9" w:rsidRDefault="007145B9" w:rsidP="007145B9">
      <w:pPr>
        <w:pStyle w:val="Default"/>
        <w:numPr>
          <w:ilvl w:val="1"/>
          <w:numId w:val="26"/>
        </w:numPr>
        <w:spacing w:after="120"/>
        <w:jc w:val="both"/>
        <w:rPr>
          <w:rFonts w:ascii="Times New Roman" w:hAnsi="Times New Roman" w:cs="Times New Roman"/>
          <w:b/>
          <w:sz w:val="20"/>
          <w:szCs w:val="20"/>
        </w:rPr>
      </w:pPr>
      <w:r w:rsidRPr="007145B9">
        <w:rPr>
          <w:rFonts w:ascii="Times New Roman" w:hAnsi="Times New Roman" w:cs="Times New Roman"/>
          <w:b/>
          <w:sz w:val="20"/>
          <w:szCs w:val="20"/>
        </w:rPr>
        <w:t>FFS: details of the pre-defined IDs</w:t>
      </w:r>
      <w:r w:rsidR="00E42F42">
        <w:rPr>
          <w:rFonts w:ascii="Times New Roman" w:hAnsi="Times New Roman" w:cs="Times New Roman"/>
          <w:b/>
          <w:sz w:val="20"/>
          <w:szCs w:val="20"/>
        </w:rPr>
        <w:t>.</w:t>
      </w:r>
    </w:p>
    <w:p w14:paraId="04C6185E" w14:textId="77777777" w:rsidR="007145B9" w:rsidRPr="007145B9" w:rsidRDefault="007145B9" w:rsidP="007145B9">
      <w:pPr>
        <w:pStyle w:val="Default"/>
        <w:numPr>
          <w:ilvl w:val="0"/>
          <w:numId w:val="26"/>
        </w:numPr>
        <w:spacing w:after="120"/>
        <w:jc w:val="both"/>
        <w:rPr>
          <w:rFonts w:ascii="Times New Roman" w:hAnsi="Times New Roman" w:cs="Times New Roman"/>
          <w:b/>
          <w:sz w:val="20"/>
          <w:szCs w:val="20"/>
        </w:rPr>
      </w:pPr>
      <w:r w:rsidRPr="007145B9">
        <w:rPr>
          <w:rFonts w:ascii="Times New Roman" w:hAnsi="Times New Roman" w:cs="Times New Roman"/>
          <w:b/>
          <w:sz w:val="20"/>
          <w:szCs w:val="20"/>
        </w:rPr>
        <w:t xml:space="preserve">FFS: if UE/UE-side develops multiple models compatible to the same reference model, whether these models are needed to be identified by network or not? </w:t>
      </w:r>
    </w:p>
    <w:p w14:paraId="5EF7F368" w14:textId="115A54CC" w:rsidR="007145B9" w:rsidRPr="007145B9" w:rsidRDefault="007145B9" w:rsidP="007145B9">
      <w:pPr>
        <w:pStyle w:val="Default"/>
        <w:numPr>
          <w:ilvl w:val="0"/>
          <w:numId w:val="26"/>
        </w:numPr>
        <w:spacing w:after="120"/>
        <w:jc w:val="both"/>
        <w:rPr>
          <w:rFonts w:ascii="Times New Roman" w:hAnsi="Times New Roman" w:cs="Times New Roman"/>
          <w:b/>
          <w:sz w:val="20"/>
          <w:szCs w:val="20"/>
        </w:rPr>
      </w:pPr>
      <w:r w:rsidRPr="007145B9">
        <w:rPr>
          <w:rFonts w:ascii="Times New Roman" w:hAnsi="Times New Roman" w:cs="Times New Roman"/>
          <w:b/>
          <w:sz w:val="20"/>
          <w:szCs w:val="20"/>
        </w:rPr>
        <w:t>Note: whether multiple reference models can be standardized or not is a separate discussion</w:t>
      </w:r>
      <w:r w:rsidR="00E42F42">
        <w:rPr>
          <w:rFonts w:ascii="Times New Roman" w:hAnsi="Times New Roman" w:cs="Times New Roman"/>
          <w:b/>
          <w:sz w:val="20"/>
          <w:szCs w:val="20"/>
        </w:rPr>
        <w:t>.</w:t>
      </w:r>
    </w:p>
    <w:p w14:paraId="6B398912" w14:textId="3BB06E51" w:rsidR="00F34966" w:rsidRPr="00F34966" w:rsidRDefault="00F34966" w:rsidP="00F34966">
      <w:pPr>
        <w:rPr>
          <w:rFonts w:eastAsiaTheme="minorEastAsia"/>
          <w:lang w:eastAsia="zh-CN"/>
        </w:rPr>
      </w:pPr>
      <w:r w:rsidRPr="00F34966">
        <w:rPr>
          <w:szCs w:val="20"/>
        </w:rPr>
        <w:t>Model identification via standardization of reference models may have the following procedures:</w:t>
      </w:r>
    </w:p>
    <w:p w14:paraId="194C58CC" w14:textId="6899E2FE" w:rsidR="00F34966" w:rsidRPr="00F34966" w:rsidRDefault="00F34966" w:rsidP="009E3ED5">
      <w:pPr>
        <w:pStyle w:val="Default"/>
        <w:numPr>
          <w:ilvl w:val="0"/>
          <w:numId w:val="26"/>
        </w:numPr>
        <w:spacing w:after="120"/>
        <w:jc w:val="both"/>
        <w:rPr>
          <w:rFonts w:ascii="Times New Roman" w:hAnsi="Times New Roman" w:cs="Times New Roman"/>
          <w:sz w:val="20"/>
          <w:szCs w:val="20"/>
        </w:rPr>
      </w:pPr>
      <w:r w:rsidRPr="00F34966">
        <w:rPr>
          <w:rFonts w:ascii="Times New Roman" w:hAnsi="Times New Roman" w:cs="Times New Roman"/>
          <w:sz w:val="20"/>
          <w:szCs w:val="20"/>
        </w:rPr>
        <w:t>MI-Option 4</w:t>
      </w:r>
      <w:r>
        <w:rPr>
          <w:rFonts w:ascii="Times New Roman" w:hAnsi="Times New Roman" w:cs="Times New Roman"/>
          <w:sz w:val="20"/>
          <w:szCs w:val="20"/>
        </w:rPr>
        <w:t>-</w:t>
      </w:r>
      <w:r w:rsidRPr="00F34966">
        <w:rPr>
          <w:rFonts w:ascii="Times New Roman" w:hAnsi="Times New Roman" w:cs="Times New Roman"/>
          <w:sz w:val="20"/>
          <w:szCs w:val="20"/>
        </w:rPr>
        <w:t>1: UE may report specified (global) model ID of reference model. Specified (global) model ID is used for model control and performance monitoring.</w:t>
      </w:r>
    </w:p>
    <w:p w14:paraId="03F864A4" w14:textId="267379E2" w:rsidR="00F34966" w:rsidRDefault="00524E9C" w:rsidP="009E3ED5">
      <w:pPr>
        <w:pStyle w:val="Default"/>
        <w:numPr>
          <w:ilvl w:val="0"/>
          <w:numId w:val="26"/>
        </w:numPr>
        <w:spacing w:after="120"/>
        <w:jc w:val="both"/>
        <w:rPr>
          <w:rFonts w:ascii="Times New Roman" w:hAnsi="Times New Roman" w:cs="Times New Roman"/>
          <w:sz w:val="20"/>
          <w:szCs w:val="20"/>
        </w:rPr>
      </w:pPr>
      <w:r w:rsidRPr="00F34966">
        <w:rPr>
          <w:rFonts w:ascii="Times New Roman" w:hAnsi="Times New Roman" w:cs="Times New Roman"/>
          <w:sz w:val="20"/>
          <w:szCs w:val="20"/>
        </w:rPr>
        <w:t xml:space="preserve">MI-Option </w:t>
      </w:r>
      <w:r>
        <w:rPr>
          <w:rFonts w:ascii="Times New Roman" w:hAnsi="Times New Roman" w:cs="Times New Roman"/>
          <w:sz w:val="20"/>
          <w:szCs w:val="20"/>
        </w:rPr>
        <w:t>4</w:t>
      </w:r>
      <w:r w:rsidRPr="00F34966">
        <w:rPr>
          <w:rFonts w:ascii="Times New Roman" w:hAnsi="Times New Roman" w:cs="Times New Roman"/>
          <w:sz w:val="20"/>
          <w:szCs w:val="20"/>
        </w:rPr>
        <w:t>-</w:t>
      </w:r>
      <w:r w:rsidR="00F34966" w:rsidRPr="00F34966">
        <w:rPr>
          <w:rFonts w:ascii="Times New Roman" w:hAnsi="Times New Roman" w:cs="Times New Roman"/>
          <w:sz w:val="20"/>
          <w:szCs w:val="20"/>
        </w:rPr>
        <w:t>2: UE may report specified (global) model ID of reference model. Then NW assigns local model ID for specified (global) model ID. Local model ID is used for model control and performance monitoring.</w:t>
      </w:r>
    </w:p>
    <w:p w14:paraId="7FFE9DCA" w14:textId="4911947C" w:rsidR="00F34966" w:rsidRPr="00F34966" w:rsidRDefault="00F34966" w:rsidP="00F34966">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 xml:space="preserve">t is seen that </w:t>
      </w:r>
      <w:r w:rsidR="00752BB6" w:rsidRPr="00F34966">
        <w:rPr>
          <w:rFonts w:ascii="Times New Roman" w:hAnsi="Times New Roman" w:cs="Times New Roman"/>
          <w:sz w:val="20"/>
          <w:szCs w:val="20"/>
        </w:rPr>
        <w:t>MI-Option 4</w:t>
      </w:r>
      <w:r w:rsidR="00752BB6">
        <w:rPr>
          <w:rFonts w:ascii="Times New Roman" w:hAnsi="Times New Roman" w:cs="Times New Roman"/>
          <w:sz w:val="20"/>
          <w:szCs w:val="20"/>
        </w:rPr>
        <w:t>-</w:t>
      </w:r>
      <w:r w:rsidR="00752BB6" w:rsidRPr="00F34966">
        <w:rPr>
          <w:rFonts w:ascii="Times New Roman" w:hAnsi="Times New Roman" w:cs="Times New Roman"/>
          <w:sz w:val="20"/>
          <w:szCs w:val="20"/>
        </w:rPr>
        <w:t>1</w:t>
      </w:r>
      <w:r>
        <w:rPr>
          <w:rFonts w:ascii="Times New Roman" w:hAnsi="Times New Roman" w:cs="Times New Roman"/>
          <w:sz w:val="20"/>
          <w:szCs w:val="20"/>
        </w:rPr>
        <w:t xml:space="preserve"> has lower signaling latency than </w:t>
      </w:r>
      <w:r w:rsidR="00752BB6" w:rsidRPr="00F34966">
        <w:rPr>
          <w:rFonts w:ascii="Times New Roman" w:hAnsi="Times New Roman" w:cs="Times New Roman"/>
          <w:sz w:val="20"/>
          <w:szCs w:val="20"/>
        </w:rPr>
        <w:t>MI-Option 4</w:t>
      </w:r>
      <w:r w:rsidR="00752BB6">
        <w:rPr>
          <w:rFonts w:ascii="Times New Roman" w:hAnsi="Times New Roman" w:cs="Times New Roman"/>
          <w:sz w:val="20"/>
          <w:szCs w:val="20"/>
        </w:rPr>
        <w:t xml:space="preserve">-2, since </w:t>
      </w:r>
      <w:r w:rsidR="00752BB6" w:rsidRPr="00F34966">
        <w:rPr>
          <w:rFonts w:ascii="Times New Roman" w:hAnsi="Times New Roman" w:cs="Times New Roman"/>
          <w:sz w:val="20"/>
          <w:szCs w:val="20"/>
        </w:rPr>
        <w:t>MI-Option 4</w:t>
      </w:r>
      <w:r w:rsidR="00752BB6">
        <w:rPr>
          <w:rFonts w:ascii="Times New Roman" w:hAnsi="Times New Roman" w:cs="Times New Roman"/>
          <w:sz w:val="20"/>
          <w:szCs w:val="20"/>
        </w:rPr>
        <w:t>-2 has an extra step of NW assignment of local model ID.</w:t>
      </w:r>
      <w:r w:rsidR="00083866">
        <w:rPr>
          <w:rFonts w:ascii="Times New Roman" w:hAnsi="Times New Roman" w:cs="Times New Roman"/>
          <w:sz w:val="20"/>
          <w:szCs w:val="20"/>
        </w:rPr>
        <w:t xml:space="preserve"> </w:t>
      </w:r>
      <w:r w:rsidR="00752BB6">
        <w:rPr>
          <w:rFonts w:ascii="Times New Roman" w:hAnsi="Times New Roman" w:cs="Times New Roman"/>
          <w:sz w:val="20"/>
          <w:szCs w:val="20"/>
        </w:rPr>
        <w:t>However,</w:t>
      </w:r>
      <w:r w:rsidR="00083866">
        <w:rPr>
          <w:rFonts w:ascii="Times New Roman" w:hAnsi="Times New Roman" w:cs="Times New Roman"/>
          <w:sz w:val="20"/>
          <w:szCs w:val="20"/>
        </w:rPr>
        <w:t xml:space="preserve"> </w:t>
      </w:r>
      <w:r w:rsidR="00752BB6">
        <w:rPr>
          <w:rFonts w:ascii="Times New Roman" w:hAnsi="Times New Roman" w:cs="Times New Roman"/>
          <w:sz w:val="20"/>
          <w:szCs w:val="20"/>
        </w:rPr>
        <w:t xml:space="preserve">local model ID in </w:t>
      </w:r>
      <w:r w:rsidR="00752BB6" w:rsidRPr="00F34966">
        <w:rPr>
          <w:rFonts w:ascii="Times New Roman" w:hAnsi="Times New Roman" w:cs="Times New Roman"/>
          <w:sz w:val="20"/>
          <w:szCs w:val="20"/>
        </w:rPr>
        <w:t>MI-Option 4</w:t>
      </w:r>
      <w:r w:rsidR="00752BB6">
        <w:rPr>
          <w:rFonts w:ascii="Times New Roman" w:hAnsi="Times New Roman" w:cs="Times New Roman"/>
          <w:sz w:val="20"/>
          <w:szCs w:val="20"/>
        </w:rPr>
        <w:t>-2 may reduce the signaling overhead in model control and performance monitoring.</w:t>
      </w:r>
    </w:p>
    <w:p w14:paraId="75CEA693" w14:textId="2DA30C3A" w:rsidR="00F34966" w:rsidRPr="00050102" w:rsidRDefault="00F34966" w:rsidP="00F34966">
      <w:pPr>
        <w:rPr>
          <w:rFonts w:eastAsiaTheme="minorEastAsia"/>
          <w:lang w:eastAsia="zh-CN"/>
        </w:rPr>
      </w:pPr>
      <w:r w:rsidRPr="00D96F0D">
        <w:rPr>
          <w:b/>
        </w:rPr>
        <w:t xml:space="preserve">Proposal </w:t>
      </w:r>
      <w:r w:rsidR="006B378F">
        <w:rPr>
          <w:b/>
        </w:rPr>
        <w:t>8</w:t>
      </w:r>
      <w:r w:rsidRPr="00D96F0D">
        <w:rPr>
          <w:b/>
        </w:rPr>
        <w:t>:</w:t>
      </w:r>
      <w:r>
        <w:rPr>
          <w:b/>
        </w:rPr>
        <w:t xml:space="preserve"> </w:t>
      </w:r>
      <w:r w:rsidRPr="00F34966">
        <w:rPr>
          <w:b/>
          <w:szCs w:val="20"/>
        </w:rPr>
        <w:t>Model identification via standardization of reference models</w:t>
      </w:r>
      <w:r>
        <w:rPr>
          <w:b/>
          <w:szCs w:val="20"/>
        </w:rPr>
        <w:t xml:space="preserve"> may</w:t>
      </w:r>
      <w:r w:rsidRPr="00050102">
        <w:rPr>
          <w:b/>
          <w:szCs w:val="20"/>
        </w:rPr>
        <w:t xml:space="preserve"> have the following </w:t>
      </w:r>
      <w:r>
        <w:rPr>
          <w:b/>
          <w:szCs w:val="20"/>
        </w:rPr>
        <w:t>procedures:</w:t>
      </w:r>
    </w:p>
    <w:p w14:paraId="13D94B44" w14:textId="1B46AABE" w:rsidR="00F34966" w:rsidRPr="00050102" w:rsidRDefault="00524E9C" w:rsidP="009E3ED5">
      <w:pPr>
        <w:pStyle w:val="Default"/>
        <w:numPr>
          <w:ilvl w:val="0"/>
          <w:numId w:val="26"/>
        </w:numPr>
        <w:spacing w:after="120"/>
        <w:jc w:val="both"/>
        <w:rPr>
          <w:rFonts w:ascii="Times New Roman" w:hAnsi="Times New Roman" w:cs="Times New Roman"/>
          <w:b/>
          <w:sz w:val="20"/>
          <w:szCs w:val="20"/>
        </w:rPr>
      </w:pPr>
      <w:r w:rsidRPr="00524E9C">
        <w:rPr>
          <w:rFonts w:ascii="Times New Roman" w:hAnsi="Times New Roman" w:cs="Times New Roman"/>
          <w:b/>
          <w:sz w:val="20"/>
          <w:szCs w:val="20"/>
        </w:rPr>
        <w:t>MI-Option 4-</w:t>
      </w:r>
      <w:r w:rsidR="00F34966" w:rsidRPr="00050102">
        <w:rPr>
          <w:rFonts w:ascii="Times New Roman" w:hAnsi="Times New Roman" w:cs="Times New Roman"/>
          <w:b/>
          <w:sz w:val="20"/>
          <w:szCs w:val="20"/>
        </w:rPr>
        <w:t xml:space="preserve">1: UE may report </w:t>
      </w:r>
      <w:r w:rsidR="00F34966">
        <w:rPr>
          <w:rFonts w:ascii="Times New Roman" w:hAnsi="Times New Roman" w:cs="Times New Roman"/>
          <w:b/>
          <w:sz w:val="20"/>
          <w:szCs w:val="20"/>
        </w:rPr>
        <w:t>specified (global) model ID of reference model</w:t>
      </w:r>
      <w:r w:rsidR="00F34966" w:rsidRPr="00050102">
        <w:rPr>
          <w:rFonts w:ascii="Times New Roman" w:hAnsi="Times New Roman" w:cs="Times New Roman"/>
          <w:b/>
          <w:sz w:val="20"/>
          <w:szCs w:val="20"/>
        </w:rPr>
        <w:t xml:space="preserve">. </w:t>
      </w:r>
      <w:r w:rsidR="00F34966">
        <w:rPr>
          <w:rFonts w:ascii="Times New Roman" w:hAnsi="Times New Roman" w:cs="Times New Roman"/>
          <w:b/>
          <w:sz w:val="20"/>
          <w:szCs w:val="20"/>
        </w:rPr>
        <w:t xml:space="preserve">Specified (global) </w:t>
      </w:r>
      <w:r w:rsidR="00F34966" w:rsidRPr="00050102">
        <w:rPr>
          <w:rFonts w:ascii="Times New Roman" w:hAnsi="Times New Roman" w:cs="Times New Roman"/>
          <w:b/>
          <w:sz w:val="20"/>
          <w:szCs w:val="20"/>
        </w:rPr>
        <w:t>model ID is used for model control and performance monitoring.</w:t>
      </w:r>
    </w:p>
    <w:p w14:paraId="04267E6B" w14:textId="22CEDC8C" w:rsidR="00F34966" w:rsidRPr="00752BB6" w:rsidRDefault="00524E9C" w:rsidP="009E3ED5">
      <w:pPr>
        <w:pStyle w:val="Default"/>
        <w:numPr>
          <w:ilvl w:val="0"/>
          <w:numId w:val="26"/>
        </w:numPr>
        <w:spacing w:after="120"/>
        <w:jc w:val="both"/>
        <w:rPr>
          <w:rFonts w:ascii="Times New Roman" w:hAnsi="Times New Roman" w:cs="Times New Roman"/>
          <w:b/>
          <w:sz w:val="20"/>
          <w:szCs w:val="20"/>
        </w:rPr>
      </w:pPr>
      <w:r w:rsidRPr="00524E9C">
        <w:rPr>
          <w:rFonts w:ascii="Times New Roman" w:hAnsi="Times New Roman" w:cs="Times New Roman"/>
          <w:b/>
          <w:sz w:val="20"/>
          <w:szCs w:val="20"/>
        </w:rPr>
        <w:t>MI-Option 4-</w:t>
      </w:r>
      <w:r w:rsidR="00F34966">
        <w:rPr>
          <w:rFonts w:ascii="Times New Roman" w:hAnsi="Times New Roman" w:cs="Times New Roman"/>
          <w:b/>
          <w:sz w:val="20"/>
          <w:szCs w:val="20"/>
        </w:rPr>
        <w:t>2</w:t>
      </w:r>
      <w:r w:rsidR="00F34966" w:rsidRPr="00050102">
        <w:rPr>
          <w:rFonts w:ascii="Times New Roman" w:hAnsi="Times New Roman" w:cs="Times New Roman"/>
          <w:b/>
          <w:sz w:val="20"/>
          <w:szCs w:val="20"/>
        </w:rPr>
        <w:t xml:space="preserve">: UE may report </w:t>
      </w:r>
      <w:r w:rsidR="00F34966">
        <w:rPr>
          <w:rFonts w:ascii="Times New Roman" w:hAnsi="Times New Roman" w:cs="Times New Roman"/>
          <w:b/>
          <w:sz w:val="20"/>
          <w:szCs w:val="20"/>
        </w:rPr>
        <w:t>specified (global) model ID of reference model</w:t>
      </w:r>
      <w:r w:rsidR="00F34966" w:rsidRPr="00050102">
        <w:rPr>
          <w:rFonts w:ascii="Times New Roman" w:hAnsi="Times New Roman" w:cs="Times New Roman"/>
          <w:b/>
          <w:sz w:val="20"/>
          <w:szCs w:val="20"/>
        </w:rPr>
        <w:t xml:space="preserve">. Then NW assigns local model ID for </w:t>
      </w:r>
      <w:r w:rsidR="00F34966">
        <w:rPr>
          <w:rFonts w:ascii="Times New Roman" w:hAnsi="Times New Roman" w:cs="Times New Roman"/>
          <w:b/>
          <w:sz w:val="20"/>
          <w:szCs w:val="20"/>
        </w:rPr>
        <w:t>specified (global)</w:t>
      </w:r>
      <w:r w:rsidR="00F34966" w:rsidRPr="00050102">
        <w:rPr>
          <w:rFonts w:ascii="Times New Roman" w:hAnsi="Times New Roman" w:cs="Times New Roman"/>
          <w:b/>
          <w:sz w:val="20"/>
          <w:szCs w:val="20"/>
        </w:rPr>
        <w:t xml:space="preserve"> model ID. Local model ID is used for model control and performance monitoring.</w:t>
      </w:r>
    </w:p>
    <w:p w14:paraId="6694CECE" w14:textId="134DFD6B" w:rsidR="00F34966" w:rsidRDefault="00752BB6"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This MI-Option 4 is discussed for CSI compression. However, </w:t>
      </w:r>
      <w:r w:rsidRPr="00752BB6">
        <w:rPr>
          <w:rFonts w:ascii="Times New Roman" w:hAnsi="Times New Roman" w:cs="Times New Roman"/>
          <w:sz w:val="20"/>
          <w:szCs w:val="20"/>
        </w:rPr>
        <w:t xml:space="preserve">Reference model may be also used in one-sided case. </w:t>
      </w:r>
      <w:r>
        <w:rPr>
          <w:rFonts w:ascii="Times New Roman" w:hAnsi="Times New Roman" w:cs="Times New Roman"/>
          <w:sz w:val="20"/>
          <w:szCs w:val="20"/>
        </w:rPr>
        <w:t xml:space="preserve">For example, RAN4 may also define some reference model for one-sided case. At least for performance requirement derivation and test case design, reference model would need to be discussed in RAN4. </w:t>
      </w:r>
    </w:p>
    <w:p w14:paraId="160A9CBE" w14:textId="27F0D898" w:rsidR="00752BB6" w:rsidRPr="00752BB6" w:rsidRDefault="00752BB6" w:rsidP="00752BB6">
      <w:pPr>
        <w:rPr>
          <w:rFonts w:eastAsiaTheme="minorEastAsia"/>
          <w:lang w:eastAsia="zh-CN"/>
        </w:rPr>
      </w:pPr>
      <w:r w:rsidRPr="00D96F0D">
        <w:rPr>
          <w:b/>
        </w:rPr>
        <w:t xml:space="preserve">Proposal </w:t>
      </w:r>
      <w:r w:rsidR="006B378F">
        <w:rPr>
          <w:b/>
        </w:rPr>
        <w:t>9</w:t>
      </w:r>
      <w:r w:rsidRPr="00D96F0D">
        <w:rPr>
          <w:b/>
        </w:rPr>
        <w:t>:</w:t>
      </w:r>
      <w:r>
        <w:rPr>
          <w:b/>
        </w:rPr>
        <w:t xml:space="preserve"> Reference model may be also used in one-sided case. For example,</w:t>
      </w:r>
      <w:r w:rsidRPr="00752BB6">
        <w:rPr>
          <w:b/>
        </w:rPr>
        <w:t xml:space="preserve"> </w:t>
      </w:r>
      <w:r w:rsidRPr="00752BB6">
        <w:rPr>
          <w:b/>
          <w:szCs w:val="20"/>
        </w:rPr>
        <w:t>RAN4 may also define some reference model for one-sided case</w:t>
      </w:r>
      <w:r>
        <w:rPr>
          <w:b/>
          <w:szCs w:val="20"/>
        </w:rPr>
        <w:t>.</w:t>
      </w:r>
    </w:p>
    <w:p w14:paraId="57FCC31D" w14:textId="292A0ED3" w:rsidR="008B50AE" w:rsidRDefault="001F13FF" w:rsidP="008B50AE">
      <w:pPr>
        <w:pStyle w:val="Default"/>
        <w:spacing w:after="120"/>
        <w:jc w:val="both"/>
        <w:rPr>
          <w:rFonts w:ascii="Times New Roman" w:hAnsi="Times New Roman" w:cs="Times New Roman"/>
          <w:sz w:val="20"/>
          <w:szCs w:val="20"/>
        </w:rPr>
      </w:pPr>
      <w:r w:rsidRPr="001F13FF">
        <w:rPr>
          <w:rFonts w:ascii="Times New Roman" w:hAnsi="Times New Roman" w:cs="Times New Roman"/>
          <w:sz w:val="20"/>
          <w:szCs w:val="20"/>
        </w:rPr>
        <w:t>MI-Option 4 can be used in cases when multiple reference models are specified</w:t>
      </w:r>
      <w:r>
        <w:rPr>
          <w:rFonts w:ascii="Times New Roman" w:hAnsi="Times New Roman" w:cs="Times New Roman"/>
          <w:sz w:val="20"/>
          <w:szCs w:val="20"/>
        </w:rPr>
        <w:t xml:space="preserve">, </w:t>
      </w:r>
      <w:r w:rsidR="00301824" w:rsidRPr="00301824">
        <w:rPr>
          <w:rFonts w:ascii="Times New Roman" w:hAnsi="Times New Roman" w:cs="Times New Roman"/>
          <w:sz w:val="20"/>
          <w:szCs w:val="20"/>
        </w:rPr>
        <w:t>which would have the following purpose/usage</w:t>
      </w:r>
      <w:r w:rsidR="00301824">
        <w:rPr>
          <w:rFonts w:ascii="Times New Roman" w:hAnsi="Times New Roman" w:cs="Times New Roman"/>
          <w:sz w:val="20"/>
          <w:szCs w:val="20"/>
        </w:rPr>
        <w:t>.</w:t>
      </w:r>
      <w:r w:rsidR="008B50AE">
        <w:rPr>
          <w:rFonts w:ascii="Times New Roman" w:hAnsi="Times New Roman" w:cs="Times New Roman"/>
          <w:sz w:val="20"/>
          <w:szCs w:val="20"/>
        </w:rPr>
        <w:t xml:space="preserve"> </w:t>
      </w:r>
    </w:p>
    <w:p w14:paraId="55A52DFC" w14:textId="37990EBC" w:rsidR="008B50AE" w:rsidRDefault="00F86EAE" w:rsidP="009E3ED5">
      <w:pPr>
        <w:pStyle w:val="Default"/>
        <w:numPr>
          <w:ilvl w:val="0"/>
          <w:numId w:val="26"/>
        </w:numPr>
        <w:spacing w:after="120"/>
        <w:jc w:val="both"/>
        <w:rPr>
          <w:rFonts w:ascii="Times New Roman" w:hAnsi="Times New Roman" w:cs="Times New Roman"/>
          <w:sz w:val="20"/>
          <w:szCs w:val="20"/>
        </w:rPr>
      </w:pPr>
      <w:r>
        <w:rPr>
          <w:rFonts w:ascii="Times New Roman" w:hAnsi="Times New Roman" w:cs="Times New Roman"/>
          <w:sz w:val="20"/>
          <w:szCs w:val="20"/>
        </w:rPr>
        <w:t xml:space="preserve">During the specification of reference models, part of </w:t>
      </w:r>
      <w:r w:rsidRPr="002207A9">
        <w:rPr>
          <w:rFonts w:ascii="Times New Roman" w:hAnsi="Times New Roman" w:cs="Times New Roman"/>
          <w:sz w:val="20"/>
          <w:szCs w:val="20"/>
        </w:rPr>
        <w:t xml:space="preserve">NW-sided </w:t>
      </w:r>
      <w:r>
        <w:rPr>
          <w:rFonts w:ascii="Times New Roman" w:hAnsi="Times New Roman" w:cs="Times New Roman"/>
          <w:sz w:val="20"/>
          <w:szCs w:val="20"/>
        </w:rPr>
        <w:t>implementation/</w:t>
      </w:r>
      <w:r w:rsidRPr="002207A9">
        <w:rPr>
          <w:rFonts w:ascii="Times New Roman" w:hAnsi="Times New Roman" w:cs="Times New Roman"/>
          <w:sz w:val="20"/>
          <w:szCs w:val="20"/>
        </w:rPr>
        <w:t>configurations</w:t>
      </w:r>
      <w:r>
        <w:rPr>
          <w:rFonts w:ascii="Times New Roman" w:hAnsi="Times New Roman" w:cs="Times New Roman"/>
          <w:sz w:val="20"/>
          <w:szCs w:val="20"/>
        </w:rPr>
        <w:t xml:space="preserve"> and/or </w:t>
      </w:r>
      <w:r w:rsidRPr="002207A9">
        <w:rPr>
          <w:rFonts w:ascii="Times New Roman" w:hAnsi="Times New Roman" w:cs="Times New Roman"/>
          <w:sz w:val="20"/>
          <w:szCs w:val="20"/>
        </w:rPr>
        <w:t>wireless channel characteristics</w:t>
      </w:r>
      <w:r>
        <w:rPr>
          <w:rFonts w:ascii="Times New Roman" w:hAnsi="Times New Roman" w:cs="Times New Roman"/>
          <w:sz w:val="20"/>
          <w:szCs w:val="20"/>
        </w:rPr>
        <w:t xml:space="preserve"> would be considered to improve the field performance of reference models. </w:t>
      </w:r>
      <w:r w:rsidR="00EA6D9D">
        <w:rPr>
          <w:rFonts w:ascii="Times New Roman" w:hAnsi="Times New Roman" w:cs="Times New Roman"/>
          <w:sz w:val="20"/>
          <w:szCs w:val="20"/>
        </w:rPr>
        <w:t>M</w:t>
      </w:r>
      <w:r w:rsidR="00EA1892">
        <w:rPr>
          <w:rFonts w:ascii="Times New Roman" w:hAnsi="Times New Roman" w:cs="Times New Roman"/>
          <w:sz w:val="20"/>
          <w:szCs w:val="20"/>
        </w:rPr>
        <w:t xml:space="preserve">ultiple reference models </w:t>
      </w:r>
      <w:r w:rsidR="00EA6D9D">
        <w:rPr>
          <w:rFonts w:ascii="Times New Roman" w:hAnsi="Times New Roman" w:cs="Times New Roman"/>
          <w:sz w:val="20"/>
          <w:szCs w:val="20"/>
        </w:rPr>
        <w:t>would be</w:t>
      </w:r>
      <w:r w:rsidR="00EA1892">
        <w:rPr>
          <w:rFonts w:ascii="Times New Roman" w:hAnsi="Times New Roman" w:cs="Times New Roman"/>
          <w:sz w:val="20"/>
          <w:szCs w:val="20"/>
        </w:rPr>
        <w:t xml:space="preserve"> specified for different </w:t>
      </w:r>
      <w:r w:rsidR="00EA1892" w:rsidRPr="002207A9">
        <w:rPr>
          <w:rFonts w:ascii="Times New Roman" w:hAnsi="Times New Roman" w:cs="Times New Roman"/>
          <w:sz w:val="20"/>
          <w:szCs w:val="20"/>
        </w:rPr>
        <w:t xml:space="preserve">NW-sided </w:t>
      </w:r>
      <w:r w:rsidR="00EA1892">
        <w:rPr>
          <w:rFonts w:ascii="Times New Roman" w:hAnsi="Times New Roman" w:cs="Times New Roman"/>
          <w:sz w:val="20"/>
          <w:szCs w:val="20"/>
        </w:rPr>
        <w:t>implementation/</w:t>
      </w:r>
      <w:r w:rsidR="00EA1892" w:rsidRPr="002207A9">
        <w:rPr>
          <w:rFonts w:ascii="Times New Roman" w:hAnsi="Times New Roman" w:cs="Times New Roman"/>
          <w:sz w:val="20"/>
          <w:szCs w:val="20"/>
        </w:rPr>
        <w:t>configurations</w:t>
      </w:r>
      <w:r w:rsidR="00EA1892">
        <w:rPr>
          <w:rFonts w:ascii="Times New Roman" w:hAnsi="Times New Roman" w:cs="Times New Roman"/>
          <w:sz w:val="20"/>
          <w:szCs w:val="20"/>
        </w:rPr>
        <w:t xml:space="preserve"> and/or </w:t>
      </w:r>
      <w:r w:rsidR="00EA1892" w:rsidRPr="002207A9">
        <w:rPr>
          <w:rFonts w:ascii="Times New Roman" w:hAnsi="Times New Roman" w:cs="Times New Roman"/>
          <w:sz w:val="20"/>
          <w:szCs w:val="20"/>
        </w:rPr>
        <w:t>wireless channel characteristics</w:t>
      </w:r>
      <w:r w:rsidR="00960215">
        <w:rPr>
          <w:rFonts w:ascii="Times New Roman" w:hAnsi="Times New Roman" w:cs="Times New Roman"/>
          <w:sz w:val="20"/>
          <w:szCs w:val="20"/>
        </w:rPr>
        <w:t>.</w:t>
      </w:r>
    </w:p>
    <w:p w14:paraId="693B3D21" w14:textId="751B8714" w:rsidR="008B50AE" w:rsidRPr="00221651" w:rsidRDefault="008B50AE" w:rsidP="009E3ED5">
      <w:pPr>
        <w:pStyle w:val="Default"/>
        <w:numPr>
          <w:ilvl w:val="0"/>
          <w:numId w:val="26"/>
        </w:numPr>
        <w:spacing w:after="120"/>
        <w:jc w:val="both"/>
        <w:rPr>
          <w:rFonts w:ascii="Times New Roman" w:hAnsi="Times New Roman" w:cs="Times New Roman"/>
          <w:sz w:val="20"/>
          <w:szCs w:val="20"/>
        </w:rPr>
      </w:pPr>
      <w:r>
        <w:rPr>
          <w:rFonts w:ascii="Times New Roman" w:hAnsi="Times New Roman" w:cs="Times New Roman"/>
          <w:sz w:val="20"/>
          <w:szCs w:val="20"/>
        </w:rPr>
        <w:t>I</w:t>
      </w:r>
      <w:r w:rsidRPr="00221651">
        <w:rPr>
          <w:rFonts w:ascii="Times New Roman" w:hAnsi="Times New Roman" w:cs="Times New Roman"/>
          <w:sz w:val="20"/>
          <w:szCs w:val="20"/>
        </w:rPr>
        <w:t xml:space="preserve">f </w:t>
      </w:r>
      <w:r w:rsidR="00EA0A5E">
        <w:rPr>
          <w:rFonts w:ascii="Times New Roman" w:hAnsi="Times New Roman" w:cs="Times New Roman"/>
          <w:sz w:val="20"/>
          <w:szCs w:val="20"/>
        </w:rPr>
        <w:t xml:space="preserve">multiple </w:t>
      </w:r>
      <w:r w:rsidR="000B14D7" w:rsidRPr="000B14D7">
        <w:rPr>
          <w:rFonts w:ascii="Times New Roman" w:hAnsi="Times New Roman" w:cs="Times New Roman"/>
          <w:sz w:val="20"/>
          <w:szCs w:val="20"/>
        </w:rPr>
        <w:t>reference models with different capabilities are pre-defined</w:t>
      </w:r>
      <w:r>
        <w:rPr>
          <w:rFonts w:ascii="Times New Roman" w:hAnsi="Times New Roman" w:cs="Times New Roman"/>
          <w:sz w:val="20"/>
          <w:szCs w:val="20"/>
        </w:rPr>
        <w:t xml:space="preserve">, </w:t>
      </w:r>
      <w:r w:rsidRPr="00221651">
        <w:rPr>
          <w:rFonts w:ascii="Times New Roman" w:hAnsi="Times New Roman" w:cs="Times New Roman"/>
          <w:sz w:val="20"/>
          <w:szCs w:val="20"/>
        </w:rPr>
        <w:t>different AI model with different capabilities</w:t>
      </w:r>
      <w:r>
        <w:rPr>
          <w:rFonts w:ascii="Times New Roman" w:hAnsi="Times New Roman" w:cs="Times New Roman"/>
          <w:sz w:val="20"/>
          <w:szCs w:val="20"/>
        </w:rPr>
        <w:t xml:space="preserve"> can be supported.</w:t>
      </w:r>
    </w:p>
    <w:p w14:paraId="20A4FC06" w14:textId="77777777" w:rsidR="008B50AE" w:rsidRDefault="008B50AE" w:rsidP="008B50AE">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W</w:t>
      </w:r>
      <w:r>
        <w:rPr>
          <w:rFonts w:ascii="Times New Roman" w:hAnsi="Times New Roman" w:cs="Times New Roman"/>
          <w:sz w:val="20"/>
          <w:szCs w:val="20"/>
        </w:rPr>
        <w:t>e have the following proposal:</w:t>
      </w:r>
    </w:p>
    <w:p w14:paraId="74652E45" w14:textId="572A411F" w:rsidR="008B50AE" w:rsidRPr="005201DA" w:rsidRDefault="008B50AE" w:rsidP="008B50AE">
      <w:pPr>
        <w:rPr>
          <w:b/>
        </w:rPr>
      </w:pPr>
      <w:r w:rsidRPr="00D96F0D">
        <w:rPr>
          <w:b/>
        </w:rPr>
        <w:t xml:space="preserve">Proposal </w:t>
      </w:r>
      <w:r w:rsidR="006B378F">
        <w:rPr>
          <w:b/>
        </w:rPr>
        <w:t>10</w:t>
      </w:r>
      <w:r w:rsidRPr="00D96F0D">
        <w:rPr>
          <w:b/>
        </w:rPr>
        <w:t>:</w:t>
      </w:r>
      <w:r>
        <w:rPr>
          <w:b/>
        </w:rPr>
        <w:t xml:space="preserve"> </w:t>
      </w:r>
      <w:r w:rsidRPr="005201DA">
        <w:rPr>
          <w:b/>
        </w:rPr>
        <w:t xml:space="preserve">MI-Option </w:t>
      </w:r>
      <w:r w:rsidR="00706BB7">
        <w:rPr>
          <w:b/>
        </w:rPr>
        <w:t>4</w:t>
      </w:r>
      <w:r w:rsidR="00A43981">
        <w:rPr>
          <w:b/>
        </w:rPr>
        <w:t xml:space="preserve"> (m</w:t>
      </w:r>
      <w:r w:rsidR="00A43981" w:rsidRPr="00A43981">
        <w:rPr>
          <w:b/>
        </w:rPr>
        <w:t>odel identification via standardization of reference models</w:t>
      </w:r>
      <w:r w:rsidR="00A43981">
        <w:rPr>
          <w:b/>
        </w:rPr>
        <w:t>)</w:t>
      </w:r>
      <w:r w:rsidR="00CE11CF">
        <w:rPr>
          <w:b/>
        </w:rPr>
        <w:t xml:space="preserve"> can be used in cases when multiple</w:t>
      </w:r>
      <w:r w:rsidR="00EA1892">
        <w:rPr>
          <w:b/>
        </w:rPr>
        <w:t xml:space="preserve"> reference model</w:t>
      </w:r>
      <w:r w:rsidR="00CE11CF">
        <w:rPr>
          <w:b/>
        </w:rPr>
        <w:t xml:space="preserve">s are specified, which </w:t>
      </w:r>
      <w:r w:rsidR="00EA1892">
        <w:rPr>
          <w:b/>
        </w:rPr>
        <w:t>would have the following purpose/usage.</w:t>
      </w:r>
    </w:p>
    <w:p w14:paraId="68AD00D4" w14:textId="37DF7F7A" w:rsidR="008B50AE" w:rsidRPr="005201DA" w:rsidRDefault="008B50AE" w:rsidP="009E3ED5">
      <w:pPr>
        <w:pStyle w:val="Default"/>
        <w:numPr>
          <w:ilvl w:val="0"/>
          <w:numId w:val="26"/>
        </w:numPr>
        <w:spacing w:after="120"/>
        <w:jc w:val="both"/>
        <w:rPr>
          <w:b/>
          <w:szCs w:val="20"/>
        </w:rPr>
      </w:pPr>
      <w:r w:rsidRPr="00F27C1D">
        <w:rPr>
          <w:rFonts w:ascii="Times New Roman" w:hAnsi="Times New Roman" w:cs="Times New Roman"/>
          <w:b/>
          <w:color w:val="auto"/>
          <w:sz w:val="20"/>
          <w:szCs w:val="20"/>
        </w:rPr>
        <w:t xml:space="preserve">Would partially </w:t>
      </w:r>
      <w:r w:rsidRPr="005201DA">
        <w:rPr>
          <w:rFonts w:ascii="Times New Roman" w:hAnsi="Times New Roman" w:cs="Times New Roman"/>
          <w:b/>
          <w:sz w:val="20"/>
          <w:szCs w:val="20"/>
        </w:rPr>
        <w:t>ensure consistency between training and inference</w:t>
      </w:r>
      <w:r w:rsidR="00EA1892">
        <w:rPr>
          <w:rFonts w:ascii="Times New Roman" w:hAnsi="Times New Roman" w:cs="Times New Roman"/>
          <w:b/>
          <w:sz w:val="20"/>
          <w:szCs w:val="20"/>
        </w:rPr>
        <w:t xml:space="preserve">, </w:t>
      </w:r>
      <w:r w:rsidR="00960215">
        <w:rPr>
          <w:rFonts w:ascii="Times New Roman" w:hAnsi="Times New Roman" w:cs="Times New Roman"/>
          <w:b/>
          <w:sz w:val="20"/>
          <w:szCs w:val="20"/>
        </w:rPr>
        <w:t>where</w:t>
      </w:r>
      <w:r w:rsidR="00EA1892">
        <w:rPr>
          <w:rFonts w:ascii="Times New Roman" w:hAnsi="Times New Roman" w:cs="Times New Roman"/>
          <w:b/>
          <w:sz w:val="20"/>
          <w:szCs w:val="20"/>
        </w:rPr>
        <w:t xml:space="preserve"> multiple reference model</w:t>
      </w:r>
      <w:r w:rsidR="00DA0FA1">
        <w:rPr>
          <w:rFonts w:ascii="Times New Roman" w:hAnsi="Times New Roman" w:cs="Times New Roman"/>
          <w:b/>
          <w:sz w:val="20"/>
          <w:szCs w:val="20"/>
        </w:rPr>
        <w:t>s are specified considering more addi</w:t>
      </w:r>
      <w:r w:rsidR="00113F94">
        <w:rPr>
          <w:rFonts w:ascii="Times New Roman" w:hAnsi="Times New Roman" w:cs="Times New Roman"/>
          <w:b/>
          <w:sz w:val="20"/>
          <w:szCs w:val="20"/>
        </w:rPr>
        <w:t>ti</w:t>
      </w:r>
      <w:r w:rsidR="00DA0FA1">
        <w:rPr>
          <w:rFonts w:ascii="Times New Roman" w:hAnsi="Times New Roman" w:cs="Times New Roman"/>
          <w:b/>
          <w:sz w:val="20"/>
          <w:szCs w:val="20"/>
        </w:rPr>
        <w:t>onal conditions from vendors</w:t>
      </w:r>
      <w:r>
        <w:rPr>
          <w:rFonts w:ascii="Times New Roman" w:hAnsi="Times New Roman" w:cs="Times New Roman"/>
          <w:b/>
          <w:sz w:val="20"/>
          <w:szCs w:val="20"/>
        </w:rPr>
        <w:t>;</w:t>
      </w:r>
    </w:p>
    <w:p w14:paraId="0A95CE2F" w14:textId="01E1295A" w:rsidR="008B50AE" w:rsidRPr="00221651" w:rsidRDefault="008B50AE" w:rsidP="009E3ED5">
      <w:pPr>
        <w:pStyle w:val="Default"/>
        <w:numPr>
          <w:ilvl w:val="0"/>
          <w:numId w:val="26"/>
        </w:numPr>
        <w:spacing w:after="120"/>
        <w:jc w:val="both"/>
        <w:rPr>
          <w:rFonts w:ascii="Times New Roman" w:hAnsi="Times New Roman" w:cs="Times New Roman"/>
          <w:b/>
          <w:sz w:val="20"/>
          <w:szCs w:val="20"/>
        </w:rPr>
      </w:pPr>
      <w:r w:rsidRPr="005201DA">
        <w:rPr>
          <w:rFonts w:ascii="Times New Roman" w:hAnsi="Times New Roman" w:cs="Times New Roman"/>
          <w:b/>
          <w:sz w:val="20"/>
          <w:szCs w:val="20"/>
        </w:rPr>
        <w:lastRenderedPageBreak/>
        <w:t>Can support different AI model with different capabilities</w:t>
      </w:r>
      <w:r w:rsidR="00960215">
        <w:rPr>
          <w:rFonts w:ascii="Times New Roman" w:hAnsi="Times New Roman" w:cs="Times New Roman"/>
          <w:b/>
          <w:sz w:val="20"/>
          <w:szCs w:val="20"/>
        </w:rPr>
        <w:t>, if</w:t>
      </w:r>
      <w:r w:rsidR="00960215" w:rsidRPr="00960215">
        <w:rPr>
          <w:rFonts w:ascii="Times New Roman" w:hAnsi="Times New Roman" w:cs="Times New Roman"/>
          <w:b/>
          <w:sz w:val="20"/>
          <w:szCs w:val="20"/>
        </w:rPr>
        <w:t xml:space="preserve"> </w:t>
      </w:r>
      <w:r w:rsidR="00EA0A5E">
        <w:rPr>
          <w:rFonts w:ascii="Times New Roman" w:hAnsi="Times New Roman" w:cs="Times New Roman"/>
          <w:b/>
          <w:sz w:val="20"/>
          <w:szCs w:val="20"/>
        </w:rPr>
        <w:t xml:space="preserve">multiple </w:t>
      </w:r>
      <w:r w:rsidR="00960215" w:rsidRPr="00960215">
        <w:rPr>
          <w:rFonts w:ascii="Times New Roman" w:hAnsi="Times New Roman" w:cs="Times New Roman"/>
          <w:b/>
          <w:sz w:val="20"/>
          <w:szCs w:val="20"/>
        </w:rPr>
        <w:t>reference models with different capabilities are pre-defined</w:t>
      </w:r>
      <w:r w:rsidR="00F86EAE">
        <w:rPr>
          <w:rFonts w:ascii="Times New Roman" w:hAnsi="Times New Roman" w:cs="Times New Roman"/>
          <w:b/>
          <w:sz w:val="20"/>
          <w:szCs w:val="20"/>
        </w:rPr>
        <w:t>.</w:t>
      </w:r>
    </w:p>
    <w:p w14:paraId="3537847B" w14:textId="59F8DC47" w:rsidR="00843338" w:rsidRDefault="00ED5F99" w:rsidP="00EB66D1">
      <w:pPr>
        <w:rPr>
          <w:rFonts w:eastAsiaTheme="minorEastAsia"/>
          <w:lang w:eastAsia="zh-CN"/>
        </w:rPr>
      </w:pPr>
      <w:r>
        <w:rPr>
          <w:rFonts w:eastAsiaTheme="minorEastAsia" w:hint="eastAsia"/>
          <w:lang w:eastAsia="zh-CN"/>
        </w:rPr>
        <w:t xml:space="preserve"> </w:t>
      </w:r>
    </w:p>
    <w:p w14:paraId="52C24EEC" w14:textId="54E9EE68" w:rsidR="00EB66D1" w:rsidRPr="00B7456C" w:rsidRDefault="00243C25" w:rsidP="00EB66D1">
      <w:pPr>
        <w:pStyle w:val="title1"/>
      </w:pPr>
      <w:r>
        <w:t xml:space="preserve">Discussion on </w:t>
      </w:r>
      <w:r w:rsidR="00EB66D1" w:rsidRPr="00EA7267">
        <w:t>Model transfer</w:t>
      </w:r>
      <w:r>
        <w:t>/delivery</w:t>
      </w:r>
    </w:p>
    <w:p w14:paraId="6F9440CB" w14:textId="77777777" w:rsidR="00DE47F7" w:rsidRPr="001A3D62" w:rsidRDefault="00DE47F7" w:rsidP="00DE47F7">
      <w:pPr>
        <w:spacing w:beforeLines="50" w:before="120"/>
        <w:jc w:val="left"/>
        <w:rPr>
          <w:rFonts w:eastAsiaTheme="minorEastAsia"/>
          <w:lang w:eastAsia="zh-CN"/>
        </w:rPr>
      </w:pPr>
      <w:r>
        <w:rPr>
          <w:rFonts w:eastAsiaTheme="minorEastAsia" w:hint="eastAsia"/>
          <w:lang w:eastAsia="zh-CN"/>
        </w:rPr>
        <w:t>I</w:t>
      </w:r>
      <w:r>
        <w:rPr>
          <w:rFonts w:eastAsiaTheme="minorEastAsia"/>
          <w:lang w:eastAsia="zh-CN"/>
        </w:rPr>
        <w:t>n R18 RAN1, different collaboration levels have been studied. Model transfer/delivery cases y, z1~z5 are considered and their benefits and disadvantages have been analyzed.</w:t>
      </w:r>
    </w:p>
    <w:tbl>
      <w:tblPr>
        <w:tblStyle w:val="ac"/>
        <w:tblW w:w="0" w:type="auto"/>
        <w:tblLook w:val="04A0" w:firstRow="1" w:lastRow="0" w:firstColumn="1" w:lastColumn="0" w:noHBand="0" w:noVBand="1"/>
      </w:tblPr>
      <w:tblGrid>
        <w:gridCol w:w="9060"/>
      </w:tblGrid>
      <w:tr w:rsidR="00DE47F7" w14:paraId="2DE3C092" w14:textId="77777777" w:rsidTr="008620A3">
        <w:tc>
          <w:tcPr>
            <w:tcW w:w="9060" w:type="dxa"/>
          </w:tcPr>
          <w:p w14:paraId="2586ABA7" w14:textId="77777777" w:rsidR="00DE47F7" w:rsidRPr="00133C49" w:rsidRDefault="00DE47F7" w:rsidP="008620A3">
            <w:r w:rsidRPr="00133C49">
              <w:t>The following Network-UE collaboration levels are considered as one aspect for defining collaboration levels</w:t>
            </w:r>
          </w:p>
          <w:p w14:paraId="3A73DB8B" w14:textId="77777777" w:rsidR="00DE47F7" w:rsidRPr="00133C49" w:rsidRDefault="00DE47F7" w:rsidP="008620A3">
            <w:pPr>
              <w:pStyle w:val="B1"/>
            </w:pPr>
            <w:r w:rsidRPr="00133C49">
              <w:t>1.</w:t>
            </w:r>
            <w:r w:rsidRPr="00133C49">
              <w:tab/>
            </w:r>
            <w:r w:rsidRPr="00133C49">
              <w:rPr>
                <w:b/>
                <w:bCs/>
              </w:rPr>
              <w:t>Level x</w:t>
            </w:r>
            <w:r w:rsidRPr="00133C49">
              <w:t>: No collaboration.</w:t>
            </w:r>
          </w:p>
          <w:p w14:paraId="09BA2DFA" w14:textId="77777777" w:rsidR="00DE47F7" w:rsidRPr="00133C49" w:rsidRDefault="00DE47F7" w:rsidP="008620A3">
            <w:pPr>
              <w:pStyle w:val="B1"/>
            </w:pPr>
            <w:r w:rsidRPr="00133C49">
              <w:t>2.</w:t>
            </w:r>
            <w:r w:rsidRPr="00133C49">
              <w:tab/>
            </w:r>
            <w:r w:rsidRPr="00133C49">
              <w:rPr>
                <w:b/>
                <w:bCs/>
              </w:rPr>
              <w:t>Level y</w:t>
            </w:r>
            <w:r w:rsidRPr="00133C49">
              <w:t>: Signalling-based collaboration without model transfer. Note: this level includes cases without model delivery.</w:t>
            </w:r>
          </w:p>
          <w:p w14:paraId="4682986D" w14:textId="77777777" w:rsidR="00DE47F7" w:rsidRPr="00133C49" w:rsidRDefault="00DE47F7" w:rsidP="008620A3">
            <w:pPr>
              <w:pStyle w:val="B1"/>
            </w:pPr>
            <w:r w:rsidRPr="00133C49">
              <w:t>3.</w:t>
            </w:r>
            <w:r w:rsidRPr="00133C49">
              <w:tab/>
            </w:r>
            <w:r w:rsidRPr="00133C49">
              <w:rPr>
                <w:b/>
                <w:bCs/>
              </w:rPr>
              <w:t>Level z</w:t>
            </w:r>
            <w:r w:rsidRPr="00133C49">
              <w:t>: Signalling-based collaboration with model transfer.</w:t>
            </w:r>
          </w:p>
          <w:p w14:paraId="1B1E67D0" w14:textId="77777777" w:rsidR="00DE47F7" w:rsidRPr="00133C49" w:rsidRDefault="00DE47F7" w:rsidP="008620A3">
            <w:r w:rsidRPr="00133C49">
              <w:t>Level x/y boundary is understood such as Level x is implementation-based AI/ML operation without any dedicated AI/ML-specific enhancement (e.g., LCM related signalling, RS) collaboration between network and UE. (Note: The AI/ML operation may rely on future specification not related to AI/ML collaboration. The AI/ML approaches can be used as baseline for performance evaluation for future releases.)</w:t>
            </w:r>
          </w:p>
          <w:p w14:paraId="788164B6" w14:textId="77777777" w:rsidR="00DE47F7" w:rsidRPr="00133C49" w:rsidRDefault="00DE47F7" w:rsidP="008620A3">
            <w:r w:rsidRPr="00133C49">
              <w:t>Level y/z boundary is defined based on whether model delivery over the air interface is done in a non-transparent manner to 3GPP signalling. Note: procedures other than model transfer/delivery are decoupled with collaboration Level y-z.</w:t>
            </w:r>
          </w:p>
          <w:p w14:paraId="17018544" w14:textId="77777777" w:rsidR="00DE47F7" w:rsidRPr="001A3D62" w:rsidRDefault="00DE47F7" w:rsidP="008620A3">
            <w:pPr>
              <w:rPr>
                <w:bCs/>
              </w:rPr>
            </w:pPr>
            <w:r w:rsidRPr="00133C49">
              <w:rPr>
                <w:bCs/>
              </w:rPr>
              <w:t xml:space="preserve">Table 4.3-1 introduces different options for model delivery/transfer to UE, training location, and model delivery/transfer format </w:t>
            </w:r>
            <w:r w:rsidRPr="001A3D62">
              <w:rPr>
                <w:bCs/>
              </w:rPr>
              <w:t>combinations for UE-side models and UE-part of two-sided models:</w:t>
            </w:r>
          </w:p>
          <w:p w14:paraId="306251F4" w14:textId="77777777" w:rsidR="00DE47F7" w:rsidRPr="001A3D62" w:rsidRDefault="00DE47F7" w:rsidP="008620A3">
            <w:pPr>
              <w:pStyle w:val="TH"/>
              <w:keepNext w:val="0"/>
              <w:keepLines w:val="0"/>
              <w:widowControl w:val="0"/>
              <w:rPr>
                <w:rFonts w:ascii="Times New Roman" w:hAnsi="Times New Roman"/>
              </w:rPr>
            </w:pPr>
            <w:r w:rsidRPr="001A3D62">
              <w:rPr>
                <w:rFonts w:ascii="Times New Roman" w:hAnsi="Times New Roman"/>
              </w:rPr>
              <w:t>Table 4.3-1: Model delivery/transfer cases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3493"/>
              <w:gridCol w:w="2000"/>
              <w:gridCol w:w="2672"/>
            </w:tblGrid>
            <w:tr w:rsidR="00DE47F7" w:rsidRPr="001410A1" w14:paraId="33FD54BD" w14:textId="77777777" w:rsidTr="008620A3">
              <w:tc>
                <w:tcPr>
                  <w:tcW w:w="683" w:type="dxa"/>
                  <w:shd w:val="clear" w:color="auto" w:fill="D9D9D9" w:themeFill="background1" w:themeFillShade="D9"/>
                </w:tcPr>
                <w:p w14:paraId="46EEC5B9" w14:textId="77777777" w:rsidR="00DE47F7" w:rsidRPr="001A3D62" w:rsidRDefault="00DE47F7" w:rsidP="008620A3">
                  <w:pPr>
                    <w:spacing w:after="0"/>
                    <w:rPr>
                      <w:b/>
                      <w:sz w:val="18"/>
                      <w:szCs w:val="18"/>
                    </w:rPr>
                  </w:pPr>
                  <w:r w:rsidRPr="001A3D62">
                    <w:rPr>
                      <w:b/>
                      <w:sz w:val="18"/>
                      <w:szCs w:val="18"/>
                    </w:rPr>
                    <w:t>Case</w:t>
                  </w:r>
                </w:p>
              </w:tc>
              <w:tc>
                <w:tcPr>
                  <w:tcW w:w="3831" w:type="dxa"/>
                  <w:shd w:val="clear" w:color="auto" w:fill="D9D9D9" w:themeFill="background1" w:themeFillShade="D9"/>
                </w:tcPr>
                <w:p w14:paraId="51241A01" w14:textId="77777777" w:rsidR="00DE47F7" w:rsidRPr="001A3D62" w:rsidRDefault="00DE47F7" w:rsidP="008620A3">
                  <w:pPr>
                    <w:spacing w:after="0"/>
                    <w:rPr>
                      <w:b/>
                      <w:sz w:val="18"/>
                      <w:szCs w:val="18"/>
                    </w:rPr>
                  </w:pPr>
                  <w:r w:rsidRPr="001A3D62">
                    <w:rPr>
                      <w:b/>
                      <w:sz w:val="18"/>
                      <w:szCs w:val="18"/>
                    </w:rPr>
                    <w:t>Model delivery/transfer</w:t>
                  </w:r>
                </w:p>
              </w:tc>
              <w:tc>
                <w:tcPr>
                  <w:tcW w:w="2196" w:type="dxa"/>
                  <w:shd w:val="clear" w:color="auto" w:fill="D9D9D9" w:themeFill="background1" w:themeFillShade="D9"/>
                </w:tcPr>
                <w:p w14:paraId="7106835C" w14:textId="77777777" w:rsidR="00DE47F7" w:rsidRPr="001A3D62" w:rsidRDefault="00DE47F7" w:rsidP="008620A3">
                  <w:pPr>
                    <w:spacing w:after="0"/>
                    <w:rPr>
                      <w:b/>
                      <w:sz w:val="18"/>
                      <w:szCs w:val="18"/>
                    </w:rPr>
                  </w:pPr>
                  <w:r w:rsidRPr="001A3D62">
                    <w:rPr>
                      <w:b/>
                      <w:sz w:val="18"/>
                      <w:szCs w:val="18"/>
                    </w:rPr>
                    <w:t>Model storage location</w:t>
                  </w:r>
                </w:p>
              </w:tc>
              <w:tc>
                <w:tcPr>
                  <w:tcW w:w="2974" w:type="dxa"/>
                  <w:shd w:val="clear" w:color="auto" w:fill="D9D9D9" w:themeFill="background1" w:themeFillShade="D9"/>
                </w:tcPr>
                <w:p w14:paraId="21EA48F3" w14:textId="77777777" w:rsidR="00DE47F7" w:rsidRPr="001A3D62" w:rsidRDefault="00DE47F7" w:rsidP="008620A3">
                  <w:pPr>
                    <w:spacing w:after="0"/>
                    <w:rPr>
                      <w:b/>
                      <w:sz w:val="18"/>
                      <w:szCs w:val="18"/>
                    </w:rPr>
                  </w:pPr>
                  <w:r w:rsidRPr="001A3D62">
                    <w:rPr>
                      <w:b/>
                      <w:sz w:val="18"/>
                      <w:szCs w:val="18"/>
                    </w:rPr>
                    <w:t>Training location</w:t>
                  </w:r>
                </w:p>
              </w:tc>
            </w:tr>
            <w:tr w:rsidR="00DE47F7" w:rsidRPr="001410A1" w14:paraId="782189F7" w14:textId="77777777" w:rsidTr="008620A3">
              <w:tc>
                <w:tcPr>
                  <w:tcW w:w="683" w:type="dxa"/>
                  <w:shd w:val="clear" w:color="auto" w:fill="auto"/>
                </w:tcPr>
                <w:p w14:paraId="18A8B4EC" w14:textId="77777777" w:rsidR="00DE47F7" w:rsidRPr="001A3D62" w:rsidRDefault="00DE47F7" w:rsidP="008620A3">
                  <w:pPr>
                    <w:spacing w:after="0"/>
                    <w:rPr>
                      <w:b/>
                      <w:sz w:val="18"/>
                      <w:szCs w:val="18"/>
                    </w:rPr>
                  </w:pPr>
                  <w:r w:rsidRPr="001A3D62">
                    <w:rPr>
                      <w:b/>
                      <w:sz w:val="18"/>
                      <w:szCs w:val="18"/>
                    </w:rPr>
                    <w:t>y</w:t>
                  </w:r>
                </w:p>
              </w:tc>
              <w:tc>
                <w:tcPr>
                  <w:tcW w:w="3831" w:type="dxa"/>
                  <w:shd w:val="clear" w:color="auto" w:fill="auto"/>
                </w:tcPr>
                <w:p w14:paraId="1B31888B" w14:textId="77777777" w:rsidR="00DE47F7" w:rsidRPr="001A3D62" w:rsidRDefault="00DE47F7" w:rsidP="008620A3">
                  <w:pPr>
                    <w:spacing w:after="0"/>
                    <w:rPr>
                      <w:sz w:val="18"/>
                      <w:szCs w:val="18"/>
                    </w:rPr>
                  </w:pPr>
                  <w:r w:rsidRPr="001A3D62">
                    <w:rPr>
                      <w:sz w:val="18"/>
                      <w:szCs w:val="18"/>
                    </w:rPr>
                    <w:t>model delivery (if needed) over-the-top.</w:t>
                  </w:r>
                </w:p>
              </w:tc>
              <w:tc>
                <w:tcPr>
                  <w:tcW w:w="2196" w:type="dxa"/>
                  <w:shd w:val="clear" w:color="auto" w:fill="auto"/>
                </w:tcPr>
                <w:p w14:paraId="565008EC" w14:textId="77777777" w:rsidR="00DE47F7" w:rsidRPr="001A3D62" w:rsidRDefault="00DE47F7" w:rsidP="008620A3">
                  <w:pPr>
                    <w:spacing w:after="0"/>
                    <w:rPr>
                      <w:sz w:val="18"/>
                      <w:szCs w:val="18"/>
                    </w:rPr>
                  </w:pPr>
                  <w:r w:rsidRPr="001A3D62">
                    <w:rPr>
                      <w:sz w:val="18"/>
                      <w:szCs w:val="18"/>
                    </w:rPr>
                    <w:t>Outside 3GPP Network</w:t>
                  </w:r>
                </w:p>
              </w:tc>
              <w:tc>
                <w:tcPr>
                  <w:tcW w:w="2974" w:type="dxa"/>
                  <w:shd w:val="clear" w:color="auto" w:fill="auto"/>
                </w:tcPr>
                <w:p w14:paraId="57732A10" w14:textId="77777777" w:rsidR="00DE47F7" w:rsidRPr="001A3D62" w:rsidRDefault="00DE47F7" w:rsidP="008620A3">
                  <w:pPr>
                    <w:spacing w:after="0"/>
                    <w:rPr>
                      <w:sz w:val="18"/>
                      <w:szCs w:val="18"/>
                    </w:rPr>
                  </w:pPr>
                  <w:r w:rsidRPr="001A3D62">
                    <w:rPr>
                      <w:sz w:val="18"/>
                      <w:szCs w:val="18"/>
                    </w:rPr>
                    <w:t>UE-side / NW-side / neutral site</w:t>
                  </w:r>
                </w:p>
              </w:tc>
            </w:tr>
            <w:tr w:rsidR="00DE47F7" w:rsidRPr="001410A1" w14:paraId="1DBCF381" w14:textId="77777777" w:rsidTr="008620A3">
              <w:tc>
                <w:tcPr>
                  <w:tcW w:w="683" w:type="dxa"/>
                  <w:shd w:val="clear" w:color="auto" w:fill="auto"/>
                </w:tcPr>
                <w:p w14:paraId="39B6C6FC" w14:textId="77777777" w:rsidR="00DE47F7" w:rsidRPr="001A3D62" w:rsidRDefault="00DE47F7" w:rsidP="008620A3">
                  <w:pPr>
                    <w:spacing w:after="0"/>
                    <w:rPr>
                      <w:b/>
                      <w:sz w:val="18"/>
                      <w:szCs w:val="18"/>
                    </w:rPr>
                  </w:pPr>
                  <w:r w:rsidRPr="001A3D62">
                    <w:rPr>
                      <w:b/>
                      <w:sz w:val="18"/>
                      <w:szCs w:val="18"/>
                    </w:rPr>
                    <w:t>z1</w:t>
                  </w:r>
                </w:p>
              </w:tc>
              <w:tc>
                <w:tcPr>
                  <w:tcW w:w="3831" w:type="dxa"/>
                  <w:shd w:val="clear" w:color="auto" w:fill="auto"/>
                </w:tcPr>
                <w:p w14:paraId="33FC8DEF" w14:textId="77777777" w:rsidR="00DE47F7" w:rsidRPr="001A3D62" w:rsidRDefault="00DE47F7" w:rsidP="008620A3">
                  <w:pPr>
                    <w:spacing w:after="0"/>
                    <w:rPr>
                      <w:sz w:val="18"/>
                      <w:szCs w:val="18"/>
                    </w:rPr>
                  </w:pPr>
                  <w:r w:rsidRPr="001A3D62">
                    <w:rPr>
                      <w:sz w:val="18"/>
                      <w:szCs w:val="18"/>
                    </w:rPr>
                    <w:t>model transfer in proprietary format.</w:t>
                  </w:r>
                </w:p>
              </w:tc>
              <w:tc>
                <w:tcPr>
                  <w:tcW w:w="2196" w:type="dxa"/>
                  <w:shd w:val="clear" w:color="auto" w:fill="auto"/>
                </w:tcPr>
                <w:p w14:paraId="7ADDE23D"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2D3D24E3" w14:textId="77777777" w:rsidR="00DE47F7" w:rsidRPr="001A3D62" w:rsidRDefault="00DE47F7" w:rsidP="008620A3">
                  <w:pPr>
                    <w:spacing w:after="0"/>
                    <w:rPr>
                      <w:sz w:val="18"/>
                      <w:szCs w:val="18"/>
                    </w:rPr>
                  </w:pPr>
                  <w:r w:rsidRPr="001A3D62">
                    <w:rPr>
                      <w:sz w:val="18"/>
                      <w:szCs w:val="18"/>
                    </w:rPr>
                    <w:t>UE-side / neutral site</w:t>
                  </w:r>
                </w:p>
              </w:tc>
            </w:tr>
            <w:tr w:rsidR="00DE47F7" w:rsidRPr="001410A1" w14:paraId="1AE8279D" w14:textId="77777777" w:rsidTr="008620A3">
              <w:tc>
                <w:tcPr>
                  <w:tcW w:w="683" w:type="dxa"/>
                  <w:shd w:val="clear" w:color="auto" w:fill="auto"/>
                </w:tcPr>
                <w:p w14:paraId="74D669F0" w14:textId="77777777" w:rsidR="00DE47F7" w:rsidRPr="001A3D62" w:rsidRDefault="00DE47F7" w:rsidP="008620A3">
                  <w:pPr>
                    <w:spacing w:after="0"/>
                    <w:rPr>
                      <w:b/>
                      <w:sz w:val="18"/>
                      <w:szCs w:val="18"/>
                    </w:rPr>
                  </w:pPr>
                  <w:r w:rsidRPr="001A3D62">
                    <w:rPr>
                      <w:b/>
                      <w:sz w:val="18"/>
                      <w:szCs w:val="18"/>
                    </w:rPr>
                    <w:t>z2</w:t>
                  </w:r>
                </w:p>
              </w:tc>
              <w:tc>
                <w:tcPr>
                  <w:tcW w:w="3831" w:type="dxa"/>
                  <w:shd w:val="clear" w:color="auto" w:fill="auto"/>
                </w:tcPr>
                <w:p w14:paraId="60AB005D" w14:textId="77777777" w:rsidR="00DE47F7" w:rsidRPr="001A3D62" w:rsidRDefault="00DE47F7" w:rsidP="008620A3">
                  <w:pPr>
                    <w:spacing w:after="0"/>
                    <w:rPr>
                      <w:sz w:val="18"/>
                      <w:szCs w:val="18"/>
                    </w:rPr>
                  </w:pPr>
                  <w:r w:rsidRPr="001A3D62">
                    <w:rPr>
                      <w:sz w:val="18"/>
                      <w:szCs w:val="18"/>
                    </w:rPr>
                    <w:t>model transfer in proprietary format.</w:t>
                  </w:r>
                </w:p>
              </w:tc>
              <w:tc>
                <w:tcPr>
                  <w:tcW w:w="2196" w:type="dxa"/>
                  <w:shd w:val="clear" w:color="auto" w:fill="auto"/>
                </w:tcPr>
                <w:p w14:paraId="1B39EA72"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17E3D828" w14:textId="77777777" w:rsidR="00DE47F7" w:rsidRPr="001A3D62" w:rsidRDefault="00DE47F7" w:rsidP="008620A3">
                  <w:pPr>
                    <w:spacing w:after="0"/>
                    <w:rPr>
                      <w:sz w:val="18"/>
                      <w:szCs w:val="18"/>
                    </w:rPr>
                  </w:pPr>
                  <w:r w:rsidRPr="001A3D62">
                    <w:rPr>
                      <w:sz w:val="18"/>
                      <w:szCs w:val="18"/>
                    </w:rPr>
                    <w:t>NW-side</w:t>
                  </w:r>
                </w:p>
              </w:tc>
            </w:tr>
            <w:tr w:rsidR="00DE47F7" w:rsidRPr="001410A1" w14:paraId="47B7F3DA" w14:textId="77777777" w:rsidTr="008620A3">
              <w:tc>
                <w:tcPr>
                  <w:tcW w:w="683" w:type="dxa"/>
                  <w:shd w:val="clear" w:color="auto" w:fill="auto"/>
                </w:tcPr>
                <w:p w14:paraId="57446489" w14:textId="77777777" w:rsidR="00DE47F7" w:rsidRPr="001A3D62" w:rsidRDefault="00DE47F7" w:rsidP="008620A3">
                  <w:pPr>
                    <w:spacing w:after="0"/>
                    <w:rPr>
                      <w:b/>
                      <w:sz w:val="18"/>
                      <w:szCs w:val="18"/>
                    </w:rPr>
                  </w:pPr>
                  <w:r w:rsidRPr="001A3D62">
                    <w:rPr>
                      <w:b/>
                      <w:sz w:val="18"/>
                      <w:szCs w:val="18"/>
                    </w:rPr>
                    <w:t>z3</w:t>
                  </w:r>
                </w:p>
              </w:tc>
              <w:tc>
                <w:tcPr>
                  <w:tcW w:w="3831" w:type="dxa"/>
                  <w:shd w:val="clear" w:color="auto" w:fill="auto"/>
                </w:tcPr>
                <w:p w14:paraId="75D1C5F1" w14:textId="77777777" w:rsidR="00DE47F7" w:rsidRPr="001A3D62" w:rsidRDefault="00DE47F7" w:rsidP="008620A3">
                  <w:pPr>
                    <w:spacing w:after="0"/>
                    <w:rPr>
                      <w:sz w:val="18"/>
                      <w:szCs w:val="18"/>
                    </w:rPr>
                  </w:pPr>
                  <w:r w:rsidRPr="001A3D62">
                    <w:rPr>
                      <w:sz w:val="18"/>
                      <w:szCs w:val="18"/>
                    </w:rPr>
                    <w:t>model transfer in open format.</w:t>
                  </w:r>
                </w:p>
              </w:tc>
              <w:tc>
                <w:tcPr>
                  <w:tcW w:w="2196" w:type="dxa"/>
                  <w:shd w:val="clear" w:color="auto" w:fill="auto"/>
                </w:tcPr>
                <w:p w14:paraId="0BA39727"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1DEA7C86" w14:textId="77777777" w:rsidR="00DE47F7" w:rsidRPr="001A3D62" w:rsidRDefault="00DE47F7" w:rsidP="008620A3">
                  <w:pPr>
                    <w:spacing w:after="0"/>
                    <w:rPr>
                      <w:sz w:val="18"/>
                      <w:szCs w:val="18"/>
                    </w:rPr>
                  </w:pPr>
                  <w:r w:rsidRPr="001A3D62">
                    <w:rPr>
                      <w:sz w:val="18"/>
                      <w:szCs w:val="18"/>
                    </w:rPr>
                    <w:t>UE-side / neutral site</w:t>
                  </w:r>
                </w:p>
              </w:tc>
            </w:tr>
            <w:tr w:rsidR="00DE47F7" w:rsidRPr="001410A1" w14:paraId="3E814B76" w14:textId="77777777" w:rsidTr="008620A3">
              <w:tc>
                <w:tcPr>
                  <w:tcW w:w="683" w:type="dxa"/>
                  <w:shd w:val="clear" w:color="auto" w:fill="auto"/>
                </w:tcPr>
                <w:p w14:paraId="7712BD7F" w14:textId="77777777" w:rsidR="00DE47F7" w:rsidRPr="001A3D62" w:rsidRDefault="00DE47F7" w:rsidP="008620A3">
                  <w:pPr>
                    <w:spacing w:after="0"/>
                    <w:rPr>
                      <w:b/>
                      <w:sz w:val="18"/>
                      <w:szCs w:val="18"/>
                    </w:rPr>
                  </w:pPr>
                  <w:r w:rsidRPr="001A3D62">
                    <w:rPr>
                      <w:b/>
                      <w:sz w:val="18"/>
                      <w:szCs w:val="18"/>
                    </w:rPr>
                    <w:t>z4</w:t>
                  </w:r>
                </w:p>
              </w:tc>
              <w:tc>
                <w:tcPr>
                  <w:tcW w:w="3831" w:type="dxa"/>
                  <w:shd w:val="clear" w:color="auto" w:fill="auto"/>
                </w:tcPr>
                <w:p w14:paraId="24FCA008" w14:textId="77777777" w:rsidR="00DE47F7" w:rsidRPr="001A3D62" w:rsidRDefault="00DE47F7" w:rsidP="008620A3">
                  <w:pPr>
                    <w:spacing w:after="0"/>
                    <w:rPr>
                      <w:sz w:val="18"/>
                      <w:szCs w:val="18"/>
                    </w:rPr>
                  </w:pPr>
                  <w:r w:rsidRPr="001A3D62">
                    <w:rPr>
                      <w:sz w:val="18"/>
                      <w:szCs w:val="18"/>
                    </w:rPr>
                    <w:t xml:space="preserve">model transfer in open format of a </w:t>
                  </w:r>
                  <w:r w:rsidRPr="001A3D62">
                    <w:rPr>
                      <w:i/>
                      <w:iCs/>
                      <w:sz w:val="18"/>
                      <w:szCs w:val="18"/>
                    </w:rPr>
                    <w:t>known model structure</w:t>
                  </w:r>
                  <w:r w:rsidRPr="001A3D62">
                    <w:rPr>
                      <w:sz w:val="18"/>
                      <w:szCs w:val="18"/>
                    </w:rPr>
                    <w:t xml:space="preserve"> at UE, i.e., an exact model structure as has been previously identified between NW and UE and for which the UE has explicitly indicated its support. </w:t>
                  </w:r>
                </w:p>
              </w:tc>
              <w:tc>
                <w:tcPr>
                  <w:tcW w:w="2196" w:type="dxa"/>
                  <w:shd w:val="clear" w:color="auto" w:fill="auto"/>
                </w:tcPr>
                <w:p w14:paraId="0A942628"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70887870" w14:textId="77777777" w:rsidR="00DE47F7" w:rsidRPr="001A3D62" w:rsidRDefault="00DE47F7" w:rsidP="008620A3">
                  <w:pPr>
                    <w:spacing w:after="0"/>
                    <w:rPr>
                      <w:sz w:val="18"/>
                      <w:szCs w:val="18"/>
                    </w:rPr>
                  </w:pPr>
                  <w:r w:rsidRPr="001A3D62">
                    <w:rPr>
                      <w:sz w:val="18"/>
                      <w:szCs w:val="18"/>
                    </w:rPr>
                    <w:t>NW-side</w:t>
                  </w:r>
                </w:p>
              </w:tc>
            </w:tr>
            <w:tr w:rsidR="00DE47F7" w:rsidRPr="001410A1" w14:paraId="2361BC3E" w14:textId="77777777" w:rsidTr="008620A3">
              <w:tc>
                <w:tcPr>
                  <w:tcW w:w="683" w:type="dxa"/>
                  <w:shd w:val="clear" w:color="auto" w:fill="auto"/>
                </w:tcPr>
                <w:p w14:paraId="0138C191" w14:textId="77777777" w:rsidR="00DE47F7" w:rsidRPr="001A3D62" w:rsidRDefault="00DE47F7" w:rsidP="008620A3">
                  <w:pPr>
                    <w:spacing w:after="0"/>
                    <w:rPr>
                      <w:b/>
                      <w:sz w:val="18"/>
                      <w:szCs w:val="18"/>
                    </w:rPr>
                  </w:pPr>
                  <w:r w:rsidRPr="001A3D62">
                    <w:rPr>
                      <w:b/>
                      <w:sz w:val="18"/>
                      <w:szCs w:val="18"/>
                    </w:rPr>
                    <w:t>z5</w:t>
                  </w:r>
                </w:p>
              </w:tc>
              <w:tc>
                <w:tcPr>
                  <w:tcW w:w="3831" w:type="dxa"/>
                  <w:shd w:val="clear" w:color="auto" w:fill="auto"/>
                </w:tcPr>
                <w:p w14:paraId="79668707" w14:textId="77777777" w:rsidR="00DE47F7" w:rsidRPr="001A3D62" w:rsidRDefault="00DE47F7" w:rsidP="008620A3">
                  <w:pPr>
                    <w:spacing w:after="0"/>
                    <w:rPr>
                      <w:sz w:val="18"/>
                      <w:szCs w:val="18"/>
                    </w:rPr>
                  </w:pPr>
                  <w:r w:rsidRPr="001A3D62">
                    <w:rPr>
                      <w:sz w:val="18"/>
                      <w:szCs w:val="18"/>
                    </w:rPr>
                    <w:t xml:space="preserve">model transfer in open format of </w:t>
                  </w:r>
                  <w:r w:rsidRPr="001A3D62">
                    <w:rPr>
                      <w:i/>
                      <w:iCs/>
                      <w:sz w:val="18"/>
                      <w:szCs w:val="18"/>
                    </w:rPr>
                    <w:t>an unknown model structure</w:t>
                  </w:r>
                  <w:r w:rsidRPr="001A3D62">
                    <w:rPr>
                      <w:sz w:val="18"/>
                      <w:szCs w:val="18"/>
                    </w:rPr>
                    <w:t xml:space="preserve"> at UE, i.e., any other model structure not covered in z4, including any model structure that is only partially known.</w:t>
                  </w:r>
                </w:p>
              </w:tc>
              <w:tc>
                <w:tcPr>
                  <w:tcW w:w="2196" w:type="dxa"/>
                  <w:shd w:val="clear" w:color="auto" w:fill="auto"/>
                </w:tcPr>
                <w:p w14:paraId="6D570FF4"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400BE51F" w14:textId="77777777" w:rsidR="00DE47F7" w:rsidRPr="001A3D62" w:rsidRDefault="00DE47F7" w:rsidP="008620A3">
                  <w:pPr>
                    <w:spacing w:after="0"/>
                    <w:rPr>
                      <w:sz w:val="18"/>
                      <w:szCs w:val="18"/>
                    </w:rPr>
                  </w:pPr>
                  <w:r w:rsidRPr="001A3D62">
                    <w:rPr>
                      <w:sz w:val="18"/>
                      <w:szCs w:val="18"/>
                    </w:rPr>
                    <w:t>NW-side</w:t>
                  </w:r>
                </w:p>
              </w:tc>
            </w:tr>
            <w:tr w:rsidR="00DE47F7" w:rsidRPr="001410A1" w14:paraId="6A800593" w14:textId="77777777" w:rsidTr="008620A3">
              <w:tc>
                <w:tcPr>
                  <w:tcW w:w="9684" w:type="dxa"/>
                  <w:gridSpan w:val="4"/>
                  <w:shd w:val="clear" w:color="auto" w:fill="auto"/>
                </w:tcPr>
                <w:p w14:paraId="777F522A" w14:textId="77777777" w:rsidR="00DE47F7" w:rsidRPr="001A3D62" w:rsidRDefault="00DE47F7" w:rsidP="008620A3">
                  <w:pPr>
                    <w:pStyle w:val="TAN"/>
                    <w:rPr>
                      <w:rFonts w:ascii="Times New Roman" w:hAnsi="Times New Roman"/>
                    </w:rPr>
                  </w:pPr>
                  <w:r w:rsidRPr="001A3D62">
                    <w:rPr>
                      <w:rFonts w:ascii="Times New Roman" w:hAnsi="Times New Roman"/>
                    </w:rPr>
                    <w:t>Note:</w:t>
                  </w:r>
                  <w:r w:rsidRPr="001A3D62">
                    <w:rPr>
                      <w:rFonts w:ascii="Times New Roman" w:hAnsi="Times New Roman"/>
                    </w:rPr>
                    <w:tab/>
                    <w:t>The definition of various Cases is only for the purpose of facilitating discussion and does not imply applicability, feasibility, entity mapping, architecture, signalling nor any prioritization.</w:t>
                  </w:r>
                </w:p>
              </w:tc>
            </w:tr>
          </w:tbl>
          <w:p w14:paraId="4C62BD08" w14:textId="77777777" w:rsidR="00DE47F7" w:rsidRPr="001410A1" w:rsidRDefault="00DE47F7" w:rsidP="008620A3"/>
          <w:p w14:paraId="02FAB394" w14:textId="77777777" w:rsidR="00DE47F7" w:rsidRPr="00133C49" w:rsidRDefault="00DE47F7" w:rsidP="008620A3">
            <w:r w:rsidRPr="00133C49">
              <w:t>When a model of a known structure at UE (e.g., Case z4) is transferred from the Network, the new model being identified (e.g., via Type B2) has the same structure as a previously identified model at the Network and UE.</w:t>
            </w:r>
          </w:p>
          <w:p w14:paraId="66C7D5CF" w14:textId="77777777" w:rsidR="00DE47F7" w:rsidRPr="00133C49" w:rsidRDefault="00DE47F7" w:rsidP="008620A3">
            <w:r w:rsidRPr="00133C49">
              <w:t>For model delivery/transfer to UE (for UE-side models and UE-part of two-sided models):</w:t>
            </w:r>
          </w:p>
          <w:p w14:paraId="1B624404" w14:textId="77777777" w:rsidR="00DE47F7" w:rsidRPr="00133C49" w:rsidRDefault="00DE47F7" w:rsidP="008620A3">
            <w:pPr>
              <w:pStyle w:val="B1"/>
            </w:pPr>
            <w:r w:rsidRPr="00133C49">
              <w:t>-</w:t>
            </w:r>
            <w:r w:rsidRPr="00133C49">
              <w:tab/>
              <w:t>Model delivery/transfer to UE, if feasible, may be beneficial to handle scenario/configuration specific (including site-specific configuration/channel conditions) models (i.e., when a single model cannot generalize well to multiple scenarios/configurations/sites), to reduce the device storage requirement.</w:t>
            </w:r>
          </w:p>
          <w:p w14:paraId="23D80175" w14:textId="77777777" w:rsidR="00DE47F7" w:rsidRPr="00133C49" w:rsidRDefault="00DE47F7" w:rsidP="008620A3">
            <w:pPr>
              <w:pStyle w:val="B1"/>
            </w:pPr>
            <w:r w:rsidRPr="00133C49">
              <w:t>-</w:t>
            </w:r>
            <w:r w:rsidRPr="00133C49">
              <w:tab/>
              <w:t>Model delivery/transfer to UE after offline compiling and/or testing may be friendlier from UE’s implementation point of view compared to the case without offline compiling and/or testing. On the other hand, the case without offline compiling and/or testing (that can update parameter with known model structure), may have benefit at least in terms of shorter model parameter update timescale.</w:t>
            </w:r>
          </w:p>
          <w:p w14:paraId="30BC9B3B" w14:textId="77777777" w:rsidR="00DE47F7" w:rsidRPr="00133C49" w:rsidRDefault="00DE47F7" w:rsidP="008620A3">
            <w:pPr>
              <w:pStyle w:val="B1"/>
            </w:pPr>
            <w:r w:rsidRPr="00133C49">
              <w:t>-</w:t>
            </w:r>
            <w:r w:rsidRPr="00133C49">
              <w:tab/>
              <w:t>Model transfer/delivery of an unknown structure at UE has more challenges related to feasibility (e.g. UE implementation feasibility) compared to delivery/transfer of a known structure at UE.</w:t>
            </w:r>
          </w:p>
          <w:p w14:paraId="4E9BE2FA" w14:textId="77777777" w:rsidR="00DE47F7" w:rsidRPr="00133C49" w:rsidRDefault="00DE47F7" w:rsidP="008620A3">
            <w:pPr>
              <w:pStyle w:val="B1"/>
            </w:pPr>
            <w:r w:rsidRPr="00133C49">
              <w:lastRenderedPageBreak/>
              <w:t>-</w:t>
            </w:r>
            <w:r w:rsidRPr="00133C49">
              <w:tab/>
              <w:t>For model trained at network side, Case y (w/ NW-side training) and Case z2 may incur the burden of offline cross-vendor collaboration such as sending a model to the UE-side and/or compiling a model.</w:t>
            </w:r>
          </w:p>
          <w:p w14:paraId="4D5F61AB" w14:textId="77777777" w:rsidR="00DE47F7" w:rsidRPr="00133C49" w:rsidRDefault="00DE47F7" w:rsidP="008620A3">
            <w:pPr>
              <w:pStyle w:val="B1"/>
            </w:pPr>
            <w:r w:rsidRPr="00133C49">
              <w:t>-</w:t>
            </w:r>
            <w:r w:rsidRPr="00133C49">
              <w:tab/>
              <w:t>For model trained at UE side/neutral site, Case z1 and Case z3 may incur the burden of offline cross-vendor collaboration to send the trained model from the UE-side to the network, compared to Case y (w/ UE-side training) which does not have such burden.</w:t>
            </w:r>
          </w:p>
          <w:p w14:paraId="5F32B695" w14:textId="77777777" w:rsidR="00DE47F7" w:rsidRPr="00133C49" w:rsidRDefault="00DE47F7" w:rsidP="008620A3">
            <w:pPr>
              <w:pStyle w:val="B1"/>
            </w:pPr>
            <w:r w:rsidRPr="00133C49">
              <w:t>-</w:t>
            </w:r>
            <w:r w:rsidRPr="00133C49">
              <w:tab/>
              <w:t>Model storage at the 3GPP network, compared to storing the model outside the 3GPP network, may come with 3GPP network side burden on model maintenance/storage.</w:t>
            </w:r>
          </w:p>
          <w:p w14:paraId="37936DB0" w14:textId="77777777" w:rsidR="00DE47F7" w:rsidRPr="001A3D62" w:rsidRDefault="00DE47F7" w:rsidP="008620A3">
            <w:pPr>
              <w:pStyle w:val="B1"/>
            </w:pPr>
            <w:r w:rsidRPr="00133C49">
              <w:t>-</w:t>
            </w:r>
            <w:r w:rsidRPr="00133C49">
              <w:tab/>
              <w:t>Proprietary design disclosure concern may arise from model training and/or model storage at the network side compared to other cases (such as case y with UE side training) which does not have such issue.</w:t>
            </w:r>
          </w:p>
        </w:tc>
      </w:tr>
    </w:tbl>
    <w:p w14:paraId="155F6D65" w14:textId="0DE13D75" w:rsidR="00DE47F7" w:rsidRDefault="00DE47F7" w:rsidP="00DE47F7">
      <w:pPr>
        <w:spacing w:beforeLines="50" w:before="120"/>
        <w:jc w:val="left"/>
        <w:rPr>
          <w:rFonts w:eastAsiaTheme="minorEastAsia"/>
          <w:lang w:eastAsia="zh-CN"/>
        </w:rPr>
      </w:pPr>
      <w:r>
        <w:rPr>
          <w:rFonts w:eastAsiaTheme="minorEastAsia" w:hint="eastAsia"/>
          <w:lang w:eastAsia="zh-CN"/>
        </w:rPr>
        <w:lastRenderedPageBreak/>
        <w:t>T</w:t>
      </w:r>
      <w:r>
        <w:rPr>
          <w:rFonts w:eastAsiaTheme="minorEastAsia"/>
          <w:lang w:eastAsia="zh-CN"/>
        </w:rPr>
        <w:t>o support model transfer/delivery, RAN2 has considered the following solutions. P</w:t>
      </w:r>
      <w:r w:rsidRPr="00FD0AB9">
        <w:rPr>
          <w:rFonts w:eastAsiaTheme="minorEastAsia"/>
          <w:lang w:eastAsia="zh-CN"/>
        </w:rPr>
        <w:t>otential RAN specification impact</w:t>
      </w:r>
      <w:r>
        <w:rPr>
          <w:rFonts w:eastAsiaTheme="minorEastAsia"/>
          <w:lang w:eastAsia="zh-CN"/>
        </w:rPr>
        <w:t xml:space="preserve">s of these solutions are also </w:t>
      </w:r>
      <w:r w:rsidR="001C5725">
        <w:rPr>
          <w:rFonts w:eastAsiaTheme="minorEastAsia"/>
          <w:lang w:eastAsia="zh-CN"/>
        </w:rPr>
        <w:t>studied</w:t>
      </w:r>
      <w:r>
        <w:rPr>
          <w:rFonts w:eastAsiaTheme="minorEastAsia"/>
          <w:lang w:eastAsia="zh-CN"/>
        </w:rPr>
        <w:t>, which are omitted here to save space.</w:t>
      </w:r>
    </w:p>
    <w:tbl>
      <w:tblPr>
        <w:tblStyle w:val="ac"/>
        <w:tblW w:w="0" w:type="auto"/>
        <w:tblLook w:val="04A0" w:firstRow="1" w:lastRow="0" w:firstColumn="1" w:lastColumn="0" w:noHBand="0" w:noVBand="1"/>
      </w:tblPr>
      <w:tblGrid>
        <w:gridCol w:w="9060"/>
      </w:tblGrid>
      <w:tr w:rsidR="00DE47F7" w14:paraId="4AD20E6C" w14:textId="77777777" w:rsidTr="008620A3">
        <w:tc>
          <w:tcPr>
            <w:tcW w:w="9060" w:type="dxa"/>
          </w:tcPr>
          <w:p w14:paraId="08F472B1" w14:textId="77777777" w:rsidR="00DE47F7" w:rsidRPr="00133C49" w:rsidRDefault="00DE47F7" w:rsidP="008620A3">
            <w:r w:rsidRPr="00133C49">
              <w:t xml:space="preserve">Whether there is a need to consider </w:t>
            </w:r>
            <w:proofErr w:type="spellStart"/>
            <w:r w:rsidRPr="00133C49">
              <w:t>standardised</w:t>
            </w:r>
            <w:proofErr w:type="spellEnd"/>
            <w:r w:rsidRPr="00133C49">
              <w:t xml:space="preserve"> solutions for transferring/delivering AI/ML model(s) is unclear from the outcome of the present study. Nonetheless, to support AI/ML model transfer/delivery, the following solutions are considered:</w:t>
            </w:r>
          </w:p>
          <w:p w14:paraId="24E0B037" w14:textId="77777777" w:rsidR="00DE47F7" w:rsidRPr="00133C49" w:rsidRDefault="00DE47F7" w:rsidP="008620A3">
            <w:pPr>
              <w:pStyle w:val="B1"/>
            </w:pPr>
            <w:r>
              <w:t>-</w:t>
            </w:r>
            <w:r>
              <w:tab/>
            </w:r>
            <w:r w:rsidRPr="00133C49">
              <w:t>Solution 1a: gNB can transfer/deliver AI/ML model(s) to UE via RRC signalling.</w:t>
            </w:r>
          </w:p>
          <w:p w14:paraId="5AD5057F" w14:textId="77777777" w:rsidR="00DE47F7" w:rsidRPr="00133C49" w:rsidRDefault="00DE47F7" w:rsidP="008620A3">
            <w:pPr>
              <w:pStyle w:val="B1"/>
            </w:pPr>
            <w:r>
              <w:t>-</w:t>
            </w:r>
            <w:r>
              <w:tab/>
            </w:r>
            <w:r w:rsidRPr="00133C49">
              <w:t>Solution 2a: Core Network (except LMF) can transfer/deliver AI/ML model(s) to UE via NAS signalling.</w:t>
            </w:r>
          </w:p>
          <w:p w14:paraId="3940B8F9" w14:textId="77777777" w:rsidR="00DE47F7" w:rsidRPr="00133C49" w:rsidRDefault="00DE47F7" w:rsidP="008620A3">
            <w:pPr>
              <w:pStyle w:val="B1"/>
            </w:pPr>
            <w:r>
              <w:t>-</w:t>
            </w:r>
            <w:r>
              <w:tab/>
            </w:r>
            <w:r w:rsidRPr="00133C49">
              <w:t>Solution 3a: LMF can transfer/deliver AI/ML model(s) to UE via LPP signalling.</w:t>
            </w:r>
          </w:p>
          <w:p w14:paraId="0304E826" w14:textId="77777777" w:rsidR="00DE47F7" w:rsidRPr="00133C49" w:rsidRDefault="00DE47F7" w:rsidP="008620A3">
            <w:pPr>
              <w:pStyle w:val="B1"/>
            </w:pPr>
            <w:r>
              <w:t>-</w:t>
            </w:r>
            <w:r>
              <w:tab/>
            </w:r>
            <w:r w:rsidRPr="00133C49">
              <w:t>Solution 1b: gNB can transfer/deliver AI/ML model(s) to UE via UP data.</w:t>
            </w:r>
          </w:p>
          <w:p w14:paraId="6E4ABC6A" w14:textId="77777777" w:rsidR="00DE47F7" w:rsidRPr="00133C49" w:rsidRDefault="00DE47F7" w:rsidP="008620A3">
            <w:pPr>
              <w:pStyle w:val="B1"/>
            </w:pPr>
            <w:r>
              <w:t>-</w:t>
            </w:r>
            <w:r>
              <w:tab/>
            </w:r>
            <w:r w:rsidRPr="00133C49">
              <w:t>Solution 2b: Core Network (except LMF) can transfer/deliver AI/ML model(s) to UE via User Plane (UP) data.</w:t>
            </w:r>
          </w:p>
          <w:p w14:paraId="442B1AB5" w14:textId="77777777" w:rsidR="00DE47F7" w:rsidRPr="00133C49" w:rsidRDefault="00DE47F7" w:rsidP="008620A3">
            <w:pPr>
              <w:pStyle w:val="B1"/>
            </w:pPr>
            <w:r>
              <w:t>-</w:t>
            </w:r>
            <w:r>
              <w:tab/>
            </w:r>
            <w:r w:rsidRPr="00133C49">
              <w:t>Solution 3b: LMF can transfer/deliver AI/ML model(s) to UE via UP data.</w:t>
            </w:r>
          </w:p>
          <w:p w14:paraId="44AC6766" w14:textId="77777777" w:rsidR="00DE47F7" w:rsidRPr="00133C49" w:rsidRDefault="00DE47F7" w:rsidP="008620A3">
            <w:pPr>
              <w:pStyle w:val="B1"/>
            </w:pPr>
            <w:r>
              <w:t>-</w:t>
            </w:r>
            <w:r>
              <w:tab/>
            </w:r>
            <w:r w:rsidRPr="00133C49">
              <w:t>Solution 4a: OTT server can transfer/deliver AI/ML model(s) to UE (e.g., transparent to 3GPP).</w:t>
            </w:r>
          </w:p>
          <w:p w14:paraId="25077F23" w14:textId="77777777" w:rsidR="00DE47F7" w:rsidRPr="00133C49" w:rsidRDefault="00DE47F7" w:rsidP="008620A3">
            <w:pPr>
              <w:pStyle w:val="B1"/>
            </w:pPr>
            <w:r>
              <w:t>-</w:t>
            </w:r>
            <w:r>
              <w:tab/>
            </w:r>
            <w:r w:rsidRPr="00133C49">
              <w:t>Solution 4b: OAM can transfer/deliver AI/ML model(s) to UE.</w:t>
            </w:r>
          </w:p>
          <w:p w14:paraId="2BA51558" w14:textId="77777777" w:rsidR="00DE47F7" w:rsidRPr="00133C49" w:rsidRDefault="00DE47F7" w:rsidP="008620A3">
            <w:pPr>
              <w:pStyle w:val="NO"/>
            </w:pPr>
            <w:r w:rsidRPr="00133C49">
              <w:t>Note:</w:t>
            </w:r>
            <w:r>
              <w:tab/>
            </w:r>
            <w:r w:rsidRPr="00133C49">
              <w:t>The relationships between model transfer/delivery solutions and use cases can be derived from what is captured in clauses 7.3.2, 7.3.3, and 7.3.4.</w:t>
            </w:r>
          </w:p>
          <w:p w14:paraId="77308A36" w14:textId="77777777" w:rsidR="00DE47F7" w:rsidRPr="00133C49" w:rsidRDefault="00DE47F7" w:rsidP="008620A3">
            <w:r w:rsidRPr="00133C49">
              <w:t>The following areas are considered to evaluate the different model transfer/delivery solutions:</w:t>
            </w:r>
          </w:p>
          <w:p w14:paraId="1C333121" w14:textId="77777777" w:rsidR="00DE47F7" w:rsidRPr="00133C49" w:rsidRDefault="00DE47F7" w:rsidP="008620A3">
            <w:pPr>
              <w:pStyle w:val="B1"/>
            </w:pPr>
            <w:r>
              <w:t>-</w:t>
            </w:r>
            <w:r>
              <w:tab/>
            </w:r>
            <w:r w:rsidRPr="00133C49">
              <w:t>A1: Large, no upper limit model/model parameter size,</w:t>
            </w:r>
          </w:p>
          <w:p w14:paraId="72F08E09" w14:textId="77777777" w:rsidR="00DE47F7" w:rsidRPr="00133C49" w:rsidRDefault="00DE47F7" w:rsidP="008620A3">
            <w:pPr>
              <w:pStyle w:val="B1"/>
            </w:pPr>
            <w:r>
              <w:t>-</w:t>
            </w:r>
            <w:r>
              <w:tab/>
            </w:r>
            <w:r w:rsidRPr="00133C49">
              <w:t xml:space="preserve">A2: Model transfer/delivery continuity (i.e., resume transmission of model (segments) across </w:t>
            </w:r>
            <w:proofErr w:type="spellStart"/>
            <w:r w:rsidRPr="00133C49">
              <w:t>gNBs</w:t>
            </w:r>
            <w:proofErr w:type="spellEnd"/>
            <w:r w:rsidRPr="00133C49">
              <w:t>),</w:t>
            </w:r>
          </w:p>
          <w:p w14:paraId="1185E150" w14:textId="77777777" w:rsidR="00DE47F7" w:rsidRPr="00133C49" w:rsidRDefault="00DE47F7" w:rsidP="008620A3">
            <w:pPr>
              <w:pStyle w:val="B1"/>
            </w:pPr>
            <w:r>
              <w:t>-</w:t>
            </w:r>
            <w:r>
              <w:tab/>
            </w:r>
            <w:r w:rsidRPr="00133C49">
              <w:t>A3: Network controllability on model transfer/delivery (e.g., management decision at gNB),</w:t>
            </w:r>
          </w:p>
          <w:p w14:paraId="58217F38" w14:textId="77777777" w:rsidR="00DE47F7" w:rsidRPr="00133C49" w:rsidRDefault="00DE47F7" w:rsidP="008620A3">
            <w:pPr>
              <w:pStyle w:val="B1"/>
            </w:pPr>
            <w:r>
              <w:t>-</w:t>
            </w:r>
            <w:r>
              <w:tab/>
            </w:r>
            <w:r w:rsidRPr="00133C49">
              <w:t>A4: Model transfer/delivery QoS (for DRB) (including latency, etc.) and priority (for SRB).</w:t>
            </w:r>
          </w:p>
          <w:p w14:paraId="181A7A49" w14:textId="77777777" w:rsidR="00DE47F7" w:rsidRPr="001410A1" w:rsidRDefault="00DE47F7" w:rsidP="008620A3">
            <w:r w:rsidRPr="00133C49">
              <w:t xml:space="preserve">For every model transfer/delivery solution, each of the above areas is </w:t>
            </w:r>
            <w:proofErr w:type="spellStart"/>
            <w:r w:rsidRPr="00133C49">
              <w:t>analysed</w:t>
            </w:r>
            <w:proofErr w:type="spellEnd"/>
            <w:r w:rsidRPr="00133C49">
              <w:t>, focusing on the current status and gaps, and the potential impacts on RAN specification. The analysis is shown in the Tables below.</w:t>
            </w:r>
          </w:p>
        </w:tc>
      </w:tr>
    </w:tbl>
    <w:p w14:paraId="0256AFF1" w14:textId="57C4E854" w:rsidR="006A2190" w:rsidRDefault="006A2190" w:rsidP="007D76A5">
      <w:pPr>
        <w:spacing w:beforeLines="50" w:before="120"/>
        <w:jc w:val="left"/>
        <w:rPr>
          <w:rFonts w:eastAsiaTheme="minorEastAsia"/>
          <w:lang w:eastAsia="zh-CN"/>
        </w:rPr>
      </w:pPr>
      <w:r>
        <w:rPr>
          <w:rFonts w:eastAsiaTheme="minorEastAsia" w:hint="eastAsia"/>
          <w:lang w:eastAsia="zh-CN"/>
        </w:rPr>
        <w:t>I</w:t>
      </w:r>
      <w:r>
        <w:rPr>
          <w:rFonts w:eastAsiaTheme="minorEastAsia"/>
          <w:lang w:eastAsia="zh-CN"/>
        </w:rPr>
        <w:t>n last RAN1 meeting, the following agreement of model transfer/delivery have been achieved.</w:t>
      </w:r>
    </w:p>
    <w:tbl>
      <w:tblPr>
        <w:tblStyle w:val="ac"/>
        <w:tblW w:w="0" w:type="auto"/>
        <w:tblLook w:val="04A0" w:firstRow="1" w:lastRow="0" w:firstColumn="1" w:lastColumn="0" w:noHBand="0" w:noVBand="1"/>
      </w:tblPr>
      <w:tblGrid>
        <w:gridCol w:w="9060"/>
      </w:tblGrid>
      <w:tr w:rsidR="006A2190" w14:paraId="182149A3" w14:textId="77777777" w:rsidTr="006A2190">
        <w:tc>
          <w:tcPr>
            <w:tcW w:w="9060" w:type="dxa"/>
          </w:tcPr>
          <w:p w14:paraId="2B23D7E6" w14:textId="77777777" w:rsidR="00317B85" w:rsidRPr="00654C69" w:rsidRDefault="00317B85" w:rsidP="00317B85">
            <w:pPr>
              <w:rPr>
                <w:highlight w:val="green"/>
              </w:rPr>
            </w:pPr>
            <w:r w:rsidRPr="00654C69">
              <w:rPr>
                <w:highlight w:val="green"/>
              </w:rPr>
              <w:t>Agreement</w:t>
            </w:r>
          </w:p>
          <w:p w14:paraId="191E4E93" w14:textId="77777777" w:rsidR="00317B85" w:rsidRPr="00654C69" w:rsidRDefault="00317B85" w:rsidP="00317B85">
            <w:pPr>
              <w:rPr>
                <w:iCs/>
                <w:lang w:eastAsia="zh-CN"/>
              </w:rPr>
            </w:pPr>
            <w:r w:rsidRPr="00654C69">
              <w:rPr>
                <w:iCs/>
                <w:lang w:eastAsia="zh-CN"/>
              </w:rPr>
              <w:t>Regarding the relationship of model ID, first indication, and second indication for model transfer/delivery Case z4, further study the following options:</w:t>
            </w:r>
          </w:p>
          <w:p w14:paraId="3AB923D6" w14:textId="77777777" w:rsidR="00317B85" w:rsidRPr="00654C69" w:rsidRDefault="00317B85" w:rsidP="00317B85">
            <w:pPr>
              <w:pStyle w:val="a0"/>
              <w:widowControl/>
              <w:numPr>
                <w:ilvl w:val="0"/>
                <w:numId w:val="25"/>
              </w:numPr>
              <w:overflowPunct/>
              <w:spacing w:after="0"/>
              <w:contextualSpacing/>
              <w:jc w:val="left"/>
              <w:rPr>
                <w:iCs/>
              </w:rPr>
            </w:pPr>
            <w:r w:rsidRPr="00654C69">
              <w:rPr>
                <w:iCs/>
              </w:rPr>
              <w:t>Opt.1: model ID consists of the information of the first indication and the second indication</w:t>
            </w:r>
          </w:p>
          <w:p w14:paraId="6BA098B0" w14:textId="77777777" w:rsidR="00317B85" w:rsidRPr="00654C69" w:rsidRDefault="00317B85" w:rsidP="00317B85">
            <w:pPr>
              <w:pStyle w:val="a0"/>
              <w:widowControl/>
              <w:numPr>
                <w:ilvl w:val="1"/>
                <w:numId w:val="25"/>
              </w:numPr>
              <w:overflowPunct/>
              <w:spacing w:after="0"/>
              <w:contextualSpacing/>
              <w:jc w:val="left"/>
              <w:rPr>
                <w:iCs/>
              </w:rPr>
            </w:pPr>
            <w:r w:rsidRPr="00654C69">
              <w:rPr>
                <w:iCs/>
              </w:rPr>
              <w:t>E.g., model ID is a combination of the first and second indications</w:t>
            </w:r>
          </w:p>
          <w:p w14:paraId="0B0E90E0" w14:textId="77777777" w:rsidR="00317B85" w:rsidRPr="00654C69" w:rsidRDefault="00317B85" w:rsidP="00317B85">
            <w:pPr>
              <w:pStyle w:val="a0"/>
              <w:widowControl/>
              <w:numPr>
                <w:ilvl w:val="0"/>
                <w:numId w:val="25"/>
              </w:numPr>
              <w:overflowPunct/>
              <w:spacing w:after="0"/>
              <w:contextualSpacing/>
              <w:jc w:val="left"/>
              <w:rPr>
                <w:iCs/>
              </w:rPr>
            </w:pPr>
            <w:r w:rsidRPr="00654C69">
              <w:rPr>
                <w:iCs/>
              </w:rPr>
              <w:t>Opt.2: The second indication is assumed as the model ID</w:t>
            </w:r>
          </w:p>
          <w:p w14:paraId="48D89B72" w14:textId="77777777" w:rsidR="00317B85" w:rsidRPr="00654C69" w:rsidRDefault="00317B85" w:rsidP="00317B85">
            <w:pPr>
              <w:pStyle w:val="a0"/>
              <w:widowControl/>
              <w:numPr>
                <w:ilvl w:val="0"/>
                <w:numId w:val="25"/>
              </w:numPr>
              <w:overflowPunct/>
              <w:spacing w:after="0"/>
              <w:contextualSpacing/>
              <w:jc w:val="left"/>
              <w:rPr>
                <w:iCs/>
              </w:rPr>
            </w:pPr>
            <w:r w:rsidRPr="00654C69">
              <w:rPr>
                <w:iCs/>
              </w:rPr>
              <w:t xml:space="preserve">Opt.3: Model ID is assigned by network and is separated from the first indication and the second indication  </w:t>
            </w:r>
          </w:p>
          <w:p w14:paraId="6EB8C369" w14:textId="77777777" w:rsidR="00317B85" w:rsidRDefault="00317B85" w:rsidP="007C77F2">
            <w:pPr>
              <w:rPr>
                <w:highlight w:val="green"/>
              </w:rPr>
            </w:pPr>
          </w:p>
          <w:p w14:paraId="4FC1C69B" w14:textId="77777777" w:rsidR="00317B85" w:rsidRPr="00A73812" w:rsidRDefault="00317B85" w:rsidP="00317B85">
            <w:pPr>
              <w:rPr>
                <w:rFonts w:eastAsia="等线"/>
                <w:iCs/>
                <w:lang w:eastAsia="zh-CN"/>
              </w:rPr>
            </w:pPr>
            <w:r>
              <w:rPr>
                <w:rFonts w:eastAsia="等线" w:hint="eastAsia"/>
                <w:iCs/>
                <w:lang w:eastAsia="zh-CN"/>
              </w:rPr>
              <w:lastRenderedPageBreak/>
              <w:t>Conclusion</w:t>
            </w:r>
          </w:p>
          <w:p w14:paraId="57ED02E5" w14:textId="77777777" w:rsidR="00317B85" w:rsidRPr="00B64629" w:rsidRDefault="00317B85" w:rsidP="00317B85">
            <w:pPr>
              <w:rPr>
                <w:rFonts w:eastAsia="等线"/>
                <w:iCs/>
                <w:lang w:eastAsia="zh-CN"/>
              </w:rPr>
            </w:pPr>
            <w:r w:rsidRPr="00A73812">
              <w:rPr>
                <w:rFonts w:eastAsia="等线"/>
                <w:iCs/>
                <w:lang w:eastAsia="zh-CN"/>
              </w:rPr>
              <w:t>For the study of model delivery/transfer Case z4, if the model delivery/transfer is directly used for inference, the following options are identified as the candidate solutions to determine the readiness of AI model with the transferred parameters for inference</w:t>
            </w:r>
            <w:r w:rsidRPr="00B64629">
              <w:rPr>
                <w:rFonts w:eastAsia="等线"/>
                <w:iCs/>
                <w:lang w:eastAsia="zh-CN"/>
              </w:rPr>
              <w:t xml:space="preserve"> (either or combination of the following options)</w:t>
            </w:r>
          </w:p>
          <w:p w14:paraId="3DE8179D" w14:textId="77777777" w:rsidR="00317B85" w:rsidRPr="00317B85" w:rsidRDefault="00317B85" w:rsidP="00317B85">
            <w:pPr>
              <w:spacing w:beforeLines="50" w:before="120"/>
              <w:jc w:val="left"/>
              <w:rPr>
                <w:rFonts w:eastAsiaTheme="minorEastAsia"/>
                <w:lang w:eastAsia="zh-CN"/>
              </w:rPr>
            </w:pPr>
            <w:r w:rsidRPr="00317B85">
              <w:rPr>
                <w:rFonts w:eastAsiaTheme="minorEastAsia" w:hint="eastAsia"/>
                <w:lang w:eastAsia="zh-CN"/>
              </w:rPr>
              <w:t>•</w:t>
            </w:r>
            <w:r w:rsidRPr="00317B85">
              <w:rPr>
                <w:rFonts w:eastAsiaTheme="minorEastAsia"/>
                <w:lang w:eastAsia="zh-CN"/>
              </w:rPr>
              <w:tab/>
              <w:t>Option 1: UE sends signaling to network to notify that the AI model with the transferred parameters is ready for activation</w:t>
            </w:r>
          </w:p>
          <w:p w14:paraId="0BC177E5" w14:textId="7459C9A9" w:rsidR="007C77F2" w:rsidRPr="007C77F2" w:rsidRDefault="00317B85" w:rsidP="007C77F2">
            <w:pPr>
              <w:rPr>
                <w:iCs/>
              </w:rPr>
            </w:pPr>
            <w:r w:rsidRPr="00317B85">
              <w:rPr>
                <w:rFonts w:eastAsiaTheme="minorEastAsia" w:hint="eastAsia"/>
                <w:lang w:eastAsia="zh-CN"/>
              </w:rPr>
              <w:t>•</w:t>
            </w:r>
            <w:r w:rsidRPr="00317B85">
              <w:rPr>
                <w:rFonts w:eastAsiaTheme="minorEastAsia"/>
                <w:lang w:eastAsia="zh-CN"/>
              </w:rPr>
              <w:tab/>
              <w:t>Option 2: The AI model with the transferred parameters can be assumed ready for activation from a minimum applicable time after the completion of model delivery/</w:t>
            </w:r>
            <w:r w:rsidRPr="00502990">
              <w:rPr>
                <w:rFonts w:eastAsiaTheme="minorEastAsia"/>
                <w:lang w:eastAsia="x-none"/>
              </w:rPr>
              <w:t>transfer</w:t>
            </w:r>
          </w:p>
        </w:tc>
      </w:tr>
    </w:tbl>
    <w:p w14:paraId="3454D2A5" w14:textId="64C9AD69" w:rsidR="003C0BCE" w:rsidRDefault="00DE47F7" w:rsidP="008D3317">
      <w:pPr>
        <w:spacing w:beforeLines="50" w:before="120"/>
        <w:jc w:val="left"/>
        <w:rPr>
          <w:b/>
          <w:color w:val="000000" w:themeColor="text1"/>
          <w:szCs w:val="20"/>
        </w:rPr>
      </w:pPr>
      <w:r>
        <w:rPr>
          <w:rFonts w:eastAsiaTheme="minorEastAsia" w:hint="eastAsia"/>
          <w:lang w:eastAsia="zh-CN"/>
        </w:rPr>
        <w:lastRenderedPageBreak/>
        <w:t>I</w:t>
      </w:r>
      <w:r>
        <w:rPr>
          <w:rFonts w:eastAsiaTheme="minorEastAsia"/>
          <w:lang w:eastAsia="zh-CN"/>
        </w:rPr>
        <w:t xml:space="preserve">n this section, we </w:t>
      </w:r>
      <w:r w:rsidR="005840EE">
        <w:rPr>
          <w:rFonts w:eastAsiaTheme="minorEastAsia" w:hint="eastAsia"/>
          <w:lang w:eastAsia="zh-CN"/>
        </w:rPr>
        <w:t>further</w:t>
      </w:r>
      <w:r w:rsidR="005840EE">
        <w:rPr>
          <w:rFonts w:eastAsiaTheme="minorEastAsia"/>
          <w:lang w:eastAsia="zh-CN"/>
        </w:rPr>
        <w:t xml:space="preserve"> </w:t>
      </w:r>
      <w:r>
        <w:rPr>
          <w:rFonts w:eastAsiaTheme="minorEastAsia" w:hint="eastAsia"/>
          <w:lang w:eastAsia="zh-CN"/>
        </w:rPr>
        <w:t>disc</w:t>
      </w:r>
      <w:r>
        <w:rPr>
          <w:rFonts w:eastAsiaTheme="minorEastAsia"/>
          <w:lang w:eastAsia="zh-CN"/>
        </w:rPr>
        <w:t xml:space="preserve">uss </w:t>
      </w:r>
      <w:r w:rsidR="005840EE">
        <w:rPr>
          <w:rFonts w:eastAsiaTheme="minorEastAsia"/>
          <w:lang w:eastAsia="zh-CN"/>
        </w:rPr>
        <w:t>feasibility and necessity of</w:t>
      </w:r>
      <w:r>
        <w:rPr>
          <w:rFonts w:eastAsiaTheme="minorEastAsia"/>
          <w:lang w:eastAsia="zh-CN"/>
        </w:rPr>
        <w:t xml:space="preserve"> model transfer</w:t>
      </w:r>
      <w:r>
        <w:rPr>
          <w:rFonts w:eastAsiaTheme="minorEastAsia" w:hint="eastAsia"/>
          <w:lang w:eastAsia="zh-CN"/>
        </w:rPr>
        <w:t>/</w:t>
      </w:r>
      <w:r>
        <w:rPr>
          <w:rFonts w:eastAsiaTheme="minorEastAsia"/>
          <w:lang w:eastAsia="zh-CN"/>
        </w:rPr>
        <w:t>delivery.</w:t>
      </w:r>
      <w:r w:rsidR="009E301B">
        <w:rPr>
          <w:rFonts w:eastAsiaTheme="minorEastAsia"/>
          <w:lang w:eastAsia="zh-CN"/>
        </w:rPr>
        <w:t xml:space="preserve"> </w:t>
      </w:r>
      <w:r w:rsidR="00F55C47">
        <w:rPr>
          <w:rFonts w:eastAsiaTheme="minorEastAsia"/>
          <w:lang w:eastAsia="zh-CN"/>
        </w:rPr>
        <w:t xml:space="preserve">Currently, Case </w:t>
      </w:r>
      <w:r w:rsidR="00626F6C">
        <w:rPr>
          <w:rFonts w:eastAsiaTheme="minorEastAsia"/>
          <w:lang w:eastAsia="zh-CN"/>
        </w:rPr>
        <w:t xml:space="preserve">z2, </w:t>
      </w:r>
      <w:r w:rsidR="00F55C47">
        <w:rPr>
          <w:rFonts w:eastAsiaTheme="minorEastAsia"/>
          <w:lang w:eastAsia="zh-CN"/>
        </w:rPr>
        <w:t xml:space="preserve">z3 and z5 have been deprioritized in R19. </w:t>
      </w:r>
      <w:r w:rsidR="009E301B">
        <w:rPr>
          <w:rFonts w:eastAsiaTheme="minorEastAsia"/>
          <w:lang w:eastAsia="zh-CN"/>
        </w:rPr>
        <w:t xml:space="preserve">Among all the </w:t>
      </w:r>
      <w:r w:rsidR="001A5C77">
        <w:rPr>
          <w:rFonts w:eastAsiaTheme="minorEastAsia"/>
          <w:lang w:eastAsia="zh-CN"/>
        </w:rPr>
        <w:t xml:space="preserve">model transfer </w:t>
      </w:r>
      <w:r w:rsidR="009E301B">
        <w:rPr>
          <w:rFonts w:eastAsiaTheme="minorEastAsia"/>
          <w:lang w:eastAsia="zh-CN"/>
        </w:rPr>
        <w:t>option</w:t>
      </w:r>
      <w:r w:rsidR="001A5C77">
        <w:rPr>
          <w:rFonts w:eastAsiaTheme="minorEastAsia"/>
          <w:lang w:eastAsia="zh-CN"/>
        </w:rPr>
        <w:t>s</w:t>
      </w:r>
      <w:r w:rsidR="009E301B">
        <w:rPr>
          <w:rFonts w:eastAsiaTheme="minorEastAsia"/>
          <w:lang w:eastAsia="zh-CN"/>
        </w:rPr>
        <w:t xml:space="preserve">, the most promising option of model transfer would be Case </w:t>
      </w:r>
      <w:r w:rsidR="00F55C47">
        <w:rPr>
          <w:rFonts w:eastAsiaTheme="minorEastAsia"/>
          <w:lang w:eastAsia="zh-CN"/>
        </w:rPr>
        <w:t>z</w:t>
      </w:r>
      <w:r w:rsidR="009E301B">
        <w:rPr>
          <w:rFonts w:eastAsiaTheme="minorEastAsia"/>
          <w:lang w:eastAsia="zh-CN"/>
        </w:rPr>
        <w:t xml:space="preserve">4, i.e. </w:t>
      </w:r>
      <w:r w:rsidR="009E301B" w:rsidRPr="00FD0AB9">
        <w:rPr>
          <w:rFonts w:eastAsiaTheme="minorEastAsia"/>
          <w:lang w:eastAsia="zh-CN"/>
        </w:rPr>
        <w:t>model transfer in open format of a known model structure at UE</w:t>
      </w:r>
      <w:r w:rsidR="009E301B">
        <w:rPr>
          <w:rFonts w:eastAsiaTheme="minorEastAsia"/>
          <w:lang w:eastAsia="zh-CN"/>
        </w:rPr>
        <w:t>. Its concerns and benefits will be discussed in the following.</w:t>
      </w:r>
    </w:p>
    <w:p w14:paraId="6BA681F7" w14:textId="77777777" w:rsidR="00E02105" w:rsidRDefault="00E02105" w:rsidP="00E02105">
      <w:pPr>
        <w:spacing w:beforeLines="50" w:before="120"/>
        <w:jc w:val="left"/>
        <w:rPr>
          <w:rFonts w:eastAsiaTheme="minorEastAsia"/>
          <w:lang w:eastAsia="zh-CN"/>
        </w:rPr>
      </w:pPr>
    </w:p>
    <w:p w14:paraId="6DD4D6AA" w14:textId="77777777" w:rsidR="00E02105" w:rsidRDefault="00E02105" w:rsidP="00E02105">
      <w:pPr>
        <w:pStyle w:val="title2"/>
      </w:pPr>
      <w:r>
        <w:t xml:space="preserve">Considerations on </w:t>
      </w:r>
      <w:r w:rsidRPr="00FB4C21">
        <w:t xml:space="preserve">feasibility </w:t>
      </w:r>
      <w:r>
        <w:t>of m</w:t>
      </w:r>
      <w:r w:rsidRPr="00890EEA">
        <w:t xml:space="preserve">odel </w:t>
      </w:r>
      <w:r>
        <w:t>delivery/transfer Case z4</w:t>
      </w:r>
    </w:p>
    <w:p w14:paraId="193C345E" w14:textId="7552626E" w:rsidR="00E02105" w:rsidRDefault="00E02105" w:rsidP="00E02105">
      <w:pPr>
        <w:rPr>
          <w:rFonts w:eastAsiaTheme="minorEastAsia"/>
          <w:szCs w:val="20"/>
          <w:lang w:eastAsia="zh-CN"/>
        </w:rPr>
      </w:pPr>
      <w:r>
        <w:rPr>
          <w:rFonts w:eastAsiaTheme="minorEastAsia" w:hint="eastAsia"/>
          <w:szCs w:val="20"/>
          <w:lang w:eastAsia="zh-CN"/>
        </w:rPr>
        <w:t>I</w:t>
      </w:r>
      <w:r>
        <w:rPr>
          <w:rFonts w:eastAsiaTheme="minorEastAsia"/>
          <w:szCs w:val="20"/>
          <w:lang w:eastAsia="zh-CN"/>
        </w:rPr>
        <w:t xml:space="preserve">n </w:t>
      </w:r>
      <w:r w:rsidR="00626F6C">
        <w:rPr>
          <w:rFonts w:eastAsiaTheme="minorEastAsia"/>
          <w:szCs w:val="20"/>
          <w:lang w:eastAsia="zh-CN"/>
        </w:rPr>
        <w:t>RAN1#118</w:t>
      </w:r>
      <w:r>
        <w:rPr>
          <w:rFonts w:eastAsiaTheme="minorEastAsia"/>
          <w:szCs w:val="20"/>
          <w:lang w:eastAsia="zh-CN"/>
        </w:rPr>
        <w:t xml:space="preserve"> meeting, the necessity of model transfer has been confirmed.</w:t>
      </w:r>
    </w:p>
    <w:tbl>
      <w:tblPr>
        <w:tblStyle w:val="ac"/>
        <w:tblW w:w="0" w:type="auto"/>
        <w:tblLook w:val="04A0" w:firstRow="1" w:lastRow="0" w:firstColumn="1" w:lastColumn="0" w:noHBand="0" w:noVBand="1"/>
      </w:tblPr>
      <w:tblGrid>
        <w:gridCol w:w="9060"/>
      </w:tblGrid>
      <w:tr w:rsidR="00E02105" w14:paraId="57CBE390" w14:textId="77777777" w:rsidTr="00810D83">
        <w:tc>
          <w:tcPr>
            <w:tcW w:w="9060" w:type="dxa"/>
          </w:tcPr>
          <w:p w14:paraId="35B1B053" w14:textId="77777777" w:rsidR="00E02105" w:rsidRPr="00F55C47" w:rsidRDefault="00E02105" w:rsidP="00810D83">
            <w:pPr>
              <w:pStyle w:val="a2"/>
              <w:spacing w:after="0"/>
              <w:rPr>
                <w:rFonts w:eastAsia="等线"/>
                <w:b/>
                <w:lang w:eastAsia="zh-CN"/>
              </w:rPr>
            </w:pPr>
            <w:r w:rsidRPr="00F55C47">
              <w:rPr>
                <w:b/>
              </w:rPr>
              <w:t>Conclusion</w:t>
            </w:r>
          </w:p>
          <w:p w14:paraId="7CC62023" w14:textId="77777777" w:rsidR="00E02105" w:rsidRPr="00F55C47" w:rsidRDefault="00E02105" w:rsidP="00810D83">
            <w:pPr>
              <w:pStyle w:val="a2"/>
              <w:spacing w:after="0"/>
              <w:rPr>
                <w:b/>
              </w:rPr>
            </w:pPr>
            <w:r w:rsidRPr="00F55C47">
              <w:rPr>
                <w:b/>
              </w:rPr>
              <w:t xml:space="preserve">From RAN1 perspective, model transfer is needed at least for some (e.g., Option 3b) of inter-vendor training collaboration option(s) of CSI compression using two-sided model (if supported) </w:t>
            </w:r>
          </w:p>
        </w:tc>
      </w:tr>
    </w:tbl>
    <w:p w14:paraId="43E5E71A" w14:textId="77777777" w:rsidR="00E02105" w:rsidRPr="00D74FFA" w:rsidRDefault="00E02105" w:rsidP="00E02105">
      <w:pPr>
        <w:rPr>
          <w:rFonts w:eastAsiaTheme="minorEastAsia"/>
          <w:szCs w:val="20"/>
          <w:lang w:val="en-GB" w:eastAsia="zh-CN"/>
        </w:rPr>
      </w:pPr>
      <w:r>
        <w:rPr>
          <w:rFonts w:eastAsiaTheme="minorEastAsia"/>
          <w:szCs w:val="20"/>
          <w:lang w:eastAsia="zh-CN"/>
        </w:rPr>
        <w:t xml:space="preserve">In this subsection, the feasibility of </w:t>
      </w:r>
      <w:r w:rsidRPr="00F55C47">
        <w:rPr>
          <w:rFonts w:eastAsiaTheme="minorEastAsia"/>
          <w:szCs w:val="20"/>
          <w:lang w:eastAsia="zh-CN"/>
        </w:rPr>
        <w:t>model delivery/transfer Case z4</w:t>
      </w:r>
      <w:r>
        <w:rPr>
          <w:rFonts w:eastAsiaTheme="minorEastAsia"/>
          <w:szCs w:val="20"/>
          <w:lang w:eastAsia="zh-CN"/>
        </w:rPr>
        <w:t xml:space="preserve"> will be discussed. T</w:t>
      </w:r>
      <w:r>
        <w:rPr>
          <w:rFonts w:eastAsiaTheme="minorEastAsia"/>
          <w:szCs w:val="20"/>
          <w:lang w:val="en-GB" w:eastAsia="zh-CN"/>
        </w:rPr>
        <w:t xml:space="preserve">he main concern from device implementation perspective of </w:t>
      </w:r>
      <w:r w:rsidRPr="00FD0AB9">
        <w:rPr>
          <w:rFonts w:eastAsiaTheme="minorEastAsia"/>
          <w:lang w:eastAsia="zh-CN"/>
        </w:rPr>
        <w:t>model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in Rel-18 study is shown in the following.</w:t>
      </w:r>
    </w:p>
    <w:p w14:paraId="65DF977A" w14:textId="77777777" w:rsidR="00E02105" w:rsidRPr="008D151E" w:rsidRDefault="00E02105" w:rsidP="00E02105">
      <w:pPr>
        <w:pStyle w:val="a0"/>
        <w:numPr>
          <w:ilvl w:val="0"/>
          <w:numId w:val="21"/>
        </w:numPr>
        <w:rPr>
          <w:szCs w:val="20"/>
          <w:lang w:val="en-GB" w:eastAsia="en-GB"/>
        </w:rPr>
      </w:pPr>
      <w:r w:rsidRPr="00133C49">
        <w:t xml:space="preserve">Model delivery/transfer to UE after offline compiling and/or testing may be friendlier from UE’s implementation point of view compared to the case without offline compiling and/or testing. </w:t>
      </w:r>
    </w:p>
    <w:p w14:paraId="0BFCFFF3" w14:textId="77777777" w:rsidR="002104FF" w:rsidRDefault="002104FF" w:rsidP="002104FF">
      <w:r>
        <w:t xml:space="preserve">An initial lab test for </w:t>
      </w:r>
      <w:r w:rsidRPr="00AB1E0D">
        <w:t>model transfer</w:t>
      </w:r>
      <w:r>
        <w:t xml:space="preserve"> with known model structure is done to find the main aspects in this procedure and obtain the actual latency. For even 10M parameters, the total latency of UE updating the received model parameters is just 12.472ms, which would result in the low latency of model transfer with known model structure.</w:t>
      </w:r>
    </w:p>
    <w:p w14:paraId="03F3B3CB" w14:textId="77777777" w:rsidR="002104FF" w:rsidRDefault="002104FF" w:rsidP="002104FF">
      <w:r>
        <w:t>From the lab test, it is found that the model parameters updating with known model structure can be listed in 4 steps.</w:t>
      </w:r>
    </w:p>
    <w:p w14:paraId="37453429" w14:textId="77777777" w:rsidR="002104FF" w:rsidRPr="00FF7D5C" w:rsidRDefault="002104FF" w:rsidP="002104FF">
      <w:pPr>
        <w:pStyle w:val="a0"/>
        <w:widowControl/>
        <w:numPr>
          <w:ilvl w:val="0"/>
          <w:numId w:val="17"/>
        </w:numPr>
        <w:overflowPunct/>
        <w:spacing w:after="0"/>
      </w:pPr>
      <w:r w:rsidRPr="00FF7D5C">
        <w:rPr>
          <w:rFonts w:hint="eastAsia"/>
          <w:b/>
        </w:rPr>
        <w:t>Step1:</w:t>
      </w:r>
      <w:r w:rsidRPr="00FF7D5C">
        <w:rPr>
          <w:rFonts w:hint="eastAsia"/>
        </w:rPr>
        <w:t xml:space="preserve"> UE generates one certain format of model executable file (e.g., engine file for </w:t>
      </w:r>
      <w:proofErr w:type="spellStart"/>
      <w:r w:rsidRPr="00FF7D5C">
        <w:rPr>
          <w:rFonts w:hint="eastAsia"/>
        </w:rPr>
        <w:t>TensorRT</w:t>
      </w:r>
      <w:proofErr w:type="spellEnd"/>
      <w:r w:rsidRPr="00FF7D5C">
        <w:rPr>
          <w:rFonts w:hint="eastAsia"/>
        </w:rPr>
        <w:t>), where the model parameters and model structure related part are stored separately. Each model parameter group could be updated separately with very low latency</w:t>
      </w:r>
      <w:r w:rsidRPr="00FF7D5C">
        <w:t>. The results of a lab test would be provided later to show the detailed latency</w:t>
      </w:r>
      <w:r w:rsidRPr="00FF7D5C">
        <w:rPr>
          <w:rFonts w:hint="eastAsia"/>
        </w:rPr>
        <w:t>.</w:t>
      </w:r>
      <w:r w:rsidRPr="00FF7D5C">
        <w:t xml:space="preserve"> The input data processing operations would be stored in </w:t>
      </w:r>
      <w:r w:rsidRPr="00FF7D5C">
        <w:rPr>
          <w:rFonts w:hint="eastAsia"/>
        </w:rPr>
        <w:t>model structure related part</w:t>
      </w:r>
      <w:r w:rsidRPr="00FF7D5C">
        <w:t xml:space="preserve">, e. g., matrix multiplications and additions. </w:t>
      </w:r>
    </w:p>
    <w:p w14:paraId="74EED252" w14:textId="77777777" w:rsidR="002104FF" w:rsidRPr="00FF7D5C" w:rsidRDefault="002104FF" w:rsidP="002104FF">
      <w:pPr>
        <w:pStyle w:val="a0"/>
        <w:widowControl/>
        <w:numPr>
          <w:ilvl w:val="0"/>
          <w:numId w:val="17"/>
        </w:numPr>
        <w:overflowPunct/>
        <w:spacing w:after="0"/>
      </w:pPr>
      <w:r w:rsidRPr="00FF7D5C">
        <w:rPr>
          <w:rFonts w:hint="eastAsia"/>
          <w:b/>
        </w:rPr>
        <w:t>Step</w:t>
      </w:r>
      <w:r w:rsidRPr="00FF7D5C">
        <w:rPr>
          <w:b/>
        </w:rPr>
        <w:t>2</w:t>
      </w:r>
      <w:r w:rsidRPr="00FF7D5C">
        <w:rPr>
          <w:rFonts w:hint="eastAsia"/>
          <w:b/>
        </w:rPr>
        <w:t>:</w:t>
      </w:r>
      <w:r w:rsidRPr="00FF7D5C">
        <w:rPr>
          <w:rFonts w:hint="eastAsia"/>
        </w:rPr>
        <w:t xml:space="preserve"> UE extracts the target model parameters from the received new model file (e.g., ONNX or other open format</w:t>
      </w:r>
      <w:r>
        <w:t>s</w:t>
      </w:r>
      <w:r w:rsidRPr="00FF7D5C">
        <w:rPr>
          <w:rFonts w:hint="eastAsia"/>
        </w:rPr>
        <w:t xml:space="preserve">) from NW. </w:t>
      </w:r>
      <w:r w:rsidRPr="00FF7D5C">
        <w:t xml:space="preserve">The extracted parameters would be stored in buffer area temporarily. </w:t>
      </w:r>
      <w:r w:rsidRPr="00FF7D5C">
        <w:rPr>
          <w:rFonts w:hint="eastAsia"/>
        </w:rPr>
        <w:t xml:space="preserve">Simple quantization may be used and details will be discussed in the </w:t>
      </w:r>
      <w:r w:rsidRPr="00FF7D5C">
        <w:t>following</w:t>
      </w:r>
      <w:r w:rsidRPr="00FF7D5C">
        <w:rPr>
          <w:rFonts w:hint="eastAsia"/>
        </w:rPr>
        <w:t>.</w:t>
      </w:r>
    </w:p>
    <w:p w14:paraId="0907944B" w14:textId="77777777" w:rsidR="002104FF" w:rsidRPr="00FF7D5C" w:rsidRDefault="002104FF" w:rsidP="002104FF">
      <w:pPr>
        <w:pStyle w:val="a0"/>
        <w:widowControl/>
        <w:numPr>
          <w:ilvl w:val="0"/>
          <w:numId w:val="17"/>
        </w:numPr>
        <w:overflowPunct/>
        <w:spacing w:after="0"/>
      </w:pPr>
      <w:r w:rsidRPr="00FF7D5C">
        <w:rPr>
          <w:rFonts w:hint="eastAsia"/>
          <w:b/>
        </w:rPr>
        <w:t>Step</w:t>
      </w:r>
      <w:r w:rsidRPr="00FF7D5C">
        <w:rPr>
          <w:b/>
        </w:rPr>
        <w:t>3</w:t>
      </w:r>
      <w:r w:rsidRPr="00FF7D5C">
        <w:rPr>
          <w:rFonts w:hint="eastAsia"/>
          <w:b/>
        </w:rPr>
        <w:t>:</w:t>
      </w:r>
      <w:r w:rsidRPr="00FF7D5C">
        <w:rPr>
          <w:rFonts w:hint="eastAsia"/>
        </w:rPr>
        <w:t xml:space="preserve"> New model parameters would replace the previous model parameters directly.</w:t>
      </w:r>
    </w:p>
    <w:p w14:paraId="02D0C882" w14:textId="77777777" w:rsidR="002104FF" w:rsidRPr="00FF7D5C" w:rsidRDefault="002104FF" w:rsidP="002104FF">
      <w:pPr>
        <w:pStyle w:val="a0"/>
        <w:widowControl/>
        <w:numPr>
          <w:ilvl w:val="0"/>
          <w:numId w:val="17"/>
        </w:numPr>
        <w:overflowPunct/>
        <w:spacing w:after="0"/>
      </w:pPr>
      <w:r w:rsidRPr="00FF7D5C">
        <w:rPr>
          <w:rFonts w:hint="eastAsia"/>
          <w:b/>
        </w:rPr>
        <w:t>Step</w:t>
      </w:r>
      <w:r w:rsidRPr="00FF7D5C">
        <w:rPr>
          <w:b/>
        </w:rPr>
        <w:t>4</w:t>
      </w:r>
      <w:r w:rsidRPr="00FF7D5C">
        <w:rPr>
          <w:rFonts w:hint="eastAsia"/>
          <w:b/>
        </w:rPr>
        <w:t>:</w:t>
      </w:r>
      <w:r w:rsidRPr="00FF7D5C">
        <w:rPr>
          <w:rFonts w:hint="eastAsia"/>
        </w:rPr>
        <w:t xml:space="preserve"> After the replacement of target model parameters, the model is available to run.</w:t>
      </w:r>
    </w:p>
    <w:p w14:paraId="1EA8CCBD" w14:textId="77777777" w:rsidR="002104FF" w:rsidRDefault="002104FF" w:rsidP="002104FF">
      <w:pPr>
        <w:jc w:val="center"/>
      </w:pPr>
      <w:r>
        <w:rPr>
          <w:noProof/>
        </w:rPr>
        <w:lastRenderedPageBreak/>
        <w:drawing>
          <wp:inline distT="0" distB="0" distL="0" distR="0" wp14:anchorId="675F5BAE" wp14:editId="18B3A3A2">
            <wp:extent cx="5047488" cy="5073274"/>
            <wp:effectExtent l="0" t="0" r="127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68389" cy="5094282"/>
                    </a:xfrm>
                    <a:prstGeom prst="rect">
                      <a:avLst/>
                    </a:prstGeom>
                    <a:noFill/>
                  </pic:spPr>
                </pic:pic>
              </a:graphicData>
            </a:graphic>
          </wp:inline>
        </w:drawing>
      </w:r>
    </w:p>
    <w:p w14:paraId="4CC33A44" w14:textId="21325D71" w:rsidR="002104FF" w:rsidRDefault="002104FF" w:rsidP="002104FF">
      <w:pPr>
        <w:jc w:val="center"/>
      </w:pPr>
      <w:r>
        <w:rPr>
          <w:rFonts w:hint="eastAsia"/>
        </w:rPr>
        <w:t>F</w:t>
      </w:r>
      <w:r>
        <w:t>igure 3.1-1. The procedure of model parameters updating with known model structure.</w:t>
      </w:r>
    </w:p>
    <w:p w14:paraId="789F17BE" w14:textId="77777777" w:rsidR="002104FF" w:rsidRDefault="002104FF" w:rsidP="002104FF">
      <w:r>
        <w:t xml:space="preserve">The following is the detailed latency test of model parameter updating for different number of parameters. A full connected model with 5 full connected layers is adopted in this lab test. The number of parameters of 5 layers are 1K, 10K, 100K, 1M and 10M </w:t>
      </w:r>
      <w:r w:rsidRPr="00FF7D5C">
        <w:t>respectively</w:t>
      </w:r>
      <w:r>
        <w:t>. The new model parameters are stored in ONNX format. The l</w:t>
      </w:r>
      <w:r w:rsidRPr="008F0C82">
        <w:t xml:space="preserve">atency of parameter extraction from ONNX </w:t>
      </w:r>
      <w:r>
        <w:t>in Step 2 and the l</w:t>
      </w:r>
      <w:r w:rsidRPr="008F0C82">
        <w:t xml:space="preserve">atency of parameter replacement </w:t>
      </w:r>
      <w:r>
        <w:t>in Step 3 are both provided. As the number of parameters increases, the latency of Step 2 and Step 3 both increases for more than 10K parameters. For the case with less than 10K parameters, the basic latency of h</w:t>
      </w:r>
      <w:r w:rsidRPr="00282A07">
        <w:t>ardware interaction</w:t>
      </w:r>
      <w:r>
        <w:t xml:space="preserve"> may be the </w:t>
      </w:r>
      <w:r w:rsidRPr="00282A07">
        <w:t>majority</w:t>
      </w:r>
      <w:r>
        <w:t xml:space="preserve">, which would have </w:t>
      </w:r>
      <w:r w:rsidRPr="00282A07">
        <w:t>low correlation</w:t>
      </w:r>
      <w:r>
        <w:t xml:space="preserve"> with the number of parameters. For even 10M parameters, the total latency of Step 2 and Step 3 is just 12.472ms, which would result in the low latency of model transfer with known model structure.</w:t>
      </w:r>
    </w:p>
    <w:p w14:paraId="0A5EDA73" w14:textId="24377977" w:rsidR="002104FF" w:rsidRPr="008F0C82" w:rsidRDefault="002104FF" w:rsidP="002104FF">
      <w:pPr>
        <w:jc w:val="center"/>
      </w:pPr>
      <w:r>
        <w:t xml:space="preserve">Table 3.1-1. </w:t>
      </w:r>
      <w:r w:rsidRPr="008F0C82">
        <w:t>Initial lab test for model parameter updating</w:t>
      </w:r>
      <w:r>
        <w:t xml:space="preserve"> with known model structure</w:t>
      </w:r>
    </w:p>
    <w:tbl>
      <w:tblPr>
        <w:tblStyle w:val="ac"/>
        <w:tblW w:w="8285" w:type="dxa"/>
        <w:jc w:val="center"/>
        <w:tblLook w:val="04A0" w:firstRow="1" w:lastRow="0" w:firstColumn="1" w:lastColumn="0" w:noHBand="0" w:noVBand="1"/>
      </w:tblPr>
      <w:tblGrid>
        <w:gridCol w:w="2547"/>
        <w:gridCol w:w="2977"/>
        <w:gridCol w:w="2761"/>
      </w:tblGrid>
      <w:tr w:rsidR="002104FF" w:rsidRPr="008F0C82" w14:paraId="00271BD4" w14:textId="77777777" w:rsidTr="002104FF">
        <w:trPr>
          <w:trHeight w:val="637"/>
          <w:jc w:val="center"/>
        </w:trPr>
        <w:tc>
          <w:tcPr>
            <w:tcW w:w="2547" w:type="dxa"/>
          </w:tcPr>
          <w:p w14:paraId="73EF1C28" w14:textId="77777777" w:rsidR="002104FF" w:rsidRPr="008F0C82" w:rsidRDefault="002104FF" w:rsidP="002104FF">
            <w:pPr>
              <w:jc w:val="center"/>
            </w:pPr>
            <w:r w:rsidRPr="008F0C82">
              <w:t>Number of parameters in one group</w:t>
            </w:r>
          </w:p>
        </w:tc>
        <w:tc>
          <w:tcPr>
            <w:tcW w:w="2977" w:type="dxa"/>
          </w:tcPr>
          <w:p w14:paraId="37181515" w14:textId="77777777" w:rsidR="002104FF" w:rsidRPr="008F0C82" w:rsidRDefault="002104FF" w:rsidP="002104FF">
            <w:pPr>
              <w:jc w:val="center"/>
            </w:pPr>
            <w:r w:rsidRPr="008F0C82">
              <w:t xml:space="preserve">Latency of parameter extraction from ONNX </w:t>
            </w:r>
            <w:r>
              <w:t xml:space="preserve">in Step 2 </w:t>
            </w:r>
            <w:r w:rsidRPr="008F0C82">
              <w:t>(</w:t>
            </w:r>
            <w:proofErr w:type="spellStart"/>
            <w:r w:rsidRPr="008F0C82">
              <w:t>ms</w:t>
            </w:r>
            <w:proofErr w:type="spellEnd"/>
            <w:r w:rsidRPr="008F0C82">
              <w:t>)</w:t>
            </w:r>
          </w:p>
        </w:tc>
        <w:tc>
          <w:tcPr>
            <w:tcW w:w="2761" w:type="dxa"/>
          </w:tcPr>
          <w:p w14:paraId="31ED857F" w14:textId="77777777" w:rsidR="002104FF" w:rsidRPr="008F0C82" w:rsidRDefault="002104FF" w:rsidP="002104FF">
            <w:pPr>
              <w:jc w:val="center"/>
            </w:pPr>
            <w:r w:rsidRPr="008F0C82">
              <w:t xml:space="preserve">Latency of parameter replacement </w:t>
            </w:r>
            <w:r>
              <w:t xml:space="preserve">in Step 3 </w:t>
            </w:r>
            <w:r w:rsidRPr="008F0C82">
              <w:t>(</w:t>
            </w:r>
            <w:proofErr w:type="spellStart"/>
            <w:r w:rsidRPr="008F0C82">
              <w:t>ms</w:t>
            </w:r>
            <w:proofErr w:type="spellEnd"/>
            <w:r w:rsidRPr="008F0C82">
              <w:t>)</w:t>
            </w:r>
          </w:p>
        </w:tc>
      </w:tr>
      <w:tr w:rsidR="002104FF" w:rsidRPr="008F0C82" w14:paraId="541B74F3" w14:textId="77777777" w:rsidTr="002104FF">
        <w:trPr>
          <w:trHeight w:val="212"/>
          <w:jc w:val="center"/>
        </w:trPr>
        <w:tc>
          <w:tcPr>
            <w:tcW w:w="2547" w:type="dxa"/>
          </w:tcPr>
          <w:p w14:paraId="77633A73" w14:textId="77777777" w:rsidR="002104FF" w:rsidRPr="008F0C82" w:rsidRDefault="002104FF" w:rsidP="002104FF">
            <w:pPr>
              <w:jc w:val="center"/>
            </w:pPr>
            <w:r w:rsidRPr="008F0C82">
              <w:t>1K</w:t>
            </w:r>
          </w:p>
        </w:tc>
        <w:tc>
          <w:tcPr>
            <w:tcW w:w="2977" w:type="dxa"/>
          </w:tcPr>
          <w:p w14:paraId="34C654F3" w14:textId="77777777" w:rsidR="002104FF" w:rsidRPr="008F0C82" w:rsidRDefault="002104FF" w:rsidP="002104FF">
            <w:pPr>
              <w:jc w:val="center"/>
            </w:pPr>
            <w:r w:rsidRPr="008F0C82">
              <w:t>0.212</w:t>
            </w:r>
          </w:p>
        </w:tc>
        <w:tc>
          <w:tcPr>
            <w:tcW w:w="2761" w:type="dxa"/>
          </w:tcPr>
          <w:p w14:paraId="37B5CA37" w14:textId="77777777" w:rsidR="002104FF" w:rsidRPr="008F0C82" w:rsidRDefault="002104FF" w:rsidP="002104FF">
            <w:pPr>
              <w:jc w:val="center"/>
            </w:pPr>
            <w:r w:rsidRPr="008F0C82">
              <w:t>0.793</w:t>
            </w:r>
          </w:p>
        </w:tc>
      </w:tr>
      <w:tr w:rsidR="002104FF" w:rsidRPr="008F0C82" w14:paraId="7D2F9228" w14:textId="77777777" w:rsidTr="002104FF">
        <w:trPr>
          <w:trHeight w:val="212"/>
          <w:jc w:val="center"/>
        </w:trPr>
        <w:tc>
          <w:tcPr>
            <w:tcW w:w="2547" w:type="dxa"/>
          </w:tcPr>
          <w:p w14:paraId="3C62675E" w14:textId="77777777" w:rsidR="002104FF" w:rsidRPr="008F0C82" w:rsidRDefault="002104FF" w:rsidP="002104FF">
            <w:pPr>
              <w:jc w:val="center"/>
            </w:pPr>
            <w:r w:rsidRPr="008F0C82">
              <w:t>10K</w:t>
            </w:r>
          </w:p>
        </w:tc>
        <w:tc>
          <w:tcPr>
            <w:tcW w:w="2977" w:type="dxa"/>
          </w:tcPr>
          <w:p w14:paraId="262459DE" w14:textId="77777777" w:rsidR="002104FF" w:rsidRPr="008F0C82" w:rsidRDefault="002104FF" w:rsidP="002104FF">
            <w:pPr>
              <w:jc w:val="center"/>
            </w:pPr>
            <w:r w:rsidRPr="008F0C82">
              <w:t>0.223</w:t>
            </w:r>
          </w:p>
        </w:tc>
        <w:tc>
          <w:tcPr>
            <w:tcW w:w="2761" w:type="dxa"/>
          </w:tcPr>
          <w:p w14:paraId="5B984F85" w14:textId="77777777" w:rsidR="002104FF" w:rsidRPr="008F0C82" w:rsidRDefault="002104FF" w:rsidP="002104FF">
            <w:pPr>
              <w:jc w:val="center"/>
            </w:pPr>
            <w:r w:rsidRPr="008F0C82">
              <w:t>0.704</w:t>
            </w:r>
          </w:p>
        </w:tc>
      </w:tr>
      <w:tr w:rsidR="002104FF" w:rsidRPr="008F0C82" w14:paraId="08CDA288" w14:textId="77777777" w:rsidTr="002104FF">
        <w:trPr>
          <w:trHeight w:val="212"/>
          <w:jc w:val="center"/>
        </w:trPr>
        <w:tc>
          <w:tcPr>
            <w:tcW w:w="2547" w:type="dxa"/>
          </w:tcPr>
          <w:p w14:paraId="2506F781" w14:textId="77777777" w:rsidR="002104FF" w:rsidRPr="008F0C82" w:rsidRDefault="002104FF" w:rsidP="002104FF">
            <w:pPr>
              <w:jc w:val="center"/>
            </w:pPr>
            <w:r w:rsidRPr="008F0C82">
              <w:t>100K</w:t>
            </w:r>
          </w:p>
        </w:tc>
        <w:tc>
          <w:tcPr>
            <w:tcW w:w="2977" w:type="dxa"/>
          </w:tcPr>
          <w:p w14:paraId="1751C3CB" w14:textId="77777777" w:rsidR="002104FF" w:rsidRPr="008F0C82" w:rsidRDefault="002104FF" w:rsidP="002104FF">
            <w:pPr>
              <w:jc w:val="center"/>
            </w:pPr>
            <w:r w:rsidRPr="008F0C82">
              <w:t>0.344</w:t>
            </w:r>
          </w:p>
        </w:tc>
        <w:tc>
          <w:tcPr>
            <w:tcW w:w="2761" w:type="dxa"/>
          </w:tcPr>
          <w:p w14:paraId="36D0F181" w14:textId="77777777" w:rsidR="002104FF" w:rsidRPr="008F0C82" w:rsidRDefault="002104FF" w:rsidP="002104FF">
            <w:pPr>
              <w:jc w:val="center"/>
            </w:pPr>
            <w:r w:rsidRPr="008F0C82">
              <w:t>2.520</w:t>
            </w:r>
          </w:p>
        </w:tc>
      </w:tr>
      <w:tr w:rsidR="002104FF" w:rsidRPr="008F0C82" w14:paraId="14354CAC" w14:textId="77777777" w:rsidTr="002104FF">
        <w:trPr>
          <w:trHeight w:val="212"/>
          <w:jc w:val="center"/>
        </w:trPr>
        <w:tc>
          <w:tcPr>
            <w:tcW w:w="2547" w:type="dxa"/>
          </w:tcPr>
          <w:p w14:paraId="53E0E584" w14:textId="77777777" w:rsidR="002104FF" w:rsidRPr="008F0C82" w:rsidRDefault="002104FF" w:rsidP="002104FF">
            <w:pPr>
              <w:jc w:val="center"/>
            </w:pPr>
            <w:r w:rsidRPr="008F0C82">
              <w:t>1M</w:t>
            </w:r>
          </w:p>
        </w:tc>
        <w:tc>
          <w:tcPr>
            <w:tcW w:w="2977" w:type="dxa"/>
          </w:tcPr>
          <w:p w14:paraId="75D1D5F0" w14:textId="77777777" w:rsidR="002104FF" w:rsidRPr="008F0C82" w:rsidRDefault="002104FF" w:rsidP="002104FF">
            <w:pPr>
              <w:jc w:val="center"/>
            </w:pPr>
            <w:r w:rsidRPr="008F0C82">
              <w:t>1.342</w:t>
            </w:r>
          </w:p>
        </w:tc>
        <w:tc>
          <w:tcPr>
            <w:tcW w:w="2761" w:type="dxa"/>
          </w:tcPr>
          <w:p w14:paraId="0E0941FD" w14:textId="77777777" w:rsidR="002104FF" w:rsidRPr="008F0C82" w:rsidRDefault="002104FF" w:rsidP="002104FF">
            <w:pPr>
              <w:jc w:val="center"/>
            </w:pPr>
            <w:r w:rsidRPr="008F0C82">
              <w:t>4.893</w:t>
            </w:r>
          </w:p>
        </w:tc>
      </w:tr>
      <w:tr w:rsidR="002104FF" w:rsidRPr="008F0C82" w14:paraId="2174148F" w14:textId="77777777" w:rsidTr="002104FF">
        <w:trPr>
          <w:trHeight w:val="35"/>
          <w:jc w:val="center"/>
        </w:trPr>
        <w:tc>
          <w:tcPr>
            <w:tcW w:w="2547" w:type="dxa"/>
          </w:tcPr>
          <w:p w14:paraId="5BCB1A14" w14:textId="77777777" w:rsidR="002104FF" w:rsidRPr="008F0C82" w:rsidRDefault="002104FF" w:rsidP="002104FF">
            <w:pPr>
              <w:jc w:val="center"/>
            </w:pPr>
            <w:r w:rsidRPr="008F0C82">
              <w:t>10M</w:t>
            </w:r>
          </w:p>
        </w:tc>
        <w:tc>
          <w:tcPr>
            <w:tcW w:w="2977" w:type="dxa"/>
          </w:tcPr>
          <w:p w14:paraId="19B468EE" w14:textId="77777777" w:rsidR="002104FF" w:rsidRPr="008F0C82" w:rsidRDefault="002104FF" w:rsidP="002104FF">
            <w:pPr>
              <w:jc w:val="center"/>
            </w:pPr>
            <w:r w:rsidRPr="008F0C82">
              <w:t>6.740</w:t>
            </w:r>
          </w:p>
        </w:tc>
        <w:tc>
          <w:tcPr>
            <w:tcW w:w="2761" w:type="dxa"/>
          </w:tcPr>
          <w:p w14:paraId="392A2902" w14:textId="77777777" w:rsidR="002104FF" w:rsidRPr="008F0C82" w:rsidRDefault="002104FF" w:rsidP="002104FF">
            <w:pPr>
              <w:jc w:val="center"/>
            </w:pPr>
            <w:r w:rsidRPr="008F0C82">
              <w:t>5.732</w:t>
            </w:r>
          </w:p>
        </w:tc>
      </w:tr>
    </w:tbl>
    <w:p w14:paraId="7D457BD3" w14:textId="77777777" w:rsidR="002104FF" w:rsidRDefault="002104FF" w:rsidP="002104FF"/>
    <w:p w14:paraId="6DAC5199" w14:textId="77777777" w:rsidR="002104FF" w:rsidRPr="00351479" w:rsidRDefault="002104FF" w:rsidP="002104FF">
      <w:r w:rsidRPr="00351479">
        <w:rPr>
          <w:rFonts w:hint="eastAsia"/>
        </w:rPr>
        <w:t xml:space="preserve">The feasibility of model transfer with known model structure </w:t>
      </w:r>
      <w:r>
        <w:t>were</w:t>
      </w:r>
      <w:r w:rsidRPr="00351479">
        <w:rPr>
          <w:rFonts w:hint="eastAsia"/>
        </w:rPr>
        <w:t xml:space="preserve"> discussed by companies</w:t>
      </w:r>
      <w:r>
        <w:t xml:space="preserve"> in Rel-18</w:t>
      </w:r>
      <w:r w:rsidRPr="00351479">
        <w:rPr>
          <w:rFonts w:hint="eastAsia"/>
        </w:rPr>
        <w:t>, where the major issues lie in necessity and feasibility of on device compilation.</w:t>
      </w:r>
      <w:r>
        <w:rPr>
          <w:rFonts w:hint="eastAsia"/>
        </w:rPr>
        <w:t xml:space="preserve"> </w:t>
      </w:r>
      <w:r w:rsidRPr="00351479">
        <w:rPr>
          <w:rFonts w:hint="eastAsia"/>
        </w:rPr>
        <w:t xml:space="preserve">From </w:t>
      </w:r>
      <w:r>
        <w:t>our</w:t>
      </w:r>
      <w:r w:rsidRPr="00351479">
        <w:rPr>
          <w:rFonts w:hint="eastAsia"/>
        </w:rPr>
        <w:t xml:space="preserve"> observation, the main issue based </w:t>
      </w:r>
      <w:r w:rsidRPr="00351479">
        <w:rPr>
          <w:rFonts w:hint="eastAsia"/>
        </w:rPr>
        <w:lastRenderedPageBreak/>
        <w:t>on previous discussion for on device compilation is how to quantize the trained models. There are two ways to handle this: post training quantization or quantization aware training.</w:t>
      </w:r>
      <w:r>
        <w:rPr>
          <w:rFonts w:hint="eastAsia"/>
        </w:rPr>
        <w:t xml:space="preserve"> </w:t>
      </w:r>
      <w:r w:rsidRPr="00351479">
        <w:rPr>
          <w:rFonts w:hint="eastAsia"/>
        </w:rPr>
        <w:t>On device quantization is one kind of posting training quantization</w:t>
      </w:r>
      <w:r>
        <w:t>.</w:t>
      </w:r>
    </w:p>
    <w:p w14:paraId="06C355D8" w14:textId="77777777" w:rsidR="002104FF" w:rsidRPr="00351479" w:rsidRDefault="002104FF" w:rsidP="002104FF">
      <w:r w:rsidRPr="00351479">
        <w:rPr>
          <w:rFonts w:hint="eastAsia"/>
        </w:rPr>
        <w:t>The alignment of quantization before model transfer could avoid the on device quantization</w:t>
      </w:r>
      <w:r>
        <w:t>,</w:t>
      </w:r>
      <w:r>
        <w:rPr>
          <w:rFonts w:hint="eastAsia"/>
        </w:rPr>
        <w:t xml:space="preserve"> </w:t>
      </w:r>
      <w:r>
        <w:t>e</w:t>
      </w:r>
      <w:r w:rsidRPr="00351479">
        <w:rPr>
          <w:rFonts w:hint="eastAsia"/>
        </w:rPr>
        <w:t xml:space="preserve">.g., </w:t>
      </w:r>
      <w:r>
        <w:t>t</w:t>
      </w:r>
      <w:r w:rsidRPr="00351479">
        <w:rPr>
          <w:rFonts w:hint="eastAsia"/>
        </w:rPr>
        <w:t>he transferred model parameters have been quantized by NW, using post training quantization or quantization-aware training.</w:t>
      </w:r>
    </w:p>
    <w:p w14:paraId="0EC0EB4E" w14:textId="77777777" w:rsidR="002104FF" w:rsidRDefault="002104FF" w:rsidP="002104FF">
      <w:r>
        <w:t>On the other hand, if the quantization is not aligned beforehand, on device quantization would be needed. There are several aspects that need to be considered for on device quantization: the performance of on device quantization and involved complexities.</w:t>
      </w:r>
    </w:p>
    <w:p w14:paraId="1A0FCCC8" w14:textId="77777777" w:rsidR="002104FF" w:rsidRDefault="002104FF" w:rsidP="002104FF">
      <w:r>
        <w:t>Since on device quantization is a kind of post training quantization, we did an experiment to compare t</w:t>
      </w:r>
      <w:r w:rsidRPr="00351479">
        <w:rPr>
          <w:rFonts w:hint="eastAsia"/>
        </w:rPr>
        <w:t xml:space="preserve">he performance loss of post training </w:t>
      </w:r>
      <w:r w:rsidRPr="00351479">
        <w:t>quantization and</w:t>
      </w:r>
      <w:r>
        <w:t xml:space="preserve"> </w:t>
      </w:r>
      <w:r w:rsidRPr="00351479">
        <w:rPr>
          <w:rFonts w:hint="eastAsia"/>
        </w:rPr>
        <w:t>quantization aware training</w:t>
      </w:r>
      <w:r>
        <w:t>. The loss</w:t>
      </w:r>
      <w:r w:rsidRPr="00351479">
        <w:rPr>
          <w:rFonts w:hint="eastAsia"/>
        </w:rPr>
        <w:t xml:space="preserve"> would be small.</w:t>
      </w:r>
      <w:r>
        <w:t xml:space="preserve"> The following tables shows the impact of different </w:t>
      </w:r>
      <w:r w:rsidRPr="00B945DD">
        <w:rPr>
          <w:rFonts w:hint="eastAsia"/>
        </w:rPr>
        <w:t>quantization levels for</w:t>
      </w:r>
      <w:r>
        <w:t xml:space="preserve"> different use cases. The</w:t>
      </w:r>
      <w:r w:rsidRPr="00373FDF">
        <w:t xml:space="preserve"> INT8 quantiz</w:t>
      </w:r>
      <w:r>
        <w:t>ation is</w:t>
      </w:r>
      <w:r w:rsidRPr="00351479">
        <w:rPr>
          <w:rFonts w:hint="eastAsia"/>
        </w:rPr>
        <w:t xml:space="preserve"> directly mapping Float32/16 values to INT8/16</w:t>
      </w:r>
      <w:r>
        <w:t xml:space="preserve">, which would be worst performance of </w:t>
      </w:r>
      <w:r w:rsidRPr="00351479">
        <w:rPr>
          <w:rFonts w:hint="eastAsia"/>
        </w:rPr>
        <w:t>post training quantization</w:t>
      </w:r>
      <w:r>
        <w:t xml:space="preserve">. For </w:t>
      </w:r>
      <w:r>
        <w:rPr>
          <w:rFonts w:asciiTheme="minorEastAsia" w:eastAsiaTheme="minorEastAsia" w:hAnsiTheme="minorEastAsia" w:hint="eastAsia"/>
          <w:lang w:eastAsia="zh-CN"/>
        </w:rPr>
        <w:t>po</w:t>
      </w:r>
      <w:r>
        <w:t>sitioning, since the model inference may be not in UE modem, there may be no strict requirement on quantization.</w:t>
      </w:r>
    </w:p>
    <w:p w14:paraId="6B2FC608" w14:textId="7F3B93A8" w:rsidR="002104FF" w:rsidRPr="00B945DD" w:rsidRDefault="002104FF" w:rsidP="002104FF">
      <w:pPr>
        <w:jc w:val="center"/>
      </w:pPr>
      <w:r>
        <w:rPr>
          <w:rFonts w:hint="eastAsia"/>
        </w:rPr>
        <w:t>T</w:t>
      </w:r>
      <w:r>
        <w:t xml:space="preserve">able 3.1-2. An example of the impact of </w:t>
      </w:r>
      <w:r w:rsidRPr="00B945DD">
        <w:rPr>
          <w:rFonts w:hint="eastAsia"/>
        </w:rPr>
        <w:t>different quantization levels for CSI compression</w:t>
      </w:r>
      <w:r>
        <w:t>, where the</w:t>
      </w:r>
      <w:r w:rsidRPr="00373FDF">
        <w:t xml:space="preserve"> INT8 quantiz</w:t>
      </w:r>
      <w:r>
        <w:t>ation is</w:t>
      </w:r>
      <w:r w:rsidRPr="00351479">
        <w:rPr>
          <w:rFonts w:hint="eastAsia"/>
        </w:rPr>
        <w:t xml:space="preserve"> directly mapping Float32/16 values to INT8/16</w:t>
      </w:r>
      <w:r>
        <w:t>.</w:t>
      </w:r>
    </w:p>
    <w:tbl>
      <w:tblPr>
        <w:tblStyle w:val="ac"/>
        <w:tblW w:w="0" w:type="auto"/>
        <w:jc w:val="center"/>
        <w:tblLook w:val="04A0" w:firstRow="1" w:lastRow="0" w:firstColumn="1" w:lastColumn="0" w:noHBand="0" w:noVBand="1"/>
      </w:tblPr>
      <w:tblGrid>
        <w:gridCol w:w="3397"/>
        <w:gridCol w:w="1418"/>
        <w:gridCol w:w="1407"/>
        <w:gridCol w:w="2074"/>
      </w:tblGrid>
      <w:tr w:rsidR="002104FF" w14:paraId="74168394" w14:textId="77777777" w:rsidTr="002104FF">
        <w:trPr>
          <w:jc w:val="center"/>
        </w:trPr>
        <w:tc>
          <w:tcPr>
            <w:tcW w:w="3397" w:type="dxa"/>
            <w:vAlign w:val="center"/>
          </w:tcPr>
          <w:p w14:paraId="22CD15A6" w14:textId="77777777" w:rsidR="002104FF" w:rsidRPr="00B945DD" w:rsidRDefault="002104FF" w:rsidP="002104FF">
            <w:pPr>
              <w:jc w:val="center"/>
              <w:rPr>
                <w:color w:val="000000" w:themeColor="text1"/>
              </w:rPr>
            </w:pPr>
          </w:p>
        </w:tc>
        <w:tc>
          <w:tcPr>
            <w:tcW w:w="1418" w:type="dxa"/>
            <w:vAlign w:val="center"/>
          </w:tcPr>
          <w:p w14:paraId="30C434C8" w14:textId="77777777" w:rsidR="002104FF" w:rsidRPr="00373FDF" w:rsidRDefault="002104FF" w:rsidP="002104FF">
            <w:pPr>
              <w:jc w:val="center"/>
              <w:rPr>
                <w:color w:val="000000" w:themeColor="text1"/>
              </w:rPr>
            </w:pPr>
            <w:r w:rsidRPr="00373FDF">
              <w:rPr>
                <w:rFonts w:eastAsia="微软雅黑"/>
                <w:bCs/>
                <w:color w:val="000000" w:themeColor="text1"/>
                <w:kern w:val="24"/>
                <w:szCs w:val="18"/>
              </w:rPr>
              <w:t>MLP model</w:t>
            </w:r>
          </w:p>
        </w:tc>
        <w:tc>
          <w:tcPr>
            <w:tcW w:w="1407" w:type="dxa"/>
            <w:vAlign w:val="center"/>
          </w:tcPr>
          <w:p w14:paraId="7229AE53" w14:textId="77777777" w:rsidR="002104FF" w:rsidRPr="00373FDF" w:rsidRDefault="002104FF" w:rsidP="002104FF">
            <w:pPr>
              <w:jc w:val="center"/>
              <w:rPr>
                <w:color w:val="000000" w:themeColor="text1"/>
              </w:rPr>
            </w:pPr>
            <w:r w:rsidRPr="00373FDF">
              <w:rPr>
                <w:rFonts w:eastAsia="微软雅黑"/>
                <w:bCs/>
                <w:color w:val="000000" w:themeColor="text1"/>
                <w:kern w:val="24"/>
                <w:szCs w:val="18"/>
              </w:rPr>
              <w:t>CNN model</w:t>
            </w:r>
          </w:p>
        </w:tc>
        <w:tc>
          <w:tcPr>
            <w:tcW w:w="2074" w:type="dxa"/>
            <w:vAlign w:val="center"/>
          </w:tcPr>
          <w:p w14:paraId="4411A5E8" w14:textId="77777777" w:rsidR="002104FF" w:rsidRPr="00373FDF" w:rsidRDefault="002104FF" w:rsidP="002104FF">
            <w:pPr>
              <w:jc w:val="center"/>
              <w:rPr>
                <w:color w:val="000000" w:themeColor="text1"/>
              </w:rPr>
            </w:pPr>
            <w:r w:rsidRPr="00373FDF">
              <w:rPr>
                <w:rFonts w:eastAsia="微软雅黑"/>
                <w:bCs/>
                <w:color w:val="000000" w:themeColor="text1"/>
                <w:kern w:val="24"/>
                <w:szCs w:val="18"/>
              </w:rPr>
              <w:t>Transformer model</w:t>
            </w:r>
          </w:p>
        </w:tc>
      </w:tr>
      <w:tr w:rsidR="002104FF" w14:paraId="7FE6F91C" w14:textId="77777777" w:rsidTr="002104FF">
        <w:trPr>
          <w:jc w:val="center"/>
        </w:trPr>
        <w:tc>
          <w:tcPr>
            <w:tcW w:w="3397" w:type="dxa"/>
            <w:vAlign w:val="center"/>
          </w:tcPr>
          <w:p w14:paraId="1EC2BDDA" w14:textId="77777777" w:rsidR="002104FF" w:rsidRPr="00373FDF" w:rsidRDefault="002104FF" w:rsidP="002104FF">
            <w:pPr>
              <w:jc w:val="center"/>
              <w:rPr>
                <w:color w:val="000000" w:themeColor="text1"/>
              </w:rPr>
            </w:pPr>
            <w:r w:rsidRPr="00373FDF">
              <w:rPr>
                <w:rFonts w:eastAsia="微软雅黑"/>
                <w:bCs/>
                <w:color w:val="000000" w:themeColor="text1"/>
                <w:kern w:val="24"/>
                <w:szCs w:val="18"/>
              </w:rPr>
              <w:t>SGCS of FP32 quantized model</w:t>
            </w:r>
          </w:p>
        </w:tc>
        <w:tc>
          <w:tcPr>
            <w:tcW w:w="1418" w:type="dxa"/>
            <w:vAlign w:val="center"/>
          </w:tcPr>
          <w:p w14:paraId="2FFA1C0E" w14:textId="77777777" w:rsidR="002104FF" w:rsidRPr="00B945DD" w:rsidRDefault="002104FF" w:rsidP="002104FF">
            <w:pPr>
              <w:jc w:val="center"/>
              <w:rPr>
                <w:color w:val="000000" w:themeColor="text1"/>
              </w:rPr>
            </w:pPr>
            <w:r w:rsidRPr="00B945DD">
              <w:rPr>
                <w:rFonts w:eastAsia="微软雅黑"/>
                <w:color w:val="000000" w:themeColor="text1"/>
                <w:kern w:val="24"/>
                <w:szCs w:val="18"/>
              </w:rPr>
              <w:t>0.9421</w:t>
            </w:r>
          </w:p>
        </w:tc>
        <w:tc>
          <w:tcPr>
            <w:tcW w:w="1407" w:type="dxa"/>
            <w:vAlign w:val="center"/>
          </w:tcPr>
          <w:p w14:paraId="2912FFFB" w14:textId="77777777" w:rsidR="002104FF" w:rsidRPr="00B945DD" w:rsidRDefault="002104FF" w:rsidP="002104FF">
            <w:pPr>
              <w:jc w:val="center"/>
              <w:rPr>
                <w:color w:val="000000" w:themeColor="text1"/>
              </w:rPr>
            </w:pPr>
            <w:r w:rsidRPr="00B945DD">
              <w:rPr>
                <w:rFonts w:eastAsia="微软雅黑"/>
                <w:color w:val="000000" w:themeColor="text1"/>
                <w:kern w:val="24"/>
                <w:szCs w:val="18"/>
              </w:rPr>
              <w:t>0.9493</w:t>
            </w:r>
          </w:p>
        </w:tc>
        <w:tc>
          <w:tcPr>
            <w:tcW w:w="2074" w:type="dxa"/>
            <w:vAlign w:val="center"/>
          </w:tcPr>
          <w:p w14:paraId="58F3112E" w14:textId="77777777" w:rsidR="002104FF" w:rsidRPr="00B945DD" w:rsidRDefault="002104FF" w:rsidP="002104FF">
            <w:pPr>
              <w:jc w:val="center"/>
              <w:rPr>
                <w:color w:val="000000" w:themeColor="text1"/>
              </w:rPr>
            </w:pPr>
            <w:r w:rsidRPr="00B945DD">
              <w:rPr>
                <w:rFonts w:eastAsia="微软雅黑"/>
                <w:color w:val="000000" w:themeColor="text1"/>
                <w:kern w:val="24"/>
                <w:szCs w:val="18"/>
              </w:rPr>
              <w:t>0.9581</w:t>
            </w:r>
          </w:p>
        </w:tc>
      </w:tr>
      <w:tr w:rsidR="002104FF" w14:paraId="758F30CE" w14:textId="77777777" w:rsidTr="002104FF">
        <w:trPr>
          <w:jc w:val="center"/>
        </w:trPr>
        <w:tc>
          <w:tcPr>
            <w:tcW w:w="3397" w:type="dxa"/>
            <w:vAlign w:val="center"/>
          </w:tcPr>
          <w:p w14:paraId="5AEF9A7C" w14:textId="77777777" w:rsidR="002104FF" w:rsidRPr="00373FDF" w:rsidRDefault="002104FF" w:rsidP="002104FF">
            <w:pPr>
              <w:jc w:val="center"/>
              <w:rPr>
                <w:color w:val="000000" w:themeColor="text1"/>
              </w:rPr>
            </w:pPr>
            <w:r w:rsidRPr="00373FDF">
              <w:rPr>
                <w:rFonts w:eastAsia="微软雅黑"/>
                <w:bCs/>
                <w:color w:val="000000" w:themeColor="text1"/>
                <w:kern w:val="24"/>
                <w:szCs w:val="18"/>
              </w:rPr>
              <w:t>SGCS of FP16 quantized model</w:t>
            </w:r>
          </w:p>
        </w:tc>
        <w:tc>
          <w:tcPr>
            <w:tcW w:w="1418" w:type="dxa"/>
            <w:vAlign w:val="center"/>
          </w:tcPr>
          <w:p w14:paraId="350675DE" w14:textId="77777777" w:rsidR="002104FF" w:rsidRPr="00B945DD" w:rsidRDefault="002104FF" w:rsidP="002104FF">
            <w:pPr>
              <w:jc w:val="center"/>
              <w:rPr>
                <w:color w:val="000000" w:themeColor="text1"/>
              </w:rPr>
            </w:pPr>
            <w:r w:rsidRPr="00B945DD">
              <w:rPr>
                <w:rFonts w:eastAsia="微软雅黑"/>
                <w:color w:val="000000" w:themeColor="text1"/>
                <w:kern w:val="24"/>
                <w:szCs w:val="18"/>
              </w:rPr>
              <w:t>0.9421</w:t>
            </w:r>
          </w:p>
        </w:tc>
        <w:tc>
          <w:tcPr>
            <w:tcW w:w="1407" w:type="dxa"/>
            <w:vAlign w:val="center"/>
          </w:tcPr>
          <w:p w14:paraId="53E491ED" w14:textId="77777777" w:rsidR="002104FF" w:rsidRPr="00B945DD" w:rsidRDefault="002104FF" w:rsidP="002104FF">
            <w:pPr>
              <w:jc w:val="center"/>
              <w:rPr>
                <w:color w:val="000000" w:themeColor="text1"/>
              </w:rPr>
            </w:pPr>
            <w:r w:rsidRPr="00B945DD">
              <w:rPr>
                <w:rFonts w:eastAsia="微软雅黑"/>
                <w:color w:val="000000" w:themeColor="text1"/>
                <w:kern w:val="24"/>
                <w:szCs w:val="18"/>
              </w:rPr>
              <w:t>0.9493</w:t>
            </w:r>
          </w:p>
        </w:tc>
        <w:tc>
          <w:tcPr>
            <w:tcW w:w="2074" w:type="dxa"/>
            <w:vAlign w:val="center"/>
          </w:tcPr>
          <w:p w14:paraId="02BF077E" w14:textId="77777777" w:rsidR="002104FF" w:rsidRPr="00B945DD" w:rsidRDefault="002104FF" w:rsidP="002104FF">
            <w:pPr>
              <w:jc w:val="center"/>
              <w:rPr>
                <w:color w:val="000000" w:themeColor="text1"/>
              </w:rPr>
            </w:pPr>
            <w:r w:rsidRPr="00B945DD">
              <w:rPr>
                <w:rFonts w:eastAsia="微软雅黑"/>
                <w:color w:val="000000" w:themeColor="text1"/>
                <w:kern w:val="24"/>
                <w:szCs w:val="18"/>
              </w:rPr>
              <w:t>0.9581</w:t>
            </w:r>
          </w:p>
        </w:tc>
      </w:tr>
      <w:tr w:rsidR="002104FF" w14:paraId="6ED7C0D3" w14:textId="77777777" w:rsidTr="002104FF">
        <w:trPr>
          <w:jc w:val="center"/>
        </w:trPr>
        <w:tc>
          <w:tcPr>
            <w:tcW w:w="3397" w:type="dxa"/>
            <w:vAlign w:val="center"/>
          </w:tcPr>
          <w:p w14:paraId="11504C59" w14:textId="77777777" w:rsidR="002104FF" w:rsidRPr="00373FDF" w:rsidRDefault="002104FF" w:rsidP="002104FF">
            <w:pPr>
              <w:jc w:val="center"/>
              <w:rPr>
                <w:color w:val="000000" w:themeColor="text1"/>
              </w:rPr>
            </w:pPr>
            <w:r w:rsidRPr="00373FDF">
              <w:rPr>
                <w:rFonts w:eastAsia="微软雅黑"/>
                <w:bCs/>
                <w:color w:val="000000" w:themeColor="text1"/>
                <w:kern w:val="24"/>
                <w:szCs w:val="18"/>
              </w:rPr>
              <w:t>SGCS of INT8 quantized model</w:t>
            </w:r>
          </w:p>
        </w:tc>
        <w:tc>
          <w:tcPr>
            <w:tcW w:w="1418" w:type="dxa"/>
            <w:vAlign w:val="center"/>
          </w:tcPr>
          <w:p w14:paraId="508D9FF6" w14:textId="77777777" w:rsidR="002104FF" w:rsidRPr="00B945DD" w:rsidRDefault="002104FF" w:rsidP="002104FF">
            <w:pPr>
              <w:jc w:val="center"/>
              <w:rPr>
                <w:color w:val="000000" w:themeColor="text1"/>
              </w:rPr>
            </w:pPr>
            <w:r w:rsidRPr="00B945DD">
              <w:rPr>
                <w:rFonts w:eastAsia="微软雅黑"/>
                <w:color w:val="000000" w:themeColor="text1"/>
                <w:kern w:val="24"/>
                <w:szCs w:val="18"/>
              </w:rPr>
              <w:t>0.9413</w:t>
            </w:r>
          </w:p>
        </w:tc>
        <w:tc>
          <w:tcPr>
            <w:tcW w:w="1407" w:type="dxa"/>
            <w:vAlign w:val="center"/>
          </w:tcPr>
          <w:p w14:paraId="643E91F5" w14:textId="77777777" w:rsidR="002104FF" w:rsidRPr="00B945DD" w:rsidRDefault="002104FF" w:rsidP="002104FF">
            <w:pPr>
              <w:jc w:val="center"/>
              <w:rPr>
                <w:color w:val="000000" w:themeColor="text1"/>
              </w:rPr>
            </w:pPr>
            <w:r w:rsidRPr="00B945DD">
              <w:rPr>
                <w:rFonts w:eastAsia="微软雅黑"/>
                <w:color w:val="000000" w:themeColor="text1"/>
                <w:kern w:val="24"/>
                <w:szCs w:val="18"/>
              </w:rPr>
              <w:t>0.9486</w:t>
            </w:r>
          </w:p>
        </w:tc>
        <w:tc>
          <w:tcPr>
            <w:tcW w:w="2074" w:type="dxa"/>
            <w:vAlign w:val="center"/>
          </w:tcPr>
          <w:p w14:paraId="4F724BEE" w14:textId="77777777" w:rsidR="002104FF" w:rsidRPr="00B945DD" w:rsidRDefault="002104FF" w:rsidP="002104FF">
            <w:pPr>
              <w:jc w:val="center"/>
              <w:rPr>
                <w:color w:val="000000" w:themeColor="text1"/>
              </w:rPr>
            </w:pPr>
            <w:r w:rsidRPr="00B945DD">
              <w:rPr>
                <w:rFonts w:eastAsia="微软雅黑"/>
                <w:color w:val="000000" w:themeColor="text1"/>
                <w:kern w:val="24"/>
                <w:szCs w:val="18"/>
              </w:rPr>
              <w:t>0.9573</w:t>
            </w:r>
          </w:p>
        </w:tc>
      </w:tr>
    </w:tbl>
    <w:p w14:paraId="660D56E9" w14:textId="77777777" w:rsidR="002104FF" w:rsidRDefault="002104FF" w:rsidP="002104FF"/>
    <w:p w14:paraId="28CC1704" w14:textId="2B9C9489" w:rsidR="002104FF" w:rsidRPr="00B945DD" w:rsidRDefault="002104FF" w:rsidP="002104FF">
      <w:pPr>
        <w:jc w:val="center"/>
      </w:pPr>
      <w:r>
        <w:rPr>
          <w:rFonts w:hint="eastAsia"/>
        </w:rPr>
        <w:t>T</w:t>
      </w:r>
      <w:r>
        <w:t xml:space="preserve">able 3.1-3. An example of the impact of </w:t>
      </w:r>
      <w:r w:rsidRPr="00B945DD">
        <w:rPr>
          <w:rFonts w:hint="eastAsia"/>
        </w:rPr>
        <w:t xml:space="preserve">different quantization levels for </w:t>
      </w:r>
      <w:r w:rsidRPr="00B945DD">
        <w:t>AI/ML assisted positioning</w:t>
      </w:r>
      <w:r>
        <w:t>.</w:t>
      </w:r>
    </w:p>
    <w:tbl>
      <w:tblPr>
        <w:tblStyle w:val="ac"/>
        <w:tblW w:w="8280" w:type="dxa"/>
        <w:jc w:val="center"/>
        <w:tblLook w:val="04A0" w:firstRow="1" w:lastRow="0" w:firstColumn="1" w:lastColumn="0" w:noHBand="0" w:noVBand="1"/>
      </w:tblPr>
      <w:tblGrid>
        <w:gridCol w:w="2632"/>
        <w:gridCol w:w="5648"/>
      </w:tblGrid>
      <w:tr w:rsidR="002104FF" w14:paraId="67FBFF94" w14:textId="77777777" w:rsidTr="002104FF">
        <w:trPr>
          <w:trHeight w:val="89"/>
          <w:jc w:val="center"/>
        </w:trPr>
        <w:tc>
          <w:tcPr>
            <w:tcW w:w="2632" w:type="dxa"/>
            <w:vAlign w:val="center"/>
          </w:tcPr>
          <w:p w14:paraId="389BBD49" w14:textId="77777777" w:rsidR="002104FF" w:rsidRPr="00B945DD" w:rsidRDefault="002104FF" w:rsidP="002104FF">
            <w:pPr>
              <w:rPr>
                <w:color w:val="000000" w:themeColor="text1"/>
              </w:rPr>
            </w:pPr>
            <w:r w:rsidRPr="00B945DD">
              <w:rPr>
                <w:rFonts w:eastAsia="微软雅黑"/>
                <w:b/>
                <w:bCs/>
                <w:color w:val="000000" w:themeColor="text1"/>
                <w:kern w:val="24"/>
                <w:szCs w:val="18"/>
              </w:rPr>
              <w:t> </w:t>
            </w:r>
          </w:p>
        </w:tc>
        <w:tc>
          <w:tcPr>
            <w:tcW w:w="5648" w:type="dxa"/>
            <w:vAlign w:val="center"/>
          </w:tcPr>
          <w:p w14:paraId="49B96246" w14:textId="77777777" w:rsidR="002104FF" w:rsidRPr="00B945DD" w:rsidRDefault="002104FF" w:rsidP="002104FF">
            <w:pPr>
              <w:jc w:val="center"/>
              <w:rPr>
                <w:color w:val="000000" w:themeColor="text1"/>
              </w:rPr>
            </w:pPr>
            <w:r w:rsidRPr="00B945DD">
              <w:rPr>
                <w:rFonts w:eastAsia="微软雅黑"/>
                <w:bCs/>
                <w:color w:val="000000" w:themeColor="text1"/>
                <w:kern w:val="24"/>
                <w:szCs w:val="18"/>
              </w:rPr>
              <w:t>90% positioning accuracy of AI/ML assisted positioning</w:t>
            </w:r>
            <w:r>
              <w:rPr>
                <w:rFonts w:eastAsia="微软雅黑"/>
                <w:bCs/>
                <w:color w:val="000000" w:themeColor="text1"/>
                <w:kern w:val="24"/>
                <w:szCs w:val="18"/>
              </w:rPr>
              <w:t xml:space="preserve"> (m)</w:t>
            </w:r>
          </w:p>
        </w:tc>
      </w:tr>
      <w:tr w:rsidR="002104FF" w14:paraId="4065B0AD" w14:textId="77777777" w:rsidTr="002104FF">
        <w:trPr>
          <w:trHeight w:val="175"/>
          <w:jc w:val="center"/>
        </w:trPr>
        <w:tc>
          <w:tcPr>
            <w:tcW w:w="2632" w:type="dxa"/>
            <w:vAlign w:val="center"/>
          </w:tcPr>
          <w:p w14:paraId="4988BD09" w14:textId="77777777" w:rsidR="002104FF" w:rsidRPr="00373FDF" w:rsidRDefault="002104FF" w:rsidP="002104FF">
            <w:pPr>
              <w:jc w:val="center"/>
              <w:rPr>
                <w:color w:val="000000" w:themeColor="text1"/>
              </w:rPr>
            </w:pPr>
            <w:r w:rsidRPr="00373FDF">
              <w:rPr>
                <w:rFonts w:eastAsia="微软雅黑"/>
                <w:bCs/>
                <w:color w:val="000000" w:themeColor="text1"/>
                <w:kern w:val="24"/>
                <w:szCs w:val="18"/>
              </w:rPr>
              <w:t>FP32 quantized model</w:t>
            </w:r>
          </w:p>
        </w:tc>
        <w:tc>
          <w:tcPr>
            <w:tcW w:w="5648" w:type="dxa"/>
            <w:vAlign w:val="center"/>
          </w:tcPr>
          <w:p w14:paraId="1DC8EE2B" w14:textId="77777777" w:rsidR="002104FF" w:rsidRPr="00B945DD" w:rsidRDefault="002104FF" w:rsidP="002104FF">
            <w:pPr>
              <w:jc w:val="center"/>
              <w:rPr>
                <w:color w:val="000000" w:themeColor="text1"/>
              </w:rPr>
            </w:pPr>
            <w:r>
              <w:rPr>
                <w:rFonts w:eastAsia="微软雅黑"/>
                <w:color w:val="000000" w:themeColor="text1"/>
                <w:kern w:val="24"/>
                <w:szCs w:val="18"/>
              </w:rPr>
              <w:t>0.970</w:t>
            </w:r>
          </w:p>
        </w:tc>
      </w:tr>
      <w:tr w:rsidR="002104FF" w14:paraId="30CA057D" w14:textId="77777777" w:rsidTr="002104FF">
        <w:trPr>
          <w:trHeight w:val="175"/>
          <w:jc w:val="center"/>
        </w:trPr>
        <w:tc>
          <w:tcPr>
            <w:tcW w:w="2632" w:type="dxa"/>
            <w:vAlign w:val="center"/>
          </w:tcPr>
          <w:p w14:paraId="1837BA83" w14:textId="77777777" w:rsidR="002104FF" w:rsidRPr="00373FDF" w:rsidRDefault="002104FF" w:rsidP="002104FF">
            <w:pPr>
              <w:jc w:val="center"/>
              <w:rPr>
                <w:rFonts w:eastAsia="微软雅黑"/>
                <w:bCs/>
                <w:color w:val="000000" w:themeColor="text1"/>
                <w:kern w:val="24"/>
                <w:szCs w:val="18"/>
              </w:rPr>
            </w:pPr>
            <w:r w:rsidRPr="00373FDF">
              <w:rPr>
                <w:rFonts w:eastAsia="微软雅黑"/>
                <w:bCs/>
                <w:color w:val="000000" w:themeColor="text1"/>
                <w:kern w:val="24"/>
                <w:szCs w:val="18"/>
              </w:rPr>
              <w:t>FP</w:t>
            </w:r>
            <w:r>
              <w:rPr>
                <w:rFonts w:eastAsia="微软雅黑"/>
                <w:bCs/>
                <w:color w:val="000000" w:themeColor="text1"/>
                <w:kern w:val="24"/>
                <w:szCs w:val="18"/>
              </w:rPr>
              <w:t>16</w:t>
            </w:r>
            <w:r w:rsidRPr="00373FDF">
              <w:rPr>
                <w:rFonts w:eastAsia="微软雅黑"/>
                <w:bCs/>
                <w:color w:val="000000" w:themeColor="text1"/>
                <w:kern w:val="24"/>
                <w:szCs w:val="18"/>
              </w:rPr>
              <w:t xml:space="preserve"> quantized model</w:t>
            </w:r>
          </w:p>
        </w:tc>
        <w:tc>
          <w:tcPr>
            <w:tcW w:w="5648" w:type="dxa"/>
            <w:vAlign w:val="center"/>
          </w:tcPr>
          <w:p w14:paraId="2CFAE904" w14:textId="77777777" w:rsidR="002104FF" w:rsidRDefault="002104FF" w:rsidP="002104FF">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0</w:t>
            </w:r>
            <w:r>
              <w:rPr>
                <w:rFonts w:eastAsia="微软雅黑"/>
                <w:color w:val="000000" w:themeColor="text1"/>
                <w:kern w:val="24"/>
                <w:szCs w:val="18"/>
                <w:lang w:eastAsia="zh-CN"/>
              </w:rPr>
              <w:t>.973</w:t>
            </w:r>
          </w:p>
        </w:tc>
      </w:tr>
    </w:tbl>
    <w:p w14:paraId="51414761" w14:textId="77777777" w:rsidR="002104FF" w:rsidRDefault="002104FF" w:rsidP="002104FF"/>
    <w:p w14:paraId="505C2C34" w14:textId="30FB1307" w:rsidR="002104FF" w:rsidRPr="00B945DD" w:rsidRDefault="002104FF" w:rsidP="002104FF">
      <w:pPr>
        <w:jc w:val="center"/>
      </w:pPr>
      <w:r>
        <w:rPr>
          <w:rFonts w:hint="eastAsia"/>
        </w:rPr>
        <w:t>T</w:t>
      </w:r>
      <w:r>
        <w:t xml:space="preserve">able 3.1-4. An example of the impact of </w:t>
      </w:r>
      <w:r w:rsidRPr="00B945DD">
        <w:rPr>
          <w:rFonts w:hint="eastAsia"/>
        </w:rPr>
        <w:t xml:space="preserve">different quantization levels for </w:t>
      </w:r>
      <w:r>
        <w:rPr>
          <w:rFonts w:hint="eastAsia"/>
        </w:rPr>
        <w:t>beam</w:t>
      </w:r>
      <w:r>
        <w:t xml:space="preserve"> spatial prediction, where the</w:t>
      </w:r>
      <w:r w:rsidRPr="00373FDF">
        <w:t xml:space="preserve"> INT8 quantiz</w:t>
      </w:r>
      <w:r>
        <w:t>ation is</w:t>
      </w:r>
      <w:r w:rsidRPr="00351479">
        <w:rPr>
          <w:rFonts w:hint="eastAsia"/>
        </w:rPr>
        <w:t xml:space="preserve"> directly mapping Float32/16 values to INT8/16</w:t>
      </w:r>
      <w:r w:rsidRPr="00B945DD">
        <w:rPr>
          <w:rFonts w:hint="eastAsia"/>
        </w:rPr>
        <w:t>.</w:t>
      </w:r>
    </w:p>
    <w:tbl>
      <w:tblPr>
        <w:tblStyle w:val="ac"/>
        <w:tblW w:w="8242" w:type="dxa"/>
        <w:jc w:val="center"/>
        <w:tblLook w:val="04A0" w:firstRow="1" w:lastRow="0" w:firstColumn="1" w:lastColumn="0" w:noHBand="0" w:noVBand="1"/>
      </w:tblPr>
      <w:tblGrid>
        <w:gridCol w:w="2768"/>
        <w:gridCol w:w="2400"/>
        <w:gridCol w:w="3074"/>
      </w:tblGrid>
      <w:tr w:rsidR="002104FF" w14:paraId="58EAF0E0" w14:textId="77777777" w:rsidTr="002104FF">
        <w:trPr>
          <w:trHeight w:val="14"/>
          <w:jc w:val="center"/>
        </w:trPr>
        <w:tc>
          <w:tcPr>
            <w:tcW w:w="2768" w:type="dxa"/>
            <w:vAlign w:val="center"/>
          </w:tcPr>
          <w:p w14:paraId="7B18AA2B" w14:textId="77777777" w:rsidR="002104FF" w:rsidRPr="00B945DD" w:rsidRDefault="002104FF" w:rsidP="002104FF">
            <w:pPr>
              <w:rPr>
                <w:color w:val="000000" w:themeColor="text1"/>
              </w:rPr>
            </w:pPr>
            <w:r w:rsidRPr="00B945DD">
              <w:rPr>
                <w:rFonts w:eastAsia="微软雅黑"/>
                <w:b/>
                <w:bCs/>
                <w:color w:val="000000" w:themeColor="text1"/>
                <w:kern w:val="24"/>
                <w:szCs w:val="18"/>
              </w:rPr>
              <w:t> </w:t>
            </w:r>
          </w:p>
        </w:tc>
        <w:tc>
          <w:tcPr>
            <w:tcW w:w="2400" w:type="dxa"/>
          </w:tcPr>
          <w:p w14:paraId="7C45274F" w14:textId="77777777" w:rsidR="002104FF" w:rsidRPr="00B945DD" w:rsidRDefault="002104FF" w:rsidP="002104FF">
            <w:pPr>
              <w:jc w:val="center"/>
              <w:rPr>
                <w:color w:val="000000" w:themeColor="text1"/>
              </w:rPr>
            </w:pPr>
            <w:r>
              <w:rPr>
                <w:rFonts w:hint="eastAsia"/>
                <w:color w:val="000000" w:themeColor="text1"/>
              </w:rPr>
              <w:t>T</w:t>
            </w:r>
            <w:r>
              <w:rPr>
                <w:color w:val="000000" w:themeColor="text1"/>
              </w:rPr>
              <w:t>op-1 (%)</w:t>
            </w:r>
          </w:p>
        </w:tc>
        <w:tc>
          <w:tcPr>
            <w:tcW w:w="3074" w:type="dxa"/>
          </w:tcPr>
          <w:p w14:paraId="0401ECED" w14:textId="77777777" w:rsidR="002104FF" w:rsidRPr="00B945DD" w:rsidRDefault="002104FF" w:rsidP="002104FF">
            <w:pPr>
              <w:jc w:val="center"/>
              <w:rPr>
                <w:color w:val="000000" w:themeColor="text1"/>
              </w:rPr>
            </w:pPr>
            <w:r>
              <w:rPr>
                <w:rFonts w:hint="eastAsia"/>
                <w:color w:val="000000" w:themeColor="text1"/>
              </w:rPr>
              <w:t>T</w:t>
            </w:r>
            <w:r>
              <w:rPr>
                <w:color w:val="000000" w:themeColor="text1"/>
              </w:rPr>
              <w:t>op-1 (%) with 1dB margin</w:t>
            </w:r>
          </w:p>
        </w:tc>
      </w:tr>
      <w:tr w:rsidR="002104FF" w14:paraId="5567056D" w14:textId="77777777" w:rsidTr="002104FF">
        <w:trPr>
          <w:trHeight w:val="29"/>
          <w:jc w:val="center"/>
        </w:trPr>
        <w:tc>
          <w:tcPr>
            <w:tcW w:w="2768" w:type="dxa"/>
            <w:vAlign w:val="center"/>
          </w:tcPr>
          <w:p w14:paraId="4827A4BB" w14:textId="77777777" w:rsidR="002104FF" w:rsidRPr="00373FDF" w:rsidRDefault="002104FF" w:rsidP="002104FF">
            <w:pPr>
              <w:jc w:val="center"/>
              <w:rPr>
                <w:color w:val="000000" w:themeColor="text1"/>
              </w:rPr>
            </w:pPr>
            <w:r w:rsidRPr="00373FDF">
              <w:rPr>
                <w:rFonts w:eastAsia="微软雅黑"/>
                <w:bCs/>
                <w:color w:val="000000" w:themeColor="text1"/>
                <w:kern w:val="24"/>
                <w:szCs w:val="18"/>
              </w:rPr>
              <w:t>FP32 quantized model</w:t>
            </w:r>
          </w:p>
        </w:tc>
        <w:tc>
          <w:tcPr>
            <w:tcW w:w="2400" w:type="dxa"/>
          </w:tcPr>
          <w:p w14:paraId="33E76E3B" w14:textId="77777777" w:rsidR="002104FF" w:rsidRDefault="002104FF" w:rsidP="002104FF">
            <w:pPr>
              <w:jc w:val="center"/>
              <w:rPr>
                <w:rFonts w:eastAsia="微软雅黑"/>
                <w:color w:val="000000" w:themeColor="text1"/>
                <w:kern w:val="24"/>
                <w:szCs w:val="18"/>
              </w:rPr>
            </w:pPr>
            <w:r>
              <w:rPr>
                <w:rFonts w:eastAsia="微软雅黑" w:hint="eastAsia"/>
                <w:color w:val="000000" w:themeColor="text1"/>
                <w:kern w:val="24"/>
                <w:szCs w:val="18"/>
              </w:rPr>
              <w:t>7</w:t>
            </w:r>
            <w:r>
              <w:rPr>
                <w:rFonts w:eastAsia="微软雅黑"/>
                <w:color w:val="000000" w:themeColor="text1"/>
                <w:kern w:val="24"/>
                <w:szCs w:val="18"/>
              </w:rPr>
              <w:t>7.4</w:t>
            </w:r>
          </w:p>
        </w:tc>
        <w:tc>
          <w:tcPr>
            <w:tcW w:w="3074" w:type="dxa"/>
          </w:tcPr>
          <w:p w14:paraId="507C8E2C" w14:textId="77777777" w:rsidR="002104FF" w:rsidRDefault="002104FF" w:rsidP="002104FF">
            <w:pPr>
              <w:jc w:val="center"/>
              <w:rPr>
                <w:rFonts w:eastAsia="微软雅黑"/>
                <w:color w:val="000000" w:themeColor="text1"/>
                <w:kern w:val="24"/>
                <w:szCs w:val="18"/>
              </w:rPr>
            </w:pPr>
            <w:r>
              <w:rPr>
                <w:rFonts w:eastAsia="微软雅黑" w:hint="eastAsia"/>
                <w:color w:val="000000" w:themeColor="text1"/>
                <w:kern w:val="24"/>
                <w:szCs w:val="18"/>
              </w:rPr>
              <w:t>9</w:t>
            </w:r>
            <w:r>
              <w:rPr>
                <w:rFonts w:eastAsia="微软雅黑"/>
                <w:color w:val="000000" w:themeColor="text1"/>
                <w:kern w:val="24"/>
                <w:szCs w:val="18"/>
              </w:rPr>
              <w:t>6.6</w:t>
            </w:r>
          </w:p>
        </w:tc>
      </w:tr>
      <w:tr w:rsidR="002104FF" w14:paraId="255F8B06" w14:textId="77777777" w:rsidTr="002104FF">
        <w:trPr>
          <w:trHeight w:val="29"/>
          <w:jc w:val="center"/>
        </w:trPr>
        <w:tc>
          <w:tcPr>
            <w:tcW w:w="2768" w:type="dxa"/>
            <w:vAlign w:val="center"/>
          </w:tcPr>
          <w:p w14:paraId="6C47FF76" w14:textId="77777777" w:rsidR="002104FF" w:rsidRPr="00373FDF" w:rsidRDefault="002104FF" w:rsidP="002104FF">
            <w:pPr>
              <w:jc w:val="center"/>
              <w:rPr>
                <w:rFonts w:eastAsia="微软雅黑"/>
                <w:bCs/>
                <w:color w:val="000000" w:themeColor="text1"/>
                <w:kern w:val="24"/>
                <w:szCs w:val="18"/>
              </w:rPr>
            </w:pPr>
            <w:r w:rsidRPr="00373FDF">
              <w:rPr>
                <w:rFonts w:eastAsia="微软雅黑"/>
                <w:bCs/>
                <w:color w:val="000000" w:themeColor="text1"/>
                <w:kern w:val="24"/>
                <w:szCs w:val="18"/>
              </w:rPr>
              <w:t>FP</w:t>
            </w:r>
            <w:r>
              <w:rPr>
                <w:rFonts w:eastAsia="微软雅黑"/>
                <w:bCs/>
                <w:color w:val="000000" w:themeColor="text1"/>
                <w:kern w:val="24"/>
                <w:szCs w:val="18"/>
              </w:rPr>
              <w:t>16</w:t>
            </w:r>
            <w:r w:rsidRPr="00373FDF">
              <w:rPr>
                <w:rFonts w:eastAsia="微软雅黑"/>
                <w:bCs/>
                <w:color w:val="000000" w:themeColor="text1"/>
                <w:kern w:val="24"/>
                <w:szCs w:val="18"/>
              </w:rPr>
              <w:t xml:space="preserve"> quantized model</w:t>
            </w:r>
          </w:p>
        </w:tc>
        <w:tc>
          <w:tcPr>
            <w:tcW w:w="2400" w:type="dxa"/>
          </w:tcPr>
          <w:p w14:paraId="21203C0B" w14:textId="77777777" w:rsidR="002104FF" w:rsidRDefault="002104FF" w:rsidP="002104FF">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7</w:t>
            </w:r>
            <w:r>
              <w:rPr>
                <w:rFonts w:eastAsia="微软雅黑"/>
                <w:color w:val="000000" w:themeColor="text1"/>
                <w:kern w:val="24"/>
                <w:szCs w:val="18"/>
                <w:lang w:eastAsia="zh-CN"/>
              </w:rPr>
              <w:t>5.5</w:t>
            </w:r>
          </w:p>
        </w:tc>
        <w:tc>
          <w:tcPr>
            <w:tcW w:w="3074" w:type="dxa"/>
          </w:tcPr>
          <w:p w14:paraId="6CAC344E" w14:textId="77777777" w:rsidR="002104FF" w:rsidRDefault="002104FF" w:rsidP="002104FF">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9</w:t>
            </w:r>
            <w:r>
              <w:rPr>
                <w:rFonts w:eastAsia="微软雅黑"/>
                <w:color w:val="000000" w:themeColor="text1"/>
                <w:kern w:val="24"/>
                <w:szCs w:val="18"/>
                <w:lang w:eastAsia="zh-CN"/>
              </w:rPr>
              <w:t>6.3</w:t>
            </w:r>
          </w:p>
        </w:tc>
      </w:tr>
      <w:tr w:rsidR="002104FF" w14:paraId="14954181" w14:textId="77777777" w:rsidTr="002104FF">
        <w:trPr>
          <w:trHeight w:val="29"/>
          <w:jc w:val="center"/>
        </w:trPr>
        <w:tc>
          <w:tcPr>
            <w:tcW w:w="2768" w:type="dxa"/>
            <w:vAlign w:val="center"/>
          </w:tcPr>
          <w:p w14:paraId="5D65343A" w14:textId="77777777" w:rsidR="002104FF" w:rsidRPr="00373FDF" w:rsidRDefault="002104FF" w:rsidP="002104FF">
            <w:pPr>
              <w:jc w:val="center"/>
              <w:rPr>
                <w:color w:val="000000" w:themeColor="text1"/>
              </w:rPr>
            </w:pPr>
            <w:r w:rsidRPr="00373FDF">
              <w:rPr>
                <w:rFonts w:eastAsia="微软雅黑"/>
                <w:bCs/>
                <w:color w:val="000000" w:themeColor="text1"/>
                <w:kern w:val="24"/>
                <w:szCs w:val="18"/>
              </w:rPr>
              <w:t>INT8 quantized model</w:t>
            </w:r>
          </w:p>
        </w:tc>
        <w:tc>
          <w:tcPr>
            <w:tcW w:w="2400" w:type="dxa"/>
          </w:tcPr>
          <w:p w14:paraId="0E91871D" w14:textId="77777777" w:rsidR="002104FF" w:rsidRDefault="002104FF" w:rsidP="002104FF">
            <w:pPr>
              <w:jc w:val="center"/>
              <w:rPr>
                <w:rFonts w:eastAsia="微软雅黑"/>
                <w:color w:val="000000" w:themeColor="text1"/>
                <w:kern w:val="24"/>
                <w:szCs w:val="18"/>
              </w:rPr>
            </w:pPr>
            <w:r>
              <w:rPr>
                <w:rFonts w:eastAsia="微软雅黑" w:hint="eastAsia"/>
                <w:color w:val="000000" w:themeColor="text1"/>
                <w:kern w:val="24"/>
                <w:szCs w:val="18"/>
              </w:rPr>
              <w:t>7</w:t>
            </w:r>
            <w:r>
              <w:rPr>
                <w:rFonts w:eastAsia="微软雅黑"/>
                <w:color w:val="000000" w:themeColor="text1"/>
                <w:kern w:val="24"/>
                <w:szCs w:val="18"/>
              </w:rPr>
              <w:t>1.3</w:t>
            </w:r>
          </w:p>
        </w:tc>
        <w:tc>
          <w:tcPr>
            <w:tcW w:w="3074" w:type="dxa"/>
          </w:tcPr>
          <w:p w14:paraId="7FF9288A" w14:textId="77777777" w:rsidR="002104FF" w:rsidRDefault="002104FF" w:rsidP="002104FF">
            <w:pPr>
              <w:jc w:val="center"/>
              <w:rPr>
                <w:rFonts w:eastAsia="微软雅黑"/>
                <w:color w:val="000000" w:themeColor="text1"/>
                <w:kern w:val="24"/>
                <w:szCs w:val="18"/>
              </w:rPr>
            </w:pPr>
            <w:r>
              <w:rPr>
                <w:rFonts w:eastAsia="微软雅黑" w:hint="eastAsia"/>
                <w:color w:val="000000" w:themeColor="text1"/>
                <w:kern w:val="24"/>
                <w:szCs w:val="18"/>
              </w:rPr>
              <w:t>9</w:t>
            </w:r>
            <w:r>
              <w:rPr>
                <w:rFonts w:eastAsia="微软雅黑"/>
                <w:color w:val="000000" w:themeColor="text1"/>
                <w:kern w:val="24"/>
                <w:szCs w:val="18"/>
              </w:rPr>
              <w:t>4.9</w:t>
            </w:r>
          </w:p>
        </w:tc>
      </w:tr>
    </w:tbl>
    <w:p w14:paraId="3CFE9FA5" w14:textId="77777777" w:rsidR="002104FF" w:rsidRDefault="002104FF" w:rsidP="002104FF"/>
    <w:p w14:paraId="0F3F561C" w14:textId="77777777" w:rsidR="002104FF" w:rsidRPr="00351479" w:rsidRDefault="002104FF" w:rsidP="002104FF">
      <w:r w:rsidRPr="00351479">
        <w:rPr>
          <w:rFonts w:hint="eastAsia"/>
        </w:rPr>
        <w:t>On device quantization is also feasible at least for some operations with low complexity.</w:t>
      </w:r>
      <w:r>
        <w:rPr>
          <w:rFonts w:hint="eastAsia"/>
        </w:rPr>
        <w:t xml:space="preserve"> </w:t>
      </w:r>
      <w:r>
        <w:t>For example</w:t>
      </w:r>
      <w:r w:rsidRPr="00351479">
        <w:rPr>
          <w:rFonts w:hint="eastAsia"/>
        </w:rPr>
        <w:t>, regular quantization from Float32/16 to INT8/16 by directly mapping Float32/16 values to INT8/16, or with minor adjustment based on parameter distribution</w:t>
      </w:r>
      <w:r>
        <w:t xml:space="preserve">. </w:t>
      </w:r>
      <w:r w:rsidRPr="00351479">
        <w:rPr>
          <w:rFonts w:hint="eastAsia"/>
        </w:rPr>
        <w:t>More advance quantization, e.g., non-uniform quantization, finetuning after quantization, does not seem to provide additional gains at least for current use cases.</w:t>
      </w:r>
    </w:p>
    <w:p w14:paraId="0BD7297F" w14:textId="77777777" w:rsidR="002104FF" w:rsidRDefault="002104FF" w:rsidP="002104FF">
      <w:r w:rsidRPr="00351479">
        <w:rPr>
          <w:rFonts w:hint="eastAsia"/>
        </w:rPr>
        <w:t>Performance monitoring/assessment could monitor the performance of quantization and may provide some data samples for quantization calibration.</w:t>
      </w:r>
      <w:r>
        <w:t xml:space="preserve"> UE could get some data samples through the measurement or from the data delivery from NW.</w:t>
      </w:r>
    </w:p>
    <w:p w14:paraId="585F9EE3" w14:textId="77777777" w:rsidR="002104FF" w:rsidRPr="009B2DB7" w:rsidRDefault="002104FF" w:rsidP="002104FF">
      <w:pPr>
        <w:rPr>
          <w:rFonts w:eastAsiaTheme="minorEastAsia"/>
          <w:lang w:eastAsia="zh-CN"/>
        </w:rPr>
      </w:pPr>
      <w:r>
        <w:rPr>
          <w:rFonts w:eastAsiaTheme="minorEastAsia"/>
          <w:lang w:eastAsia="zh-CN"/>
        </w:rPr>
        <w:t>In sum</w:t>
      </w:r>
      <w:r w:rsidRPr="001B39E2">
        <w:rPr>
          <w:rFonts w:eastAsiaTheme="minorEastAsia"/>
          <w:lang w:eastAsia="zh-CN"/>
        </w:rPr>
        <w:t>,</w:t>
      </w:r>
      <w:r w:rsidRPr="001B39E2" w:rsidDel="00A24AFC">
        <w:rPr>
          <w:rFonts w:eastAsiaTheme="minorEastAsia"/>
          <w:lang w:eastAsia="zh-CN"/>
        </w:rPr>
        <w:t xml:space="preserve"> </w:t>
      </w:r>
      <w:r w:rsidRPr="009B2DB7">
        <w:rPr>
          <w:rFonts w:eastAsiaTheme="minorEastAsia"/>
          <w:lang w:eastAsia="zh-CN"/>
        </w:rPr>
        <w:t>model transfer in open format of a known model structure at UE (i.e., Case z4) is feasible from device implementation perspective.</w:t>
      </w:r>
    </w:p>
    <w:p w14:paraId="4D9652A2" w14:textId="44326F13" w:rsidR="00E02105" w:rsidRPr="00661EFC" w:rsidRDefault="00E02105" w:rsidP="00E02105">
      <w:pPr>
        <w:rPr>
          <w:rFonts w:eastAsiaTheme="minorEastAsia"/>
          <w:b/>
          <w:lang w:eastAsia="zh-CN"/>
        </w:rPr>
      </w:pPr>
      <w:r>
        <w:rPr>
          <w:rFonts w:eastAsiaTheme="minorEastAsia" w:hint="eastAsia"/>
          <w:b/>
          <w:lang w:eastAsia="zh-CN"/>
        </w:rPr>
        <w:t>P</w:t>
      </w:r>
      <w:r>
        <w:rPr>
          <w:rFonts w:eastAsiaTheme="minorEastAsia"/>
          <w:b/>
          <w:lang w:eastAsia="zh-CN"/>
        </w:rPr>
        <w:t>roposal 1</w:t>
      </w:r>
      <w:r w:rsidR="006B378F">
        <w:rPr>
          <w:rFonts w:eastAsiaTheme="minorEastAsia"/>
          <w:b/>
          <w:lang w:eastAsia="zh-CN"/>
        </w:rPr>
        <w:t>1</w:t>
      </w:r>
      <w:r>
        <w:rPr>
          <w:rFonts w:eastAsiaTheme="minorEastAsia"/>
          <w:b/>
          <w:lang w:eastAsia="zh-CN"/>
        </w:rPr>
        <w:t xml:space="preserve">: </w:t>
      </w:r>
      <w:r>
        <w:rPr>
          <w:rFonts w:eastAsiaTheme="minorEastAsia" w:hint="eastAsia"/>
          <w:b/>
          <w:lang w:eastAsia="zh-CN"/>
        </w:rPr>
        <w:t>Con</w:t>
      </w:r>
      <w:r>
        <w:rPr>
          <w:rFonts w:eastAsiaTheme="minorEastAsia"/>
          <w:b/>
          <w:lang w:eastAsia="zh-CN"/>
        </w:rPr>
        <w:t xml:space="preserve">clude that model </w:t>
      </w:r>
      <w:r w:rsidRPr="007D76A5">
        <w:rPr>
          <w:rFonts w:eastAsiaTheme="minorEastAsia"/>
          <w:b/>
          <w:lang w:eastAsia="zh-CN"/>
        </w:rPr>
        <w:t>transfer in open format of a known model structure at UE</w:t>
      </w:r>
      <w:r>
        <w:rPr>
          <w:rFonts w:eastAsiaTheme="minorEastAsia"/>
          <w:b/>
          <w:lang w:eastAsia="zh-CN"/>
        </w:rPr>
        <w:t xml:space="preserve"> (i.e., Case z4) </w:t>
      </w:r>
      <w:r>
        <w:rPr>
          <w:rFonts w:eastAsiaTheme="minorEastAsia" w:hint="eastAsia"/>
          <w:b/>
          <w:lang w:eastAsia="zh-CN"/>
        </w:rPr>
        <w:t>is</w:t>
      </w:r>
      <w:r>
        <w:rPr>
          <w:rFonts w:eastAsiaTheme="minorEastAsia"/>
          <w:b/>
          <w:lang w:eastAsia="zh-CN"/>
        </w:rPr>
        <w:t xml:space="preserve"> feasible from device implementation perspective.</w:t>
      </w:r>
    </w:p>
    <w:p w14:paraId="1AECF422" w14:textId="77777777" w:rsidR="00E02105" w:rsidRDefault="00E02105" w:rsidP="00E02105">
      <w:pPr>
        <w:spacing w:beforeLines="50" w:before="120"/>
        <w:rPr>
          <w:rFonts w:eastAsiaTheme="minorEastAsia"/>
          <w:lang w:eastAsia="zh-CN"/>
        </w:rPr>
      </w:pPr>
      <w:r>
        <w:rPr>
          <w:rFonts w:eastAsiaTheme="minorEastAsia"/>
          <w:lang w:eastAsia="zh-CN"/>
        </w:rPr>
        <w:t>For Case z4, two aspect on feasibility were mentioned from NW perspective in Rel-18 study</w:t>
      </w:r>
    </w:p>
    <w:p w14:paraId="0F5E89AE" w14:textId="77777777" w:rsidR="00E02105" w:rsidRPr="000314CA" w:rsidRDefault="00E02105" w:rsidP="00E02105">
      <w:pPr>
        <w:pStyle w:val="a0"/>
        <w:numPr>
          <w:ilvl w:val="0"/>
          <w:numId w:val="23"/>
        </w:numPr>
        <w:spacing w:beforeLines="50" w:before="120"/>
        <w:rPr>
          <w:rFonts w:eastAsiaTheme="minorEastAsia"/>
        </w:rPr>
      </w:pPr>
      <w:r w:rsidRPr="000314CA">
        <w:rPr>
          <w:rFonts w:eastAsiaTheme="minorEastAsia"/>
        </w:rPr>
        <w:t>Model storage at the 3GPP network, compared to storing the model outside the 3GPP network, may come with 3GPP network side burden on model maintenance/storage.</w:t>
      </w:r>
    </w:p>
    <w:p w14:paraId="38D49D12" w14:textId="77777777" w:rsidR="00E02105" w:rsidRPr="000314CA" w:rsidRDefault="00E02105" w:rsidP="00E02105">
      <w:pPr>
        <w:pStyle w:val="a0"/>
        <w:numPr>
          <w:ilvl w:val="0"/>
          <w:numId w:val="23"/>
        </w:numPr>
        <w:spacing w:beforeLines="50" w:before="120"/>
        <w:rPr>
          <w:rFonts w:eastAsiaTheme="minorEastAsia"/>
        </w:rPr>
      </w:pPr>
      <w:r w:rsidRPr="000314CA">
        <w:rPr>
          <w:rFonts w:eastAsiaTheme="minorEastAsia"/>
        </w:rPr>
        <w:lastRenderedPageBreak/>
        <w:t>Proprietary design disclosure concern may arise from model training and/or model storage at the network side compared to other cases (such as case y with UE side training) which does not have such issue.</w:t>
      </w:r>
    </w:p>
    <w:p w14:paraId="4F9A929B" w14:textId="77777777" w:rsidR="00E02105" w:rsidRDefault="00E02105" w:rsidP="00E02105">
      <w:pPr>
        <w:spacing w:beforeLines="50" w:before="120"/>
        <w:rPr>
          <w:rFonts w:eastAsiaTheme="minorEastAsia"/>
          <w:lang w:eastAsia="zh-CN"/>
        </w:rPr>
      </w:pPr>
      <w:r>
        <w:t xml:space="preserve">Consider the model storage aspect first. </w:t>
      </w:r>
      <w:r>
        <w:rPr>
          <w:rFonts w:eastAsiaTheme="minorEastAsia"/>
          <w:lang w:eastAsia="zh-CN"/>
        </w:rPr>
        <w:t>Model storage grows with number of UEs that need network to maintain the model. Different UEs, which have different device capability, would need different models with different requirements without specified model structure(s). If 3GPP specifies model structure(s) and UEs are expected to support the specified model structure(s), n</w:t>
      </w:r>
      <w:r>
        <w:rPr>
          <w:rFonts w:eastAsiaTheme="minorEastAsia" w:hint="eastAsia"/>
          <w:lang w:eastAsia="zh-CN"/>
        </w:rPr>
        <w:t>e</w:t>
      </w:r>
      <w:r>
        <w:rPr>
          <w:rFonts w:eastAsiaTheme="minorEastAsia"/>
          <w:lang w:eastAsia="zh-CN"/>
        </w:rPr>
        <w:t>twork side only needs to store the model parameters for the specified model structure(s) and different UE may share the model parameters. Then the burden of model storage at network side would be relieved.</w:t>
      </w:r>
    </w:p>
    <w:p w14:paraId="77F720B1" w14:textId="028C1485" w:rsidR="00E02105" w:rsidRDefault="00E02105" w:rsidP="00E02105">
      <w:pPr>
        <w:spacing w:beforeLines="50" w:before="120"/>
        <w:rPr>
          <w:rFonts w:eastAsiaTheme="minorEastAsia"/>
          <w:b/>
          <w:lang w:eastAsia="zh-CN"/>
        </w:rPr>
      </w:pPr>
      <w:r>
        <w:rPr>
          <w:rFonts w:eastAsiaTheme="minorEastAsia"/>
          <w:b/>
          <w:lang w:eastAsia="zh-CN"/>
        </w:rPr>
        <w:t xml:space="preserve">Observation </w:t>
      </w:r>
      <w:r w:rsidR="006B378F">
        <w:rPr>
          <w:rFonts w:eastAsiaTheme="minorEastAsia"/>
          <w:b/>
          <w:lang w:eastAsia="zh-CN"/>
        </w:rPr>
        <w:t>4</w:t>
      </w:r>
      <w:r>
        <w:rPr>
          <w:rFonts w:eastAsiaTheme="minorEastAsia"/>
          <w:b/>
          <w:lang w:eastAsia="zh-CN"/>
        </w:rPr>
        <w:t xml:space="preserve">: </w:t>
      </w:r>
      <w:r>
        <w:rPr>
          <w:rFonts w:eastAsiaTheme="minorEastAsia" w:hint="eastAsia"/>
          <w:b/>
          <w:lang w:eastAsia="zh-CN"/>
        </w:rPr>
        <w:t>T</w:t>
      </w:r>
      <w:r>
        <w:rPr>
          <w:rFonts w:eastAsiaTheme="minorEastAsia"/>
          <w:b/>
          <w:lang w:eastAsia="zh-CN"/>
        </w:rPr>
        <w:t>he burden of model storage would be relieved if the model structure is specified in 3GPP.</w:t>
      </w:r>
    </w:p>
    <w:p w14:paraId="5EAE2514" w14:textId="77777777" w:rsidR="00E02105" w:rsidRDefault="00E02105" w:rsidP="00E02105">
      <w:pPr>
        <w:spacing w:beforeLines="50" w:before="120"/>
        <w:rPr>
          <w:rFonts w:eastAsiaTheme="minorEastAsia"/>
          <w:lang w:eastAsia="zh-CN"/>
        </w:rPr>
      </w:pPr>
      <w:r w:rsidRPr="002D2885">
        <w:rPr>
          <w:rFonts w:eastAsiaTheme="minorEastAsia"/>
          <w:lang w:eastAsia="zh-CN"/>
        </w:rPr>
        <w:t xml:space="preserve">Proprietary design disclosure </w:t>
      </w:r>
      <w:r w:rsidRPr="000F33BC">
        <w:rPr>
          <w:rFonts w:eastAsiaTheme="minorEastAsia"/>
          <w:lang w:eastAsia="zh-CN"/>
        </w:rPr>
        <w:t xml:space="preserve">may not be a concern if the model </w:t>
      </w:r>
      <w:r>
        <w:rPr>
          <w:rFonts w:eastAsiaTheme="minorEastAsia"/>
          <w:lang w:eastAsia="zh-CN"/>
        </w:rPr>
        <w:t xml:space="preserve">structure </w:t>
      </w:r>
      <w:r w:rsidRPr="000F33BC">
        <w:rPr>
          <w:rFonts w:eastAsiaTheme="minorEastAsia"/>
          <w:lang w:eastAsia="zh-CN"/>
        </w:rPr>
        <w:t xml:space="preserve">is </w:t>
      </w:r>
      <w:r>
        <w:rPr>
          <w:rFonts w:eastAsiaTheme="minorEastAsia" w:hint="eastAsia"/>
          <w:lang w:eastAsia="zh-CN"/>
        </w:rPr>
        <w:t>sp</w:t>
      </w:r>
      <w:r>
        <w:rPr>
          <w:rFonts w:eastAsiaTheme="minorEastAsia"/>
          <w:lang w:eastAsia="zh-CN"/>
        </w:rPr>
        <w:t>ecified since it is already a known model structure across vendors.</w:t>
      </w:r>
    </w:p>
    <w:p w14:paraId="59D156FE" w14:textId="227DC783" w:rsidR="00E02105" w:rsidRDefault="00E02105" w:rsidP="00E02105">
      <w:pPr>
        <w:spacing w:beforeLines="50" w:before="120"/>
        <w:rPr>
          <w:rFonts w:eastAsiaTheme="minorEastAsia"/>
          <w:bCs/>
          <w:lang w:eastAsia="zh-CN"/>
        </w:rPr>
      </w:pPr>
      <w:r>
        <w:rPr>
          <w:rFonts w:eastAsiaTheme="minorEastAsia"/>
          <w:b/>
          <w:lang w:eastAsia="zh-CN"/>
        </w:rPr>
        <w:t xml:space="preserve">Observation </w:t>
      </w:r>
      <w:r w:rsidR="006B378F">
        <w:rPr>
          <w:rFonts w:eastAsiaTheme="minorEastAsia"/>
          <w:b/>
          <w:lang w:eastAsia="zh-CN"/>
        </w:rPr>
        <w:t>5</w:t>
      </w:r>
      <w:r>
        <w:rPr>
          <w:rFonts w:eastAsiaTheme="minorEastAsia"/>
          <w:b/>
          <w:lang w:eastAsia="zh-CN"/>
        </w:rPr>
        <w:t xml:space="preserve">: </w:t>
      </w:r>
      <w:r w:rsidRPr="000F33BC">
        <w:rPr>
          <w:rFonts w:eastAsiaTheme="minorEastAsia"/>
          <w:b/>
          <w:lang w:eastAsia="zh-CN"/>
        </w:rPr>
        <w:t xml:space="preserve">Proprietary design disclosure may not be a concern if the model structure is </w:t>
      </w:r>
      <w:r>
        <w:rPr>
          <w:rFonts w:eastAsiaTheme="minorEastAsia"/>
          <w:b/>
          <w:lang w:eastAsia="zh-CN"/>
        </w:rPr>
        <w:t>specified in 3GPP.</w:t>
      </w:r>
    </w:p>
    <w:p w14:paraId="4F03293C" w14:textId="77777777" w:rsidR="00E02105" w:rsidRPr="003F04CA" w:rsidRDefault="00E02105" w:rsidP="00E02105">
      <w:pPr>
        <w:spacing w:beforeLines="50" w:before="120"/>
        <w:rPr>
          <w:rFonts w:eastAsiaTheme="minorEastAsia"/>
          <w:bCs/>
          <w:lang w:eastAsia="zh-CN"/>
        </w:rPr>
      </w:pPr>
      <w:r>
        <w:rPr>
          <w:rFonts w:eastAsiaTheme="minorEastAsia"/>
          <w:bCs/>
          <w:lang w:eastAsia="zh-CN"/>
        </w:rPr>
        <w:t>Then we have the following proposal.</w:t>
      </w:r>
    </w:p>
    <w:p w14:paraId="2FE850EA" w14:textId="1B16B5B6" w:rsidR="00E02105" w:rsidRPr="000155CD" w:rsidRDefault="00E02105" w:rsidP="002104FF">
      <w:pPr>
        <w:spacing w:beforeLines="50" w:before="120"/>
        <w:rPr>
          <w:b/>
          <w:color w:val="000000" w:themeColor="text1"/>
          <w:szCs w:val="20"/>
        </w:rPr>
      </w:pPr>
      <w:r>
        <w:rPr>
          <w:rFonts w:eastAsiaTheme="minorEastAsia"/>
          <w:b/>
          <w:lang w:eastAsia="zh-CN"/>
        </w:rPr>
        <w:t xml:space="preserve">Proposal </w:t>
      </w:r>
      <w:r w:rsidR="00256DFC">
        <w:rPr>
          <w:rFonts w:eastAsiaTheme="minorEastAsia"/>
          <w:b/>
          <w:lang w:eastAsia="zh-CN"/>
        </w:rPr>
        <w:t>1</w:t>
      </w:r>
      <w:r w:rsidR="006B378F">
        <w:rPr>
          <w:rFonts w:eastAsiaTheme="minorEastAsia"/>
          <w:b/>
          <w:lang w:eastAsia="zh-CN"/>
        </w:rPr>
        <w:t>2</w:t>
      </w:r>
      <w:r>
        <w:rPr>
          <w:rFonts w:eastAsiaTheme="minorEastAsia"/>
          <w:b/>
          <w:lang w:eastAsia="zh-CN"/>
        </w:rPr>
        <w:t xml:space="preserve">: </w:t>
      </w:r>
      <w:r w:rsidRPr="00697FFE">
        <w:rPr>
          <w:rFonts w:eastAsiaTheme="minorEastAsia"/>
          <w:b/>
          <w:lang w:eastAsia="zh-CN"/>
        </w:rPr>
        <w:t xml:space="preserve">RAN1 can further conclude on feasibility of model parameter update for </w:t>
      </w:r>
      <w:r>
        <w:rPr>
          <w:rFonts w:eastAsiaTheme="minorEastAsia"/>
          <w:b/>
          <w:lang w:eastAsia="zh-CN"/>
        </w:rPr>
        <w:t>C</w:t>
      </w:r>
      <w:r w:rsidRPr="00697FFE">
        <w:rPr>
          <w:rFonts w:eastAsiaTheme="minorEastAsia"/>
          <w:b/>
          <w:lang w:eastAsia="zh-CN"/>
        </w:rPr>
        <w:t>ase z4</w:t>
      </w:r>
      <w:r>
        <w:rPr>
          <w:rFonts w:eastAsiaTheme="minorEastAsia"/>
          <w:b/>
          <w:lang w:eastAsia="zh-CN"/>
        </w:rPr>
        <w:t xml:space="preserve"> </w:t>
      </w:r>
      <w:r>
        <w:rPr>
          <w:rFonts w:eastAsiaTheme="minorEastAsia" w:hint="eastAsia"/>
          <w:b/>
          <w:lang w:eastAsia="zh-CN"/>
        </w:rPr>
        <w:t>with</w:t>
      </w:r>
      <w:r>
        <w:rPr>
          <w:rFonts w:eastAsiaTheme="minorEastAsia"/>
          <w:b/>
          <w:lang w:eastAsia="zh-CN"/>
        </w:rPr>
        <w:t xml:space="preserve"> model structure specified in 3GPP.</w:t>
      </w:r>
    </w:p>
    <w:p w14:paraId="656B162F" w14:textId="77777777" w:rsidR="00C3216C" w:rsidRDefault="00C3216C" w:rsidP="00C3216C">
      <w:pPr>
        <w:spacing w:beforeLines="50" w:before="120" w:afterLines="50"/>
        <w:rPr>
          <w:rFonts w:eastAsiaTheme="minorEastAsia"/>
          <w:b/>
          <w:u w:val="single"/>
          <w:lang w:eastAsia="zh-CN"/>
        </w:rPr>
      </w:pPr>
    </w:p>
    <w:p w14:paraId="583EED41" w14:textId="77777777" w:rsidR="00C3216C" w:rsidRPr="00974359" w:rsidRDefault="00C3216C" w:rsidP="00C3216C">
      <w:pPr>
        <w:pStyle w:val="title2"/>
      </w:pPr>
      <w:r>
        <w:t>Considerations on m</w:t>
      </w:r>
      <w:r w:rsidRPr="00890EEA">
        <w:t xml:space="preserve">odel delivery format for </w:t>
      </w:r>
      <w:r>
        <w:t>model delivery/transfer Case z4</w:t>
      </w:r>
    </w:p>
    <w:p w14:paraId="0120AAD6" w14:textId="77777777" w:rsidR="00C3216C" w:rsidRPr="009B4B5C" w:rsidRDefault="00C3216C" w:rsidP="00C3216C">
      <w:pPr>
        <w:rPr>
          <w:rFonts w:eastAsiaTheme="minorEastAsia"/>
          <w:lang w:eastAsia="zh-CN"/>
        </w:rPr>
      </w:pPr>
      <w:r>
        <w:rPr>
          <w:rFonts w:eastAsiaTheme="minorEastAsia"/>
          <w:lang w:eastAsia="zh-CN"/>
        </w:rPr>
        <w:t xml:space="preserve">One important spec impact of </w:t>
      </w:r>
      <w:r w:rsidRPr="007D539F">
        <w:rPr>
          <w:rFonts w:eastAsiaTheme="minorEastAsia"/>
          <w:lang w:eastAsia="zh-CN"/>
        </w:rPr>
        <w:t>model delivery/transfer Case z4</w:t>
      </w:r>
      <w:r>
        <w:rPr>
          <w:rFonts w:eastAsiaTheme="minorEastAsia"/>
          <w:lang w:eastAsia="zh-CN"/>
        </w:rPr>
        <w:t xml:space="preserve"> is the model delivery format.</w:t>
      </w:r>
      <w:r>
        <w:rPr>
          <w:rFonts w:eastAsiaTheme="minorEastAsia" w:hint="eastAsia"/>
          <w:lang w:eastAsia="zh-CN"/>
        </w:rPr>
        <w:t xml:space="preserve"> </w:t>
      </w:r>
      <w:r w:rsidRPr="009B4B5C">
        <w:rPr>
          <w:rFonts w:eastAsiaTheme="minorEastAsia"/>
          <w:lang w:eastAsia="zh-CN"/>
        </w:rPr>
        <w:t>There are many options for public format, some of which are listed in the following.</w:t>
      </w:r>
    </w:p>
    <w:p w14:paraId="5D468D83" w14:textId="60964A09" w:rsidR="00C3216C" w:rsidRDefault="00C3216C" w:rsidP="009E3ED5">
      <w:pPr>
        <w:pStyle w:val="a0"/>
        <w:numPr>
          <w:ilvl w:val="0"/>
          <w:numId w:val="31"/>
        </w:numPr>
        <w:rPr>
          <w:rFonts w:eastAsiaTheme="minorEastAsia"/>
        </w:rPr>
      </w:pPr>
      <w:r w:rsidRPr="00E82608">
        <w:rPr>
          <w:rFonts w:eastAsiaTheme="minorEastAsia"/>
        </w:rPr>
        <w:t>One public format for model description</w:t>
      </w:r>
      <w:r>
        <w:rPr>
          <w:rFonts w:eastAsiaTheme="minorEastAsia"/>
        </w:rPr>
        <w:t xml:space="preserve"> </w:t>
      </w:r>
      <w:r w:rsidRPr="00507FE5">
        <w:rPr>
          <w:rFonts w:eastAsiaTheme="minorEastAsia"/>
        </w:rPr>
        <w:t>that has existed in the AI community</w:t>
      </w:r>
      <w:r w:rsidRPr="00E82608">
        <w:rPr>
          <w:rFonts w:eastAsiaTheme="minorEastAsia"/>
        </w:rPr>
        <w:t>, such as ONNX (Open Neural Net Exchange, ‘https://onnx.ai/’). ONNX aims to support a common intermediate representation for AI/ML model transmission for both deep learning and machine learning. It is developed as a com</w:t>
      </w:r>
      <w:r w:rsidRPr="00FC7CA1">
        <w:rPr>
          <w:rFonts w:eastAsiaTheme="minorEastAsia"/>
        </w:rPr>
        <w:t>mon data format but not an AI framework or a development tool, so it can be compatible with any AI framework including TensorFlow, PyTorch and so on. With the help of ONNX, all developers can choose their own tools to develop their models and load other mo</w:t>
      </w:r>
      <w:r w:rsidRPr="002D4124">
        <w:rPr>
          <w:rFonts w:eastAsiaTheme="minorEastAsia"/>
        </w:rPr>
        <w:t>dels in different framework.</w:t>
      </w:r>
      <w:r>
        <w:rPr>
          <w:rFonts w:eastAsiaTheme="minorEastAsia"/>
        </w:rPr>
        <w:t xml:space="preserve"> In model delivery/transfer Case z4 </w:t>
      </w:r>
      <w:r w:rsidRPr="008720D3">
        <w:rPr>
          <w:rFonts w:eastAsiaTheme="minorEastAsia"/>
        </w:rPr>
        <w:t>with specified model structure(s)</w:t>
      </w:r>
      <w:r>
        <w:rPr>
          <w:rFonts w:eastAsiaTheme="minorEastAsia"/>
        </w:rPr>
        <w:t xml:space="preserve">, ONNX can be used to transmit the model parameters. One possible ONNX based model parameter transmitting method has been provided in the lab test in Appendix </w:t>
      </w:r>
      <w:r w:rsidR="00AA4ED4">
        <w:rPr>
          <w:rFonts w:eastAsiaTheme="minorEastAsia"/>
        </w:rPr>
        <w:t>A</w:t>
      </w:r>
      <w:r>
        <w:rPr>
          <w:rFonts w:eastAsiaTheme="minorEastAsia"/>
        </w:rPr>
        <w:t xml:space="preserve">, which is </w:t>
      </w:r>
      <w:r w:rsidRPr="003F04CA">
        <w:rPr>
          <w:rFonts w:eastAsiaTheme="minorEastAsia"/>
          <w:bCs/>
        </w:rPr>
        <w:t>feasible from device implementation perspective</w:t>
      </w:r>
      <w:r>
        <w:rPr>
          <w:rFonts w:eastAsiaTheme="minorEastAsia"/>
          <w:bCs/>
        </w:rPr>
        <w:t>.</w:t>
      </w:r>
      <w:r w:rsidR="007829F7">
        <w:rPr>
          <w:rFonts w:eastAsiaTheme="minorEastAsia"/>
          <w:bCs/>
        </w:rPr>
        <w:t xml:space="preserve"> </w:t>
      </w:r>
    </w:p>
    <w:p w14:paraId="76AFB626" w14:textId="0C1C6386" w:rsidR="00C3216C" w:rsidRPr="000A2189" w:rsidRDefault="00ED5FF6" w:rsidP="009E3ED5">
      <w:pPr>
        <w:pStyle w:val="a0"/>
        <w:numPr>
          <w:ilvl w:val="0"/>
          <w:numId w:val="31"/>
        </w:numPr>
        <w:rPr>
          <w:rFonts w:eastAsiaTheme="minorEastAsia"/>
        </w:rPr>
      </w:pPr>
      <w:r>
        <w:rPr>
          <w:rFonts w:eastAsiaTheme="minorEastAsia"/>
        </w:rPr>
        <w:t xml:space="preserve">3GPP </w:t>
      </w:r>
      <w:r w:rsidR="00B945C1">
        <w:rPr>
          <w:rFonts w:eastAsiaTheme="minorEastAsia"/>
        </w:rPr>
        <w:t xml:space="preserve">ASN.1 </w:t>
      </w:r>
      <w:r>
        <w:rPr>
          <w:rFonts w:eastAsiaTheme="minorEastAsia"/>
        </w:rPr>
        <w:t xml:space="preserve">signaling </w:t>
      </w:r>
      <w:r w:rsidR="00B945C1">
        <w:rPr>
          <w:rFonts w:eastAsiaTheme="minorEastAsia"/>
        </w:rPr>
        <w:t>exchange of model parameters</w:t>
      </w:r>
      <w:r w:rsidR="00C3216C" w:rsidRPr="00E43D7A">
        <w:rPr>
          <w:rFonts w:eastAsiaTheme="minorEastAsia"/>
        </w:rPr>
        <w:t xml:space="preserve">. </w:t>
      </w:r>
      <w:r w:rsidR="00C3216C" w:rsidRPr="000A2189">
        <w:rPr>
          <w:rFonts w:eastAsiaTheme="minorEastAsia"/>
        </w:rPr>
        <w:t xml:space="preserve">For MLP, the model parameters would be two-dimension matrix </w:t>
      </w:r>
      <w:r w:rsidR="0096655E">
        <w:rPr>
          <w:rFonts w:eastAsiaTheme="minorEastAsia"/>
        </w:rPr>
        <w:t xml:space="preserve">and </w:t>
      </w:r>
      <w:r w:rsidR="00C3216C" w:rsidRPr="000A2189">
        <w:rPr>
          <w:rFonts w:eastAsiaTheme="minorEastAsia"/>
        </w:rPr>
        <w:t xml:space="preserve">vector. For CNN, the model parameters would be four-dimension matrix and three-dimension matrix. For Transformer and MLP-mixer, the model parameters that need to be transferred are similar to MLP. Thus, for model transfer Case z4 with specified model structure(s), the specification </w:t>
      </w:r>
      <w:r w:rsidR="00B945C1">
        <w:rPr>
          <w:rFonts w:eastAsiaTheme="minorEastAsia"/>
        </w:rPr>
        <w:t xml:space="preserve">impact using ASN.1 </w:t>
      </w:r>
      <w:r w:rsidR="00C3216C" w:rsidRPr="000A2189">
        <w:rPr>
          <w:rFonts w:eastAsiaTheme="minorEastAsia"/>
        </w:rPr>
        <w:t>is acceptable.</w:t>
      </w:r>
    </w:p>
    <w:p w14:paraId="4DEBDA1F" w14:textId="5AC09E53" w:rsidR="00C3216C" w:rsidRPr="00507FE5" w:rsidRDefault="00C3216C" w:rsidP="009E3ED5">
      <w:pPr>
        <w:pStyle w:val="a0"/>
        <w:numPr>
          <w:ilvl w:val="0"/>
          <w:numId w:val="31"/>
        </w:numPr>
        <w:rPr>
          <w:rFonts w:eastAsiaTheme="minorEastAsia"/>
        </w:rPr>
      </w:pPr>
      <w:r w:rsidRPr="006C3AD5">
        <w:rPr>
          <w:rFonts w:eastAsiaTheme="minorEastAsia"/>
        </w:rPr>
        <w:t xml:space="preserve">AI/ML </w:t>
      </w:r>
      <w:r>
        <w:rPr>
          <w:rFonts w:eastAsiaTheme="minorEastAsia"/>
        </w:rPr>
        <w:t xml:space="preserve">model public </w:t>
      </w:r>
      <w:r>
        <w:rPr>
          <w:rFonts w:eastAsiaTheme="minorEastAsia" w:hint="eastAsia"/>
        </w:rPr>
        <w:t>fo</w:t>
      </w:r>
      <w:r>
        <w:rPr>
          <w:rFonts w:eastAsiaTheme="minorEastAsia"/>
        </w:rPr>
        <w:t xml:space="preserve">rmat </w:t>
      </w:r>
      <w:r w:rsidRPr="006C3AD5">
        <w:rPr>
          <w:rFonts w:eastAsiaTheme="minorEastAsia"/>
        </w:rPr>
        <w:t>coordinated by the two sides</w:t>
      </w:r>
      <w:r>
        <w:rPr>
          <w:rFonts w:eastAsiaTheme="minorEastAsia"/>
        </w:rPr>
        <w:t xml:space="preserve">. </w:t>
      </w:r>
      <w:r w:rsidRPr="004C7BFB">
        <w:rPr>
          <w:rFonts w:eastAsiaTheme="minorEastAsia"/>
        </w:rPr>
        <w:t>Currently, there are many AI/ML frameworks, such as TensorFlow, PyTorch and Caffe. Two sides can choose one of them to describe the AI/ML model.</w:t>
      </w:r>
      <w:r>
        <w:rPr>
          <w:rFonts w:eastAsiaTheme="minorEastAsia"/>
        </w:rPr>
        <w:t xml:space="preserve"> I</w:t>
      </w:r>
      <w:r w:rsidRPr="00E71E9C">
        <w:rPr>
          <w:rFonts w:eastAsiaTheme="minorEastAsia"/>
        </w:rPr>
        <w:t xml:space="preserve">nteroperability </w:t>
      </w:r>
      <w:r>
        <w:rPr>
          <w:rFonts w:eastAsiaTheme="minorEastAsia"/>
        </w:rPr>
        <w:t>t</w:t>
      </w:r>
      <w:r>
        <w:rPr>
          <w:rFonts w:eastAsiaTheme="minorEastAsia" w:hint="eastAsia"/>
        </w:rPr>
        <w:t>o</w:t>
      </w:r>
      <w:r>
        <w:rPr>
          <w:rFonts w:eastAsiaTheme="minorEastAsia"/>
        </w:rPr>
        <w:t xml:space="preserve">ken defined by SA2 is a good solution. </w:t>
      </w:r>
      <w:r w:rsidRPr="00E71E9C">
        <w:rPr>
          <w:rFonts w:eastAsiaTheme="minorEastAsia"/>
        </w:rPr>
        <w:t xml:space="preserve">The </w:t>
      </w:r>
      <w:r>
        <w:rPr>
          <w:rFonts w:eastAsiaTheme="minorEastAsia"/>
        </w:rPr>
        <w:t>i</w:t>
      </w:r>
      <w:r w:rsidRPr="00E71E9C">
        <w:rPr>
          <w:rFonts w:eastAsiaTheme="minorEastAsia"/>
        </w:rPr>
        <w:t>nteroperability token implicitly maps to an interoperable model information, e.g.</w:t>
      </w:r>
      <w:r>
        <w:rPr>
          <w:rFonts w:eastAsiaTheme="minorEastAsia"/>
        </w:rPr>
        <w:t>,</w:t>
      </w:r>
      <w:r w:rsidRPr="00E71E9C">
        <w:rPr>
          <w:rFonts w:eastAsiaTheme="minorEastAsia"/>
        </w:rPr>
        <w:t xml:space="preserve"> file format</w:t>
      </w:r>
      <w:r>
        <w:rPr>
          <w:rFonts w:eastAsiaTheme="minorEastAsia"/>
        </w:rPr>
        <w:t xml:space="preserve"> and</w:t>
      </w:r>
      <w:r w:rsidRPr="00E71E9C">
        <w:rPr>
          <w:rFonts w:eastAsiaTheme="minorEastAsia"/>
        </w:rPr>
        <w:t xml:space="preserve"> platform</w:t>
      </w:r>
      <w:r>
        <w:rPr>
          <w:rFonts w:eastAsiaTheme="minorEastAsia"/>
        </w:rPr>
        <w:t>.</w:t>
      </w:r>
      <w:r w:rsidRPr="00E71E9C">
        <w:rPr>
          <w:rFonts w:eastAsiaTheme="minorEastAsia"/>
        </w:rPr>
        <w:t xml:space="preserve"> The encoding, format and value of the </w:t>
      </w:r>
      <w:r>
        <w:rPr>
          <w:rFonts w:eastAsiaTheme="minorEastAsia"/>
        </w:rPr>
        <w:t>i</w:t>
      </w:r>
      <w:r w:rsidRPr="00E71E9C">
        <w:rPr>
          <w:rFonts w:eastAsiaTheme="minorEastAsia"/>
        </w:rPr>
        <w:t>nteroperability token is up to vendors’ implementation.</w:t>
      </w:r>
      <w:r>
        <w:rPr>
          <w:rFonts w:eastAsiaTheme="minorEastAsia"/>
        </w:rPr>
        <w:t xml:space="preserve"> Then, in</w:t>
      </w:r>
      <w:r w:rsidRPr="00317E18">
        <w:rPr>
          <w:rFonts w:eastAsiaTheme="minorEastAsia"/>
        </w:rPr>
        <w:t xml:space="preserve"> </w:t>
      </w:r>
      <w:r>
        <w:rPr>
          <w:rFonts w:eastAsiaTheme="minorEastAsia"/>
        </w:rPr>
        <w:t xml:space="preserve">model delivery/transfer Case z4 </w:t>
      </w:r>
      <w:r w:rsidRPr="008720D3">
        <w:rPr>
          <w:rFonts w:eastAsiaTheme="minorEastAsia"/>
        </w:rPr>
        <w:t>with specified model structure(s)</w:t>
      </w:r>
      <w:r>
        <w:rPr>
          <w:rFonts w:eastAsiaTheme="minorEastAsia"/>
        </w:rPr>
        <w:t>, the model parameters can be transmitted by the aligned file format or platform, which is indicated by the i</w:t>
      </w:r>
      <w:r w:rsidRPr="00E71E9C">
        <w:rPr>
          <w:rFonts w:eastAsiaTheme="minorEastAsia"/>
        </w:rPr>
        <w:t>nteroperability token</w:t>
      </w:r>
      <w:r>
        <w:rPr>
          <w:rFonts w:eastAsiaTheme="minorEastAsia"/>
        </w:rPr>
        <w:t>.</w:t>
      </w:r>
      <w:r w:rsidR="00B945C1">
        <w:rPr>
          <w:rFonts w:eastAsiaTheme="minorEastAsia"/>
        </w:rPr>
        <w:t xml:space="preserve"> However, this method </w:t>
      </w:r>
      <w:r w:rsidR="00332F8C">
        <w:rPr>
          <w:rFonts w:eastAsiaTheme="minorEastAsia"/>
        </w:rPr>
        <w:t>requires offline engineering, and thus is not preferred.</w:t>
      </w:r>
    </w:p>
    <w:p w14:paraId="6C1BBD16" w14:textId="3EFAE91A" w:rsidR="00C3216C" w:rsidRDefault="00C3216C" w:rsidP="00C3216C">
      <w:pPr>
        <w:tabs>
          <w:tab w:val="left" w:pos="7880"/>
        </w:tabs>
        <w:rPr>
          <w:rFonts w:eastAsiaTheme="minorEastAsia"/>
        </w:rPr>
      </w:pPr>
      <w:r>
        <w:rPr>
          <w:rFonts w:eastAsiaTheme="minorEastAsia"/>
          <w:lang w:eastAsia="zh-CN"/>
        </w:rPr>
        <w:t>Then we have the following proposal</w:t>
      </w:r>
      <w:r w:rsidR="00D127FD">
        <w:rPr>
          <w:rFonts w:eastAsiaTheme="minorEastAsia"/>
          <w:lang w:eastAsia="zh-CN"/>
        </w:rPr>
        <w:t>s</w:t>
      </w:r>
      <w:r>
        <w:rPr>
          <w:rFonts w:eastAsiaTheme="minorEastAsia"/>
          <w:lang w:eastAsia="zh-CN"/>
        </w:rPr>
        <w:t>.</w:t>
      </w:r>
      <w:r>
        <w:rPr>
          <w:rFonts w:eastAsiaTheme="minorEastAsia"/>
          <w:lang w:eastAsia="zh-CN"/>
        </w:rPr>
        <w:tab/>
      </w:r>
    </w:p>
    <w:p w14:paraId="05172ECD" w14:textId="6948649B" w:rsidR="00C3216C" w:rsidRDefault="00C3216C" w:rsidP="00B945C1">
      <w:pPr>
        <w:pStyle w:val="proposal0"/>
      </w:pPr>
      <w:r w:rsidRPr="00315D99">
        <w:rPr>
          <w:rFonts w:eastAsiaTheme="minorEastAsia" w:hint="eastAsia"/>
        </w:rPr>
        <w:t>Pr</w:t>
      </w:r>
      <w:r w:rsidRPr="00315D99">
        <w:rPr>
          <w:rFonts w:eastAsiaTheme="minorEastAsia"/>
        </w:rPr>
        <w:t xml:space="preserve">oposal </w:t>
      </w:r>
      <w:r>
        <w:rPr>
          <w:rFonts w:eastAsiaTheme="minorEastAsia"/>
        </w:rPr>
        <w:t>1</w:t>
      </w:r>
      <w:r w:rsidR="00E42F42">
        <w:rPr>
          <w:rFonts w:eastAsiaTheme="minorEastAsia"/>
        </w:rPr>
        <w:t>3</w:t>
      </w:r>
      <w:r w:rsidRPr="00315D99">
        <w:rPr>
          <w:rFonts w:eastAsiaTheme="minorEastAsia"/>
        </w:rPr>
        <w:t xml:space="preserve">: </w:t>
      </w:r>
      <w:r w:rsidR="00B945C1">
        <w:t>For model parameter exchange over air interface, consider using ASN.1 signaling</w:t>
      </w:r>
      <w:r w:rsidR="00332F8C">
        <w:t xml:space="preserve"> as the starting point</w:t>
      </w:r>
      <w:r w:rsidR="00B945C1">
        <w:t>.</w:t>
      </w:r>
      <w:r w:rsidR="001244B6">
        <w:t xml:space="preserve"> </w:t>
      </w:r>
      <w:proofErr w:type="gramStart"/>
      <w:r w:rsidR="001244B6">
        <w:t>Other</w:t>
      </w:r>
      <w:proofErr w:type="gramEnd"/>
      <w:r w:rsidR="001244B6">
        <w:t xml:space="preserve"> open format signaling can be further studied.</w:t>
      </w:r>
    </w:p>
    <w:p w14:paraId="52BCB355" w14:textId="77777777" w:rsidR="00C3216C" w:rsidRPr="00BE6650" w:rsidRDefault="00C3216C" w:rsidP="0026771F">
      <w:pPr>
        <w:spacing w:beforeLines="50" w:before="120" w:afterLines="50"/>
        <w:rPr>
          <w:rFonts w:eastAsiaTheme="minorEastAsia"/>
          <w:b/>
          <w:lang w:eastAsia="zh-CN"/>
        </w:rPr>
      </w:pPr>
    </w:p>
    <w:p w14:paraId="5F00269B" w14:textId="165D3EA1" w:rsidR="009F7859" w:rsidRPr="008B15A0" w:rsidRDefault="00040919" w:rsidP="008B15A0">
      <w:pPr>
        <w:pStyle w:val="title2"/>
      </w:pPr>
      <w:r w:rsidRPr="00F205A4">
        <w:rPr>
          <w:rFonts w:hint="eastAsia"/>
        </w:rPr>
        <w:t>C</w:t>
      </w:r>
      <w:r w:rsidRPr="00F205A4">
        <w:t>onsiderations on additional step(s) and /or other information of model delivery/transfer Case z4</w:t>
      </w:r>
    </w:p>
    <w:p w14:paraId="23D6019F" w14:textId="77777777" w:rsidR="009F7859" w:rsidRDefault="009F7859" w:rsidP="009F7859">
      <w:pPr>
        <w:spacing w:beforeLines="50" w:before="120"/>
        <w:rPr>
          <w:rFonts w:eastAsiaTheme="minorEastAsia"/>
          <w:lang w:eastAsia="zh-CN"/>
        </w:rPr>
      </w:pPr>
      <w:r>
        <w:rPr>
          <w:rFonts w:eastAsiaTheme="minorEastAsia" w:hint="eastAsia"/>
          <w:lang w:eastAsia="zh-CN"/>
        </w:rPr>
        <w:t>I</w:t>
      </w:r>
      <w:r>
        <w:rPr>
          <w:rFonts w:eastAsiaTheme="minorEastAsia"/>
          <w:lang w:eastAsia="zh-CN"/>
        </w:rPr>
        <w:t xml:space="preserve">n previous RAN1 meeting, two </w:t>
      </w:r>
      <w:r w:rsidRPr="001B5B30">
        <w:rPr>
          <w:rFonts w:eastAsiaTheme="minorEastAsia"/>
          <w:lang w:eastAsia="zh-CN"/>
        </w:rPr>
        <w:t xml:space="preserve">alternatives </w:t>
      </w:r>
      <w:r>
        <w:rPr>
          <w:rFonts w:eastAsiaTheme="minorEastAsia"/>
          <w:lang w:eastAsia="zh-CN"/>
        </w:rPr>
        <w:t>of model delivery/transfer Case z4 has been agreed to be further studied. Whether a</w:t>
      </w:r>
      <w:r w:rsidRPr="00FF52A2">
        <w:rPr>
          <w:rFonts w:eastAsiaTheme="minorEastAsia"/>
          <w:lang w:eastAsia="zh-CN"/>
        </w:rPr>
        <w:t>dditional step(s) and</w:t>
      </w:r>
      <w:r>
        <w:rPr>
          <w:rFonts w:eastAsiaTheme="minorEastAsia"/>
          <w:lang w:eastAsia="zh-CN"/>
        </w:rPr>
        <w:t>/or</w:t>
      </w:r>
      <w:r w:rsidRPr="00FF52A2">
        <w:rPr>
          <w:rFonts w:eastAsiaTheme="minorEastAsia"/>
          <w:lang w:eastAsia="zh-CN"/>
        </w:rPr>
        <w:t xml:space="preserve"> other information</w:t>
      </w:r>
      <w:r>
        <w:rPr>
          <w:rFonts w:eastAsiaTheme="minorEastAsia"/>
          <w:lang w:eastAsia="zh-CN"/>
        </w:rPr>
        <w:t xml:space="preserve"> is needed is leaved as FFS.</w:t>
      </w:r>
    </w:p>
    <w:tbl>
      <w:tblPr>
        <w:tblStyle w:val="ac"/>
        <w:tblW w:w="0" w:type="auto"/>
        <w:tblLook w:val="04A0" w:firstRow="1" w:lastRow="0" w:firstColumn="1" w:lastColumn="0" w:noHBand="0" w:noVBand="1"/>
      </w:tblPr>
      <w:tblGrid>
        <w:gridCol w:w="9060"/>
      </w:tblGrid>
      <w:tr w:rsidR="009F7859" w14:paraId="7A339D34" w14:textId="77777777" w:rsidTr="00AB4494">
        <w:tc>
          <w:tcPr>
            <w:tcW w:w="9060" w:type="dxa"/>
          </w:tcPr>
          <w:p w14:paraId="6408E728" w14:textId="77777777" w:rsidR="009F7859" w:rsidRPr="00E16FB2" w:rsidRDefault="009F7859" w:rsidP="00AB4494">
            <w:pPr>
              <w:pStyle w:val="a0"/>
              <w:spacing w:before="60" w:line="300" w:lineRule="auto"/>
              <w:ind w:left="0"/>
              <w:contextualSpacing/>
              <w:rPr>
                <w:b/>
                <w:highlight w:val="green"/>
                <w:lang w:eastAsia="en-US"/>
              </w:rPr>
            </w:pPr>
            <w:r w:rsidRPr="00E16FB2">
              <w:rPr>
                <w:b/>
                <w:highlight w:val="green"/>
                <w:lang w:eastAsia="en-US"/>
              </w:rPr>
              <w:lastRenderedPageBreak/>
              <w:t>Agreement</w:t>
            </w:r>
          </w:p>
          <w:p w14:paraId="4498E4CA" w14:textId="77777777" w:rsidR="009F7859" w:rsidRPr="00BF15C3" w:rsidRDefault="009F7859" w:rsidP="00AB4494">
            <w:r w:rsidRPr="00BF15C3">
              <w:t>From RAN1 perspective, for model delivery/transfer Case z4, further study the following alternatives (including the necessity</w:t>
            </w:r>
            <w:r w:rsidRPr="00BF15C3">
              <w:rPr>
                <w:rFonts w:eastAsia="等线"/>
                <w:lang w:eastAsia="zh-CN"/>
              </w:rPr>
              <w:t>/feasibility</w:t>
            </w:r>
            <w:r w:rsidRPr="00BF15C3">
              <w:t>/benefits):</w:t>
            </w:r>
          </w:p>
          <w:p w14:paraId="388DEB81" w14:textId="77777777" w:rsidR="009F7859" w:rsidRPr="00BF15C3" w:rsidRDefault="009F7859" w:rsidP="00AB4494">
            <w:pPr>
              <w:pStyle w:val="a0"/>
              <w:widowControl/>
              <w:numPr>
                <w:ilvl w:val="0"/>
                <w:numId w:val="25"/>
              </w:numPr>
              <w:overflowPunct/>
              <w:spacing w:before="60" w:line="300" w:lineRule="auto"/>
              <w:contextualSpacing/>
              <w:rPr>
                <w:bCs/>
              </w:rPr>
            </w:pPr>
            <w:r w:rsidRPr="00BF15C3">
              <w:rPr>
                <w:bCs/>
              </w:rPr>
              <w:t>Alt. A</w:t>
            </w:r>
          </w:p>
          <w:p w14:paraId="379090B3" w14:textId="77777777" w:rsidR="009F7859" w:rsidRPr="00BF15C3" w:rsidRDefault="009F7859" w:rsidP="00AB4494">
            <w:pPr>
              <w:pStyle w:val="a0"/>
              <w:widowControl/>
              <w:numPr>
                <w:ilvl w:val="1"/>
                <w:numId w:val="25"/>
              </w:numPr>
              <w:overflowPunct/>
              <w:spacing w:before="60" w:line="300" w:lineRule="auto"/>
              <w:contextualSpacing/>
              <w:rPr>
                <w:bCs/>
              </w:rPr>
            </w:pPr>
            <w:r w:rsidRPr="00BF15C3">
              <w:rPr>
                <w:bCs/>
              </w:rPr>
              <w:t xml:space="preserve">Step A-1: UE </w:t>
            </w:r>
            <w:r w:rsidRPr="00BF15C3">
              <w:rPr>
                <w:rFonts w:eastAsia="等线"/>
                <w:bCs/>
              </w:rPr>
              <w:t xml:space="preserve">reports </w:t>
            </w:r>
            <w:r w:rsidRPr="00BF15C3">
              <w:rPr>
                <w:bCs/>
              </w:rPr>
              <w:t xml:space="preserve">the supported known model structure(s) </w:t>
            </w:r>
            <w:r w:rsidRPr="00BF15C3">
              <w:rPr>
                <w:rFonts w:eastAsia="等线"/>
                <w:bCs/>
              </w:rPr>
              <w:t>to network</w:t>
            </w:r>
          </w:p>
          <w:p w14:paraId="400BFEE4" w14:textId="77777777" w:rsidR="009F7859" w:rsidRPr="00BF15C3" w:rsidRDefault="009F7859" w:rsidP="00AB4494">
            <w:pPr>
              <w:pStyle w:val="a0"/>
              <w:widowControl/>
              <w:numPr>
                <w:ilvl w:val="1"/>
                <w:numId w:val="25"/>
              </w:numPr>
              <w:overflowPunct/>
              <w:spacing w:before="60" w:line="300" w:lineRule="auto"/>
              <w:contextualSpacing/>
              <w:rPr>
                <w:bCs/>
              </w:rPr>
            </w:pPr>
            <w:r w:rsidRPr="00BF15C3">
              <w:rPr>
                <w:bCs/>
              </w:rPr>
              <w:t xml:space="preserve">Step A-2: </w:t>
            </w:r>
            <w:r w:rsidRPr="00BF15C3">
              <w:rPr>
                <w:bCs/>
                <w:iCs/>
              </w:rPr>
              <w:t>NW transfers to UE the parameters for one or more of supported known model structure(s) reported in Step A-1</w:t>
            </w:r>
          </w:p>
          <w:p w14:paraId="273E3ED5" w14:textId="77777777" w:rsidR="009F7859" w:rsidRPr="00BF15C3" w:rsidRDefault="009F7859" w:rsidP="00AB4494">
            <w:pPr>
              <w:pStyle w:val="a0"/>
              <w:widowControl/>
              <w:numPr>
                <w:ilvl w:val="1"/>
                <w:numId w:val="25"/>
              </w:numPr>
              <w:overflowPunct/>
              <w:spacing w:before="60" w:line="300" w:lineRule="auto"/>
              <w:contextualSpacing/>
              <w:rPr>
                <w:bCs/>
              </w:rPr>
            </w:pPr>
            <w:r w:rsidRPr="00BF15C3">
              <w:rPr>
                <w:bCs/>
              </w:rPr>
              <w:t>FFS: whether some additional step(s), and/or whether other information is needed</w:t>
            </w:r>
          </w:p>
          <w:p w14:paraId="19FD283B" w14:textId="77777777" w:rsidR="009F7859" w:rsidRPr="00BF15C3" w:rsidRDefault="009F7859" w:rsidP="00AB4494">
            <w:pPr>
              <w:pStyle w:val="a0"/>
              <w:widowControl/>
              <w:numPr>
                <w:ilvl w:val="0"/>
                <w:numId w:val="25"/>
              </w:numPr>
              <w:overflowPunct/>
              <w:spacing w:before="60" w:line="300" w:lineRule="auto"/>
              <w:contextualSpacing/>
              <w:rPr>
                <w:bCs/>
              </w:rPr>
            </w:pPr>
            <w:r w:rsidRPr="00BF15C3">
              <w:rPr>
                <w:bCs/>
              </w:rPr>
              <w:t xml:space="preserve">Alt. B </w:t>
            </w:r>
          </w:p>
          <w:p w14:paraId="1FFD116A" w14:textId="77777777" w:rsidR="009F7859" w:rsidRPr="00BF15C3" w:rsidRDefault="009F7859" w:rsidP="00AB4494">
            <w:pPr>
              <w:pStyle w:val="a0"/>
              <w:widowControl/>
              <w:numPr>
                <w:ilvl w:val="1"/>
                <w:numId w:val="25"/>
              </w:numPr>
              <w:overflowPunct/>
              <w:spacing w:before="60" w:line="300" w:lineRule="auto"/>
              <w:contextualSpacing/>
              <w:rPr>
                <w:bCs/>
              </w:rPr>
            </w:pPr>
            <w:r w:rsidRPr="00BF15C3">
              <w:rPr>
                <w:bCs/>
              </w:rPr>
              <w:t>Step B-0: UE reports to NW its support of model transfer/delivery case z4</w:t>
            </w:r>
          </w:p>
          <w:p w14:paraId="4A91C8E7" w14:textId="77777777" w:rsidR="009F7859" w:rsidRPr="00BF15C3" w:rsidRDefault="009F7859" w:rsidP="00AB4494">
            <w:pPr>
              <w:pStyle w:val="a0"/>
              <w:widowControl/>
              <w:numPr>
                <w:ilvl w:val="2"/>
                <w:numId w:val="25"/>
              </w:numPr>
              <w:overflowPunct/>
              <w:spacing w:before="60" w:line="300" w:lineRule="auto"/>
              <w:contextualSpacing/>
              <w:rPr>
                <w:bCs/>
              </w:rPr>
            </w:pPr>
            <w:r w:rsidRPr="00BF15C3">
              <w:rPr>
                <w:bCs/>
              </w:rPr>
              <w:t>Note: Step B-0 may be before or after Step B-1</w:t>
            </w:r>
            <w:r w:rsidRPr="00BF15C3">
              <w:rPr>
                <w:rFonts w:eastAsia="等线"/>
                <w:bCs/>
              </w:rPr>
              <w:t>, or not necessary</w:t>
            </w:r>
          </w:p>
          <w:p w14:paraId="55D52500" w14:textId="77777777" w:rsidR="009F7859" w:rsidRPr="00BF15C3" w:rsidRDefault="009F7859" w:rsidP="00AB4494">
            <w:pPr>
              <w:pStyle w:val="a0"/>
              <w:widowControl/>
              <w:numPr>
                <w:ilvl w:val="1"/>
                <w:numId w:val="25"/>
              </w:numPr>
              <w:overflowPunct/>
              <w:spacing w:before="60" w:line="300" w:lineRule="auto"/>
              <w:contextualSpacing/>
              <w:rPr>
                <w:bCs/>
              </w:rPr>
            </w:pPr>
            <w:r w:rsidRPr="00BF15C3">
              <w:rPr>
                <w:bCs/>
              </w:rPr>
              <w:t>Step B-1: NW indicates to UE the candidate known model structure(s)</w:t>
            </w:r>
          </w:p>
          <w:p w14:paraId="6CF95E18" w14:textId="77777777" w:rsidR="009F7859" w:rsidRPr="00BF15C3" w:rsidRDefault="009F7859" w:rsidP="00AB4494">
            <w:pPr>
              <w:pStyle w:val="a0"/>
              <w:widowControl/>
              <w:numPr>
                <w:ilvl w:val="1"/>
                <w:numId w:val="25"/>
              </w:numPr>
              <w:overflowPunct/>
              <w:spacing w:before="60" w:line="300" w:lineRule="auto"/>
              <w:contextualSpacing/>
              <w:rPr>
                <w:bCs/>
              </w:rPr>
            </w:pPr>
            <w:r w:rsidRPr="00BF15C3">
              <w:rPr>
                <w:bCs/>
              </w:rPr>
              <w:t>Step B-2: UE reports to NW which model structure(s) out of the candidate known model structure(s) indicated in Step B-1 is supported</w:t>
            </w:r>
          </w:p>
          <w:p w14:paraId="359BAA8B" w14:textId="77777777" w:rsidR="009F7859" w:rsidRPr="00BF15C3" w:rsidRDefault="009F7859" w:rsidP="00AB4494">
            <w:pPr>
              <w:pStyle w:val="a0"/>
              <w:widowControl/>
              <w:numPr>
                <w:ilvl w:val="1"/>
                <w:numId w:val="25"/>
              </w:numPr>
              <w:overflowPunct/>
              <w:spacing w:before="60" w:line="300" w:lineRule="auto"/>
              <w:contextualSpacing/>
              <w:rPr>
                <w:bCs/>
              </w:rPr>
            </w:pPr>
            <w:r w:rsidRPr="00BF15C3">
              <w:rPr>
                <w:bCs/>
              </w:rPr>
              <w:t xml:space="preserve">Step B-3: </w:t>
            </w:r>
            <w:r w:rsidRPr="00BF15C3">
              <w:rPr>
                <w:bCs/>
                <w:iCs/>
              </w:rPr>
              <w:t xml:space="preserve">NW transfers to UE the parameters for one or more of supported </w:t>
            </w:r>
            <w:r w:rsidRPr="00BF15C3">
              <w:rPr>
                <w:bCs/>
              </w:rPr>
              <w:t xml:space="preserve">known model structure(s) </w:t>
            </w:r>
            <w:r w:rsidRPr="00BF15C3">
              <w:rPr>
                <w:bCs/>
                <w:iCs/>
              </w:rPr>
              <w:t>reported in Step B-2</w:t>
            </w:r>
          </w:p>
          <w:p w14:paraId="2FEA58A9" w14:textId="77777777" w:rsidR="009F7859" w:rsidRPr="00BF15C3" w:rsidRDefault="009F7859" w:rsidP="00AB4494">
            <w:pPr>
              <w:pStyle w:val="a0"/>
              <w:widowControl/>
              <w:numPr>
                <w:ilvl w:val="1"/>
                <w:numId w:val="25"/>
              </w:numPr>
              <w:overflowPunct/>
              <w:spacing w:before="60" w:line="300" w:lineRule="auto"/>
              <w:contextualSpacing/>
              <w:rPr>
                <w:bCs/>
              </w:rPr>
            </w:pPr>
            <w:r w:rsidRPr="00BF15C3">
              <w:rPr>
                <w:bCs/>
              </w:rPr>
              <w:t xml:space="preserve">FFS: whether some additional step(s), and/or whether other information is needed </w:t>
            </w:r>
          </w:p>
          <w:p w14:paraId="4C580DC8" w14:textId="77777777" w:rsidR="009F7859" w:rsidRPr="00BF15C3" w:rsidRDefault="009F7859" w:rsidP="00AB4494">
            <w:pPr>
              <w:pStyle w:val="a0"/>
              <w:widowControl/>
              <w:numPr>
                <w:ilvl w:val="0"/>
                <w:numId w:val="25"/>
              </w:numPr>
              <w:overflowPunct/>
              <w:spacing w:before="60" w:line="300" w:lineRule="auto"/>
              <w:contextualSpacing/>
              <w:rPr>
                <w:bCs/>
              </w:rPr>
            </w:pPr>
            <w:r w:rsidRPr="00BF15C3">
              <w:rPr>
                <w:bCs/>
              </w:rPr>
              <w:t>Note: Other alternative(s) is not precluded</w:t>
            </w:r>
          </w:p>
          <w:p w14:paraId="691588F2" w14:textId="77777777" w:rsidR="009F7859" w:rsidRPr="001B5B30" w:rsidRDefault="009F7859" w:rsidP="00AB4494">
            <w:pPr>
              <w:pStyle w:val="a0"/>
              <w:widowControl/>
              <w:numPr>
                <w:ilvl w:val="0"/>
                <w:numId w:val="25"/>
              </w:numPr>
              <w:overflowPunct/>
              <w:spacing w:before="60" w:line="300" w:lineRule="auto"/>
              <w:contextualSpacing/>
              <w:rPr>
                <w:b/>
                <w:bCs/>
              </w:rPr>
            </w:pPr>
            <w:r w:rsidRPr="00BF15C3">
              <w:rPr>
                <w:bCs/>
              </w:rPr>
              <w:t>Note: Other method(s) of parameter exchange from NW to UE side is a separate discussion.</w:t>
            </w:r>
          </w:p>
        </w:tc>
      </w:tr>
    </w:tbl>
    <w:p w14:paraId="71BF38E8" w14:textId="2A86C1E7" w:rsidR="009F7859" w:rsidRPr="00801EFC" w:rsidRDefault="009F7859" w:rsidP="009F7859">
      <w:pPr>
        <w:spacing w:beforeLines="50" w:before="120"/>
        <w:rPr>
          <w:rFonts w:eastAsiaTheme="minorEastAsia"/>
          <w:lang w:eastAsia="zh-CN"/>
        </w:rPr>
      </w:pPr>
      <w:r>
        <w:rPr>
          <w:rFonts w:eastAsiaTheme="minorEastAsia" w:hint="eastAsia"/>
          <w:lang w:eastAsia="zh-CN"/>
        </w:rPr>
        <w:t>I</w:t>
      </w:r>
      <w:r>
        <w:rPr>
          <w:rFonts w:eastAsiaTheme="minorEastAsia"/>
          <w:lang w:eastAsia="zh-CN"/>
        </w:rPr>
        <w:t>n RAN1</w:t>
      </w:r>
      <w:r w:rsidR="00247519">
        <w:rPr>
          <w:rFonts w:eastAsiaTheme="minorEastAsia"/>
          <w:lang w:eastAsia="zh-CN"/>
        </w:rPr>
        <w:t>#118</w:t>
      </w:r>
      <w:r w:rsidR="00247519">
        <w:rPr>
          <w:rFonts w:eastAsiaTheme="minorEastAsia" w:hint="eastAsia"/>
          <w:lang w:eastAsia="zh-CN"/>
        </w:rPr>
        <w:t>bis</w:t>
      </w:r>
      <w:r w:rsidR="00247519">
        <w:rPr>
          <w:rFonts w:eastAsiaTheme="minorEastAsia"/>
          <w:lang w:eastAsia="zh-CN"/>
        </w:rPr>
        <w:t xml:space="preserve"> and RAN1#119</w:t>
      </w:r>
      <w:r>
        <w:rPr>
          <w:rFonts w:eastAsiaTheme="minorEastAsia"/>
          <w:lang w:eastAsia="zh-CN"/>
        </w:rPr>
        <w:t xml:space="preserve"> meeting</w:t>
      </w:r>
      <w:r w:rsidR="00EF5110">
        <w:rPr>
          <w:rFonts w:eastAsiaTheme="minorEastAsia"/>
          <w:lang w:eastAsia="zh-CN"/>
        </w:rPr>
        <w:t>s</w:t>
      </w:r>
      <w:r>
        <w:rPr>
          <w:rFonts w:eastAsiaTheme="minorEastAsia"/>
          <w:lang w:eastAsia="zh-CN"/>
        </w:rPr>
        <w:t xml:space="preserve">, following agreement of </w:t>
      </w:r>
      <w:r w:rsidR="0071418C">
        <w:rPr>
          <w:rFonts w:eastAsiaTheme="minorEastAsia"/>
          <w:lang w:eastAsia="zh-CN"/>
        </w:rPr>
        <w:t xml:space="preserve">the </w:t>
      </w:r>
      <w:r w:rsidR="0071418C">
        <w:rPr>
          <w:rFonts w:eastAsiaTheme="minorEastAsia" w:hint="eastAsia"/>
          <w:lang w:eastAsia="zh-CN"/>
        </w:rPr>
        <w:t>p</w:t>
      </w:r>
      <w:r w:rsidR="0071418C">
        <w:rPr>
          <w:rFonts w:eastAsiaTheme="minorEastAsia"/>
          <w:lang w:eastAsia="zh-CN"/>
        </w:rPr>
        <w:t xml:space="preserve">rocedures for </w:t>
      </w:r>
      <w:r>
        <w:rPr>
          <w:rFonts w:eastAsiaTheme="minorEastAsia"/>
          <w:lang w:eastAsia="zh-CN"/>
        </w:rPr>
        <w:t>model delivery/transfer Case z4 has been made</w:t>
      </w:r>
      <w:r w:rsidR="009367CB">
        <w:rPr>
          <w:rFonts w:eastAsiaTheme="minorEastAsia"/>
          <w:lang w:eastAsia="zh-CN"/>
        </w:rPr>
        <w:t xml:space="preserve"> and the details are discussed in the following.</w:t>
      </w:r>
    </w:p>
    <w:tbl>
      <w:tblPr>
        <w:tblStyle w:val="ac"/>
        <w:tblW w:w="0" w:type="auto"/>
        <w:tblLook w:val="04A0" w:firstRow="1" w:lastRow="0" w:firstColumn="1" w:lastColumn="0" w:noHBand="0" w:noVBand="1"/>
      </w:tblPr>
      <w:tblGrid>
        <w:gridCol w:w="9060"/>
      </w:tblGrid>
      <w:tr w:rsidR="009F7859" w14:paraId="28197318" w14:textId="77777777" w:rsidTr="00AB4494">
        <w:tc>
          <w:tcPr>
            <w:tcW w:w="9060" w:type="dxa"/>
          </w:tcPr>
          <w:p w14:paraId="4FF70CD3" w14:textId="77777777" w:rsidR="009F7859" w:rsidRPr="00502990" w:rsidRDefault="009F7859" w:rsidP="00AB4494">
            <w:pPr>
              <w:rPr>
                <w:highlight w:val="green"/>
              </w:rPr>
            </w:pPr>
            <w:r w:rsidRPr="00502990">
              <w:rPr>
                <w:highlight w:val="green"/>
              </w:rPr>
              <w:t>Agreement</w:t>
            </w:r>
          </w:p>
          <w:p w14:paraId="53B3CDE6" w14:textId="77777777" w:rsidR="009F7859" w:rsidRPr="00502990" w:rsidRDefault="009F7859" w:rsidP="00AB4494">
            <w:pPr>
              <w:rPr>
                <w:iCs/>
                <w:lang w:eastAsia="x-none"/>
              </w:rPr>
            </w:pPr>
            <w:r w:rsidRPr="00502990">
              <w:rPr>
                <w:iCs/>
                <w:lang w:eastAsia="x-none"/>
              </w:rPr>
              <w:t>Regarding model transfer/delivery Case z4 for inference, further study the following aspects:</w:t>
            </w:r>
          </w:p>
          <w:p w14:paraId="33EEC2D4" w14:textId="77777777" w:rsidR="009F7859" w:rsidRPr="00502990" w:rsidRDefault="009F7859" w:rsidP="00AB4494">
            <w:pPr>
              <w:pStyle w:val="a0"/>
              <w:widowControl/>
              <w:numPr>
                <w:ilvl w:val="0"/>
                <w:numId w:val="25"/>
              </w:numPr>
              <w:overflowPunct/>
              <w:spacing w:after="0"/>
              <w:contextualSpacing/>
              <w:jc w:val="left"/>
              <w:rPr>
                <w:iCs/>
              </w:rPr>
            </w:pPr>
            <w:r w:rsidRPr="00502990">
              <w:rPr>
                <w:iCs/>
              </w:rPr>
              <w:t>Whether</w:t>
            </w:r>
            <w:r>
              <w:rPr>
                <w:rFonts w:eastAsia="等线" w:hint="eastAsia"/>
                <w:iCs/>
              </w:rPr>
              <w:t>/when</w:t>
            </w:r>
            <w:r w:rsidRPr="00502990">
              <w:rPr>
                <w:iCs/>
              </w:rPr>
              <w:t xml:space="preserve"> UE needs </w:t>
            </w:r>
            <w:r>
              <w:rPr>
                <w:rFonts w:eastAsia="等线" w:hint="eastAsia"/>
                <w:iCs/>
              </w:rPr>
              <w:t xml:space="preserve">the </w:t>
            </w:r>
            <w:r w:rsidRPr="00502990">
              <w:rPr>
                <w:iCs/>
              </w:rPr>
              <w:t>transfer of new parameters for a known model structure</w:t>
            </w:r>
            <w:r>
              <w:rPr>
                <w:rFonts w:eastAsia="等线" w:hint="eastAsia"/>
                <w:iCs/>
              </w:rPr>
              <w:t>.</w:t>
            </w:r>
          </w:p>
          <w:p w14:paraId="69B5036C" w14:textId="77777777" w:rsidR="009F7859" w:rsidRPr="00502990" w:rsidRDefault="009F7859" w:rsidP="00AB4494">
            <w:pPr>
              <w:pStyle w:val="a0"/>
              <w:widowControl/>
              <w:numPr>
                <w:ilvl w:val="0"/>
                <w:numId w:val="25"/>
              </w:numPr>
              <w:overflowPunct/>
              <w:spacing w:after="0"/>
              <w:contextualSpacing/>
              <w:jc w:val="left"/>
              <w:rPr>
                <w:iCs/>
              </w:rPr>
            </w:pPr>
            <w:r w:rsidRPr="00502990">
              <w:rPr>
                <w:iCs/>
              </w:rPr>
              <w:t>Whether</w:t>
            </w:r>
            <w:r>
              <w:rPr>
                <w:rFonts w:eastAsia="等线" w:hint="eastAsia"/>
                <w:iCs/>
              </w:rPr>
              <w:t>/</w:t>
            </w:r>
            <w:r>
              <w:rPr>
                <w:rFonts w:eastAsia="等线"/>
                <w:iCs/>
              </w:rPr>
              <w:t>when</w:t>
            </w:r>
            <w:r>
              <w:rPr>
                <w:rFonts w:eastAsia="等线" w:hint="eastAsia"/>
                <w:iCs/>
              </w:rPr>
              <w:t xml:space="preserve"> </w:t>
            </w:r>
            <w:r w:rsidRPr="00502990">
              <w:rPr>
                <w:iCs/>
              </w:rPr>
              <w:t xml:space="preserve">the AI model with the transferred parameters is ready for inference. </w:t>
            </w:r>
          </w:p>
          <w:p w14:paraId="291DE56F" w14:textId="77777777" w:rsidR="009F7859" w:rsidRPr="002104FF" w:rsidRDefault="009F7859" w:rsidP="00AB4494">
            <w:pPr>
              <w:pStyle w:val="a0"/>
              <w:widowControl/>
              <w:numPr>
                <w:ilvl w:val="0"/>
                <w:numId w:val="25"/>
              </w:numPr>
              <w:overflowPunct/>
              <w:spacing w:after="0"/>
              <w:contextualSpacing/>
              <w:jc w:val="left"/>
              <w:rPr>
                <w:iCs/>
              </w:rPr>
            </w:pPr>
            <w:r>
              <w:rPr>
                <w:rFonts w:eastAsia="等线" w:hint="eastAsia"/>
                <w:iCs/>
              </w:rPr>
              <w:t>T</w:t>
            </w:r>
            <w:r w:rsidRPr="00502990">
              <w:rPr>
                <w:iCs/>
              </w:rPr>
              <w:t>he transfer of partial of the parameters for a known model structure</w:t>
            </w:r>
            <w:r>
              <w:rPr>
                <w:rFonts w:eastAsia="等线" w:hint="eastAsia"/>
                <w:iCs/>
              </w:rPr>
              <w:t>.</w:t>
            </w:r>
          </w:p>
          <w:p w14:paraId="64061F23" w14:textId="77777777" w:rsidR="00247519" w:rsidRDefault="00247519" w:rsidP="00247519">
            <w:pPr>
              <w:rPr>
                <w:highlight w:val="green"/>
              </w:rPr>
            </w:pPr>
          </w:p>
          <w:p w14:paraId="59E57806" w14:textId="77777777" w:rsidR="00247519" w:rsidRPr="00A73812" w:rsidRDefault="00247519" w:rsidP="00247519">
            <w:pPr>
              <w:rPr>
                <w:rFonts w:eastAsia="等线"/>
                <w:iCs/>
                <w:lang w:eastAsia="zh-CN"/>
              </w:rPr>
            </w:pPr>
            <w:r>
              <w:rPr>
                <w:rFonts w:eastAsia="等线" w:hint="eastAsia"/>
                <w:iCs/>
                <w:lang w:eastAsia="zh-CN"/>
              </w:rPr>
              <w:t>Conclusion</w:t>
            </w:r>
          </w:p>
          <w:p w14:paraId="533A771D" w14:textId="77777777" w:rsidR="00247519" w:rsidRPr="00B64629" w:rsidRDefault="00247519" w:rsidP="00247519">
            <w:pPr>
              <w:rPr>
                <w:rFonts w:eastAsia="等线"/>
                <w:iCs/>
                <w:lang w:eastAsia="zh-CN"/>
              </w:rPr>
            </w:pPr>
            <w:r w:rsidRPr="00A73812">
              <w:rPr>
                <w:rFonts w:eastAsia="等线"/>
                <w:iCs/>
                <w:lang w:eastAsia="zh-CN"/>
              </w:rPr>
              <w:t>For the study of model delivery/transfer Case z4, if the model delivery/transfer is directly used for inference, the following options are identified as the candidate solutions to determine the readiness of AI model with the transferred parameters for inference</w:t>
            </w:r>
            <w:r w:rsidRPr="00B64629">
              <w:rPr>
                <w:rFonts w:eastAsia="等线"/>
                <w:iCs/>
                <w:lang w:eastAsia="zh-CN"/>
              </w:rPr>
              <w:t xml:space="preserve"> (either or combination of the following options)</w:t>
            </w:r>
          </w:p>
          <w:p w14:paraId="04F873D2" w14:textId="77777777" w:rsidR="00247519" w:rsidRPr="00317B85" w:rsidRDefault="00247519" w:rsidP="00247519">
            <w:pPr>
              <w:spacing w:beforeLines="50" w:before="120"/>
              <w:jc w:val="left"/>
              <w:rPr>
                <w:rFonts w:eastAsiaTheme="minorEastAsia"/>
                <w:lang w:eastAsia="zh-CN"/>
              </w:rPr>
            </w:pPr>
            <w:r w:rsidRPr="00317B85">
              <w:rPr>
                <w:rFonts w:eastAsiaTheme="minorEastAsia" w:hint="eastAsia"/>
                <w:lang w:eastAsia="zh-CN"/>
              </w:rPr>
              <w:t>•</w:t>
            </w:r>
            <w:r w:rsidRPr="00317B85">
              <w:rPr>
                <w:rFonts w:eastAsiaTheme="minorEastAsia"/>
                <w:lang w:eastAsia="zh-CN"/>
              </w:rPr>
              <w:tab/>
              <w:t>Option 1: UE sends signaling to network to notify that the AI model with the transferred parameters is ready for activation</w:t>
            </w:r>
          </w:p>
          <w:p w14:paraId="60514037" w14:textId="4A80026D" w:rsidR="00247519" w:rsidRPr="00AD5E36" w:rsidRDefault="00247519" w:rsidP="002104FF">
            <w:pPr>
              <w:spacing w:after="0"/>
              <w:contextualSpacing/>
              <w:jc w:val="left"/>
              <w:rPr>
                <w:iCs/>
              </w:rPr>
            </w:pPr>
            <w:r w:rsidRPr="00317B85">
              <w:rPr>
                <w:rFonts w:eastAsiaTheme="minorEastAsia" w:hint="eastAsia"/>
                <w:lang w:eastAsia="zh-CN"/>
              </w:rPr>
              <w:t>•</w:t>
            </w:r>
            <w:r w:rsidRPr="00317B85">
              <w:rPr>
                <w:rFonts w:eastAsiaTheme="minorEastAsia"/>
                <w:lang w:eastAsia="zh-CN"/>
              </w:rPr>
              <w:tab/>
              <w:t>Option 2: The AI model with the transferred parameters can be assumed ready for activation from a minimum applicable time after the completion of model delivery/transfer</w:t>
            </w:r>
          </w:p>
        </w:tc>
      </w:tr>
    </w:tbl>
    <w:p w14:paraId="2922C64F" w14:textId="1DAFB892" w:rsidR="009F7859" w:rsidRDefault="009F7859" w:rsidP="006A4C9C">
      <w:pPr>
        <w:spacing w:beforeLines="50" w:before="120"/>
        <w:rPr>
          <w:rFonts w:eastAsiaTheme="minorEastAsia"/>
          <w:lang w:eastAsia="zh-CN"/>
        </w:rPr>
      </w:pPr>
      <w:r w:rsidRPr="003D2333">
        <w:rPr>
          <w:b/>
          <w:iCs/>
          <w:u w:val="single"/>
        </w:rPr>
        <w:t>Whether</w:t>
      </w:r>
      <w:r w:rsidRPr="003D2333">
        <w:rPr>
          <w:rFonts w:eastAsia="等线" w:hint="eastAsia"/>
          <w:b/>
          <w:iCs/>
          <w:u w:val="single"/>
        </w:rPr>
        <w:t>/when</w:t>
      </w:r>
      <w:r w:rsidRPr="003D2333">
        <w:rPr>
          <w:b/>
          <w:iCs/>
          <w:u w:val="single"/>
        </w:rPr>
        <w:t xml:space="preserve"> UE needs </w:t>
      </w:r>
      <w:r w:rsidRPr="003D2333">
        <w:rPr>
          <w:rFonts w:eastAsia="等线" w:hint="eastAsia"/>
          <w:b/>
          <w:iCs/>
          <w:u w:val="single"/>
        </w:rPr>
        <w:t xml:space="preserve">the </w:t>
      </w:r>
      <w:r w:rsidRPr="003D2333">
        <w:rPr>
          <w:b/>
          <w:iCs/>
          <w:u w:val="single"/>
        </w:rPr>
        <w:t>transfer of new parameters for a known model structure</w:t>
      </w:r>
      <w:r w:rsidR="00E13BBE">
        <w:rPr>
          <w:b/>
          <w:iCs/>
          <w:u w:val="single"/>
        </w:rPr>
        <w:t>.</w:t>
      </w:r>
      <w:r w:rsidR="00E13BBE">
        <w:rPr>
          <w:rFonts w:eastAsiaTheme="minorEastAsia"/>
          <w:lang w:eastAsia="zh-CN"/>
        </w:rPr>
        <w:t xml:space="preserve"> </w:t>
      </w:r>
      <w:r w:rsidR="00E13BBE" w:rsidRPr="00E13BBE">
        <w:rPr>
          <w:rFonts w:eastAsiaTheme="minorEastAsia"/>
          <w:lang w:eastAsia="zh-CN"/>
        </w:rPr>
        <w:t xml:space="preserve">It </w:t>
      </w:r>
      <w:r w:rsidR="00E13BBE">
        <w:rPr>
          <w:rFonts w:eastAsiaTheme="minorEastAsia"/>
          <w:lang w:eastAsia="zh-CN"/>
        </w:rPr>
        <w:t xml:space="preserve">will reduce the signaling overhead if </w:t>
      </w:r>
      <w:r w:rsidR="005F6133">
        <w:rPr>
          <w:rFonts w:eastAsiaTheme="minorEastAsia"/>
          <w:lang w:eastAsia="zh-CN"/>
        </w:rPr>
        <w:t xml:space="preserve">NW knows the known model structure(s) that need new parameters. Then NW only needs to transfer the needed model parameters to UE. There would be two options for UE reporting. Option 1 is that UE only reports the known model structure(s) that need new parameters, and does not report the model structure(s) that do not need new parameters. Option 2 is that UE report all supported known model structure(s), and </w:t>
      </w:r>
      <w:r w:rsidR="005F6133" w:rsidRPr="005F6133">
        <w:rPr>
          <w:rFonts w:eastAsiaTheme="minorEastAsia"/>
          <w:lang w:eastAsia="zh-CN"/>
        </w:rPr>
        <w:t>explicitly indicates</w:t>
      </w:r>
      <w:r w:rsidR="005F6133">
        <w:rPr>
          <w:rFonts w:eastAsiaTheme="minorEastAsia"/>
          <w:lang w:eastAsia="zh-CN"/>
        </w:rPr>
        <w:t xml:space="preserve"> that some of them need new parameters.</w:t>
      </w:r>
      <w:r w:rsidR="005D731E">
        <w:rPr>
          <w:rFonts w:eastAsiaTheme="minorEastAsia"/>
          <w:lang w:eastAsia="zh-CN"/>
        </w:rPr>
        <w:t xml:space="preserve"> Since supported known model structure(s) is kind of fixed capability, it would be suitable to reported in UE capability. Thus, Option 2 is better than Option 1, and then we have the following proposal.</w:t>
      </w:r>
    </w:p>
    <w:p w14:paraId="6552B6FF" w14:textId="704C7495" w:rsidR="003D2333" w:rsidRPr="006B378F" w:rsidRDefault="003D2333" w:rsidP="004604AD">
      <w:pPr>
        <w:pStyle w:val="Default"/>
        <w:spacing w:after="120"/>
        <w:jc w:val="both"/>
        <w:rPr>
          <w:rFonts w:ascii="Times New Roman" w:hAnsi="Times New Roman" w:cs="Times New Roman"/>
          <w:b/>
          <w:sz w:val="20"/>
          <w:szCs w:val="20"/>
        </w:rPr>
      </w:pPr>
      <w:r w:rsidRPr="006B378F">
        <w:rPr>
          <w:rFonts w:ascii="Times New Roman" w:eastAsia="Times New Roman" w:hAnsi="Times New Roman" w:cs="Times New Roman"/>
          <w:b/>
          <w:color w:val="auto"/>
          <w:sz w:val="20"/>
          <w:szCs w:val="20"/>
          <w:lang w:eastAsia="en-US"/>
        </w:rPr>
        <w:t xml:space="preserve">Proposal </w:t>
      </w:r>
      <w:r w:rsidR="006B378F" w:rsidRPr="006B378F">
        <w:rPr>
          <w:rFonts w:ascii="Times New Roman" w:eastAsia="Times New Roman" w:hAnsi="Times New Roman" w:cs="Times New Roman"/>
          <w:b/>
          <w:color w:val="auto"/>
          <w:sz w:val="20"/>
          <w:szCs w:val="20"/>
          <w:lang w:eastAsia="en-US"/>
        </w:rPr>
        <w:t>1</w:t>
      </w:r>
      <w:r w:rsidR="00382044">
        <w:rPr>
          <w:rFonts w:ascii="Times New Roman" w:eastAsia="Times New Roman" w:hAnsi="Times New Roman" w:cs="Times New Roman"/>
          <w:b/>
          <w:color w:val="auto"/>
          <w:sz w:val="20"/>
          <w:szCs w:val="20"/>
          <w:lang w:eastAsia="en-US"/>
        </w:rPr>
        <w:t>4</w:t>
      </w:r>
      <w:r w:rsidRPr="006B378F">
        <w:rPr>
          <w:rFonts w:ascii="Times New Roman" w:eastAsia="Times New Roman" w:hAnsi="Times New Roman" w:cs="Times New Roman"/>
          <w:b/>
          <w:sz w:val="20"/>
          <w:szCs w:val="20"/>
          <w:lang w:eastAsia="en-US"/>
        </w:rPr>
        <w:t xml:space="preserve">: </w:t>
      </w:r>
      <w:r w:rsidRPr="006B378F">
        <w:rPr>
          <w:rFonts w:ascii="Times New Roman" w:eastAsia="Times New Roman" w:hAnsi="Times New Roman" w:cs="Times New Roman"/>
          <w:b/>
          <w:sz w:val="20"/>
          <w:szCs w:val="20"/>
        </w:rPr>
        <w:t>F</w:t>
      </w:r>
      <w:r w:rsidRPr="006B378F">
        <w:rPr>
          <w:rFonts w:ascii="Times New Roman" w:hAnsi="Times New Roman" w:cs="Times New Roman"/>
          <w:b/>
          <w:sz w:val="20"/>
          <w:szCs w:val="20"/>
        </w:rPr>
        <w:t xml:space="preserve">or model delivery/transfer Case z4, </w:t>
      </w:r>
      <w:r w:rsidR="00D00D63" w:rsidRPr="006B378F">
        <w:rPr>
          <w:rFonts w:ascii="Times New Roman" w:hAnsi="Times New Roman" w:cs="Times New Roman"/>
          <w:b/>
          <w:sz w:val="20"/>
          <w:szCs w:val="20"/>
        </w:rPr>
        <w:t xml:space="preserve">conclude that it is necessary for UE to report information on whether it needs the transfer of new parameters for a known model structure. </w:t>
      </w:r>
    </w:p>
    <w:p w14:paraId="2484280F" w14:textId="18FC6AD9" w:rsidR="003D2333" w:rsidRDefault="009F7859" w:rsidP="003D2333">
      <w:pPr>
        <w:spacing w:beforeLines="50" w:before="120"/>
        <w:rPr>
          <w:rFonts w:eastAsiaTheme="minorEastAsia"/>
          <w:lang w:eastAsia="zh-CN"/>
        </w:rPr>
      </w:pPr>
      <w:r w:rsidRPr="003D2333">
        <w:rPr>
          <w:b/>
          <w:iCs/>
          <w:u w:val="single"/>
        </w:rPr>
        <w:t>Whether</w:t>
      </w:r>
      <w:r w:rsidRPr="003D2333">
        <w:rPr>
          <w:rFonts w:eastAsia="等线" w:hint="eastAsia"/>
          <w:b/>
          <w:iCs/>
          <w:u w:val="single"/>
        </w:rPr>
        <w:t>/</w:t>
      </w:r>
      <w:r w:rsidRPr="003D2333">
        <w:rPr>
          <w:rFonts w:eastAsia="等线"/>
          <w:b/>
          <w:iCs/>
          <w:u w:val="single"/>
        </w:rPr>
        <w:t>when</w:t>
      </w:r>
      <w:r w:rsidRPr="003D2333">
        <w:rPr>
          <w:rFonts w:eastAsia="等线" w:hint="eastAsia"/>
          <w:b/>
          <w:iCs/>
          <w:u w:val="single"/>
        </w:rPr>
        <w:t xml:space="preserve"> </w:t>
      </w:r>
      <w:r w:rsidRPr="003D2333">
        <w:rPr>
          <w:b/>
          <w:iCs/>
          <w:u w:val="single"/>
        </w:rPr>
        <w:t>the AI model with the transferred parameters is ready for inference.</w:t>
      </w:r>
      <w:r>
        <w:rPr>
          <w:iCs/>
        </w:rPr>
        <w:t xml:space="preserve"> </w:t>
      </w:r>
      <w:r w:rsidR="0030738F">
        <w:rPr>
          <w:iCs/>
        </w:rPr>
        <w:t xml:space="preserve">In last meeting, two candidate solutions are agreed for further study. Let us consider the cases that </w:t>
      </w:r>
      <w:r w:rsidR="003D2333">
        <w:rPr>
          <w:rFonts w:eastAsiaTheme="minorEastAsia"/>
          <w:lang w:eastAsia="zh-CN"/>
        </w:rPr>
        <w:t xml:space="preserve">UE may not receive the transmitted model parameters correctly, or may not implement the transmitted model parameters correctly or in time. If NW </w:t>
      </w:r>
      <w:r w:rsidR="00B6000D">
        <w:rPr>
          <w:rFonts w:eastAsiaTheme="minorEastAsia"/>
          <w:lang w:eastAsia="zh-CN"/>
        </w:rPr>
        <w:t xml:space="preserve">just assumes the model is ready for usage at a time and </w:t>
      </w:r>
      <w:r w:rsidR="003D2333">
        <w:rPr>
          <w:rFonts w:eastAsiaTheme="minorEastAsia"/>
          <w:lang w:eastAsia="zh-CN"/>
        </w:rPr>
        <w:t xml:space="preserve">does not know the status of model parameter updating, </w:t>
      </w:r>
      <w:r w:rsidR="003D2333">
        <w:rPr>
          <w:rFonts w:eastAsiaTheme="minorEastAsia"/>
          <w:lang w:eastAsia="zh-CN"/>
        </w:rPr>
        <w:lastRenderedPageBreak/>
        <w:t xml:space="preserve">there will be mismatch between two sides, which would cause performance degradation. For example, in two-sided CSI compression, UE may not receive or implement the new encoder model parameters correctly, and then UE choses to use previous encoder, but NW would use new decoder if NW does not know the status of model parameter updating. It is helpful that </w:t>
      </w:r>
      <w:r w:rsidR="003D2333" w:rsidRPr="00B26BDF">
        <w:rPr>
          <w:rFonts w:eastAsiaTheme="minorEastAsia"/>
          <w:lang w:eastAsia="zh-CN"/>
        </w:rPr>
        <w:t>UE may report whether AI/ML model is ready to be used,</w:t>
      </w:r>
      <w:r w:rsidR="003D2333">
        <w:rPr>
          <w:rFonts w:eastAsiaTheme="minorEastAsia"/>
          <w:lang w:eastAsia="zh-CN"/>
        </w:rPr>
        <w:t xml:space="preserve"> after the transmission of model parameters, i.e.</w:t>
      </w:r>
      <w:r w:rsidR="003D2333" w:rsidRPr="00B26BDF">
        <w:rPr>
          <w:rFonts w:eastAsiaTheme="minorEastAsia"/>
          <w:lang w:eastAsia="zh-CN"/>
        </w:rPr>
        <w:t xml:space="preserve"> after Step A-2 or B-</w:t>
      </w:r>
      <w:r w:rsidR="003D2333">
        <w:rPr>
          <w:rFonts w:eastAsiaTheme="minorEastAsia"/>
          <w:lang w:eastAsia="zh-CN"/>
        </w:rPr>
        <w:t>3.</w:t>
      </w:r>
    </w:p>
    <w:p w14:paraId="12CF0172" w14:textId="5F9F6631" w:rsidR="003D2333" w:rsidRDefault="003D2333" w:rsidP="006A4C9C">
      <w:pPr>
        <w:spacing w:beforeLines="50" w:before="120"/>
        <w:rPr>
          <w:rFonts w:eastAsiaTheme="minorEastAsia"/>
          <w:b/>
        </w:rPr>
      </w:pPr>
      <w:r w:rsidRPr="00681401">
        <w:rPr>
          <w:rFonts w:eastAsiaTheme="minorEastAsia"/>
          <w:b/>
        </w:rPr>
        <w:t xml:space="preserve">Proposal </w:t>
      </w:r>
      <w:r w:rsidR="00681401" w:rsidRPr="00681401">
        <w:rPr>
          <w:rFonts w:eastAsiaTheme="minorEastAsia"/>
          <w:b/>
        </w:rPr>
        <w:t>1</w:t>
      </w:r>
      <w:r w:rsidR="00382044">
        <w:rPr>
          <w:rFonts w:eastAsiaTheme="minorEastAsia"/>
          <w:b/>
        </w:rPr>
        <w:t>5</w:t>
      </w:r>
      <w:r w:rsidRPr="00681401">
        <w:rPr>
          <w:rFonts w:eastAsiaTheme="minorEastAsia"/>
          <w:b/>
        </w:rPr>
        <w:t xml:space="preserve">: </w:t>
      </w:r>
      <w:r>
        <w:rPr>
          <w:rFonts w:eastAsiaTheme="minorEastAsia"/>
          <w:b/>
        </w:rPr>
        <w:t>F</w:t>
      </w:r>
      <w:r w:rsidRPr="00C409E3">
        <w:rPr>
          <w:b/>
        </w:rPr>
        <w:t>or model delivery/transfer Case z4</w:t>
      </w:r>
      <w:r>
        <w:rPr>
          <w:b/>
        </w:rPr>
        <w:t>,</w:t>
      </w:r>
      <w:r w:rsidRPr="00C409E3">
        <w:rPr>
          <w:b/>
        </w:rPr>
        <w:t xml:space="preserve"> </w:t>
      </w:r>
      <w:r w:rsidR="00A468C4">
        <w:rPr>
          <w:b/>
        </w:rPr>
        <w:t xml:space="preserve">conclude that </w:t>
      </w:r>
      <w:r w:rsidR="00247519" w:rsidRPr="00247519">
        <w:rPr>
          <w:b/>
        </w:rPr>
        <w:t>UE sends signaling to network to notify that the AI model with the transferred parameters is ready for activation</w:t>
      </w:r>
      <w:r w:rsidRPr="003D2333">
        <w:rPr>
          <w:rFonts w:eastAsiaTheme="minorEastAsia"/>
          <w:b/>
        </w:rPr>
        <w:t>, after Step A-2 or B-3.</w:t>
      </w:r>
    </w:p>
    <w:p w14:paraId="0CF9771E" w14:textId="03549C7C" w:rsidR="003D2333" w:rsidRPr="003D2333" w:rsidRDefault="009F7859" w:rsidP="006A4C9C">
      <w:pPr>
        <w:spacing w:beforeLines="50" w:before="120"/>
        <w:rPr>
          <w:rFonts w:eastAsiaTheme="minorEastAsia"/>
          <w:lang w:eastAsia="zh-CN"/>
        </w:rPr>
      </w:pPr>
      <w:r w:rsidRPr="003D2333">
        <w:rPr>
          <w:rFonts w:eastAsia="等线" w:hint="eastAsia"/>
          <w:b/>
          <w:iCs/>
          <w:u w:val="single"/>
        </w:rPr>
        <w:t>T</w:t>
      </w:r>
      <w:r w:rsidRPr="003D2333">
        <w:rPr>
          <w:b/>
          <w:iCs/>
          <w:u w:val="single"/>
        </w:rPr>
        <w:t>he transfer of partial of the parameters for a known model structure</w:t>
      </w:r>
      <w:r w:rsidRPr="003D2333">
        <w:rPr>
          <w:rFonts w:eastAsia="等线" w:hint="eastAsia"/>
          <w:b/>
          <w:iCs/>
          <w:u w:val="single"/>
        </w:rPr>
        <w:t>.</w:t>
      </w:r>
      <w:r w:rsidRPr="009F7859">
        <w:rPr>
          <w:rFonts w:eastAsiaTheme="minorEastAsia"/>
          <w:b/>
          <w:lang w:eastAsia="zh-CN"/>
        </w:rPr>
        <w:t xml:space="preserve"> </w:t>
      </w:r>
      <w:r w:rsidR="003D2333">
        <w:rPr>
          <w:rFonts w:eastAsiaTheme="minorEastAsia"/>
          <w:lang w:val="en-GB" w:eastAsia="zh-CN"/>
        </w:rPr>
        <w:t>In many situations, NW does not need to transmit all the model parameters of a model to UE, which may cause the waste of over the air signalling overhead. Some part of the AI/ML model parameters would be fixed, and some part of the AI/ML model parameters would be flexible for NW to be updated.</w:t>
      </w:r>
      <w:r w:rsidR="003D2333">
        <w:rPr>
          <w:rFonts w:eastAsiaTheme="minorEastAsia" w:hint="eastAsia"/>
          <w:lang w:val="en-GB" w:eastAsia="zh-CN"/>
        </w:rPr>
        <w:t xml:space="preserve"> </w:t>
      </w:r>
      <w:r w:rsidR="003D2333">
        <w:rPr>
          <w:rFonts w:eastAsiaTheme="minorEastAsia"/>
          <w:lang w:val="en-GB" w:eastAsia="zh-CN"/>
        </w:rPr>
        <w:t>Then, NW c</w:t>
      </w:r>
      <w:proofErr w:type="spellStart"/>
      <w:r w:rsidR="003D2333" w:rsidRPr="00C95CBE">
        <w:rPr>
          <w:rFonts w:eastAsiaTheme="minorEastAsia"/>
        </w:rPr>
        <w:t>ould</w:t>
      </w:r>
      <w:proofErr w:type="spellEnd"/>
      <w:r w:rsidR="003D2333" w:rsidRPr="00C95CBE">
        <w:rPr>
          <w:rFonts w:eastAsiaTheme="minorEastAsia"/>
        </w:rPr>
        <w:t xml:space="preserve"> </w:t>
      </w:r>
      <w:r w:rsidR="003D2333" w:rsidRPr="00C95CBE">
        <w:rPr>
          <w:rFonts w:eastAsiaTheme="minorEastAsia"/>
          <w:lang w:eastAsia="zh-CN"/>
        </w:rPr>
        <w:t xml:space="preserve">indicate </w:t>
      </w:r>
      <w:r w:rsidR="003D2333">
        <w:rPr>
          <w:rFonts w:eastAsiaTheme="minorEastAsia"/>
          <w:lang w:eastAsia="zh-CN"/>
        </w:rPr>
        <w:t xml:space="preserve">UE </w:t>
      </w:r>
      <w:r w:rsidR="003D2333" w:rsidRPr="00C95CBE">
        <w:rPr>
          <w:rFonts w:eastAsiaTheme="minorEastAsia"/>
          <w:lang w:eastAsia="zh-CN"/>
        </w:rPr>
        <w:t xml:space="preserve">to transmit partially model parameters, </w:t>
      </w:r>
      <w:r w:rsidR="003D2333">
        <w:rPr>
          <w:rFonts w:eastAsiaTheme="minorEastAsia"/>
          <w:lang w:eastAsia="zh-CN"/>
        </w:rPr>
        <w:t xml:space="preserve">before the transmission of model parameters, i.e., before </w:t>
      </w:r>
      <w:r w:rsidR="003D2333" w:rsidRPr="00C95CBE">
        <w:rPr>
          <w:rFonts w:eastAsiaTheme="minorEastAsia"/>
          <w:lang w:eastAsia="zh-CN"/>
        </w:rPr>
        <w:t>Step A-2 or Step B-3</w:t>
      </w:r>
      <w:r w:rsidR="003D2333">
        <w:rPr>
          <w:rFonts w:eastAsiaTheme="minorEastAsia"/>
          <w:lang w:eastAsia="zh-CN"/>
        </w:rPr>
        <w:t xml:space="preserve">. Or, NW could transmit </w:t>
      </w:r>
      <w:r w:rsidR="003D2333" w:rsidRPr="00C95CBE">
        <w:rPr>
          <w:rFonts w:eastAsiaTheme="minorEastAsia"/>
          <w:lang w:eastAsia="zh-CN"/>
        </w:rPr>
        <w:t>partially model parameters</w:t>
      </w:r>
      <w:r w:rsidR="003D2333">
        <w:rPr>
          <w:rFonts w:eastAsiaTheme="minorEastAsia"/>
          <w:lang w:eastAsia="zh-CN"/>
        </w:rPr>
        <w:t xml:space="preserve"> during the transmission of model parameters, i.e., in </w:t>
      </w:r>
      <w:r w:rsidR="003D2333" w:rsidRPr="00C95CBE">
        <w:rPr>
          <w:rFonts w:eastAsiaTheme="minorEastAsia"/>
          <w:lang w:eastAsia="zh-CN"/>
        </w:rPr>
        <w:t>Step A-2 or Step B-3</w:t>
      </w:r>
      <w:r w:rsidR="003D2333">
        <w:rPr>
          <w:rFonts w:eastAsiaTheme="minorEastAsia"/>
          <w:lang w:eastAsia="zh-CN"/>
        </w:rPr>
        <w:t>.</w:t>
      </w:r>
    </w:p>
    <w:p w14:paraId="58C2E4A6" w14:textId="5BF27FFE" w:rsidR="009F7859" w:rsidRPr="00FE4B44" w:rsidRDefault="009F7859" w:rsidP="003F32D3">
      <w:pPr>
        <w:spacing w:beforeLines="50" w:before="120"/>
        <w:rPr>
          <w:b/>
        </w:rPr>
      </w:pPr>
      <w:r w:rsidRPr="00FE4B44">
        <w:rPr>
          <w:rFonts w:eastAsiaTheme="minorEastAsia"/>
          <w:b/>
          <w:lang w:eastAsia="zh-CN"/>
        </w:rPr>
        <w:t xml:space="preserve">Proposal </w:t>
      </w:r>
      <w:r w:rsidR="00FE4B44" w:rsidRPr="00FE4B44">
        <w:rPr>
          <w:rFonts w:eastAsiaTheme="minorEastAsia"/>
          <w:b/>
          <w:lang w:eastAsia="zh-CN"/>
        </w:rPr>
        <w:t>1</w:t>
      </w:r>
      <w:r w:rsidR="00382044">
        <w:rPr>
          <w:rFonts w:eastAsiaTheme="minorEastAsia"/>
          <w:b/>
          <w:lang w:eastAsia="zh-CN"/>
        </w:rPr>
        <w:t>6</w:t>
      </w:r>
      <w:r w:rsidRPr="00FE4B44">
        <w:rPr>
          <w:rFonts w:eastAsiaTheme="minorEastAsia"/>
          <w:b/>
          <w:lang w:eastAsia="zh-CN"/>
        </w:rPr>
        <w:t xml:space="preserve">: </w:t>
      </w:r>
      <w:r w:rsidR="003D2333" w:rsidRPr="00FE4B44">
        <w:rPr>
          <w:rFonts w:eastAsiaTheme="minorEastAsia"/>
          <w:b/>
        </w:rPr>
        <w:t>F</w:t>
      </w:r>
      <w:r w:rsidR="003D2333" w:rsidRPr="00FE4B44">
        <w:rPr>
          <w:b/>
        </w:rPr>
        <w:t xml:space="preserve">or model delivery/transfer Case z4, </w:t>
      </w:r>
      <w:r w:rsidR="00A468C4" w:rsidRPr="00FE4B44">
        <w:rPr>
          <w:b/>
        </w:rPr>
        <w:t xml:space="preserve">conclude that </w:t>
      </w:r>
      <w:r w:rsidR="003D2333" w:rsidRPr="00FE4B44">
        <w:rPr>
          <w:rFonts w:eastAsiaTheme="minorEastAsia"/>
          <w:b/>
        </w:rPr>
        <w:t>NW could indicate to transmit partially model parameters, in or before Step A-2 or Step B-3.</w:t>
      </w:r>
    </w:p>
    <w:p w14:paraId="56A2C420" w14:textId="61C21D2C" w:rsidR="00C26F3A" w:rsidRDefault="00435CCE" w:rsidP="006A4C9C">
      <w:pPr>
        <w:spacing w:beforeLines="50" w:before="120"/>
        <w:rPr>
          <w:rFonts w:eastAsiaTheme="minorEastAsia"/>
          <w:lang w:eastAsia="zh-CN"/>
        </w:rPr>
      </w:pPr>
      <w:r>
        <w:rPr>
          <w:rFonts w:eastAsiaTheme="minorEastAsia" w:hint="eastAsia"/>
          <w:lang w:eastAsia="zh-CN"/>
        </w:rPr>
        <w:t>I</w:t>
      </w:r>
      <w:r>
        <w:rPr>
          <w:rFonts w:eastAsiaTheme="minorEastAsia"/>
          <w:lang w:eastAsia="zh-CN"/>
        </w:rPr>
        <w:t xml:space="preserve">n </w:t>
      </w:r>
      <w:r w:rsidR="00EF5110">
        <w:rPr>
          <w:rFonts w:eastAsiaTheme="minorEastAsia"/>
          <w:lang w:eastAsia="zh-CN"/>
        </w:rPr>
        <w:t>RAN1#118</w:t>
      </w:r>
      <w:r w:rsidR="00EF5110">
        <w:rPr>
          <w:rFonts w:eastAsiaTheme="minorEastAsia" w:hint="eastAsia"/>
          <w:lang w:eastAsia="zh-CN"/>
        </w:rPr>
        <w:t>bis</w:t>
      </w:r>
      <w:r w:rsidR="00EF5110">
        <w:rPr>
          <w:rFonts w:eastAsiaTheme="minorEastAsia"/>
          <w:lang w:eastAsia="zh-CN"/>
        </w:rPr>
        <w:t xml:space="preserve"> and RAN1#119 meetings</w:t>
      </w:r>
      <w:r>
        <w:rPr>
          <w:rFonts w:eastAsiaTheme="minorEastAsia"/>
          <w:lang w:eastAsia="zh-CN"/>
        </w:rPr>
        <w:t xml:space="preserve">, </w:t>
      </w:r>
      <w:r w:rsidR="00ED124D">
        <w:rPr>
          <w:rFonts w:eastAsiaTheme="minorEastAsia"/>
          <w:lang w:eastAsia="zh-CN"/>
        </w:rPr>
        <w:t xml:space="preserve">NW indication for model delivery/transfer Case z4 has been agreed. </w:t>
      </w:r>
    </w:p>
    <w:tbl>
      <w:tblPr>
        <w:tblStyle w:val="ac"/>
        <w:tblW w:w="0" w:type="auto"/>
        <w:tblLook w:val="04A0" w:firstRow="1" w:lastRow="0" w:firstColumn="1" w:lastColumn="0" w:noHBand="0" w:noVBand="1"/>
      </w:tblPr>
      <w:tblGrid>
        <w:gridCol w:w="9060"/>
      </w:tblGrid>
      <w:tr w:rsidR="00435CCE" w14:paraId="1B4F69DA" w14:textId="77777777" w:rsidTr="00435CCE">
        <w:tc>
          <w:tcPr>
            <w:tcW w:w="9060" w:type="dxa"/>
          </w:tcPr>
          <w:p w14:paraId="509C8BB0" w14:textId="77777777" w:rsidR="00435CCE" w:rsidRPr="001F0E0D" w:rsidRDefault="00435CCE" w:rsidP="00435CCE">
            <w:pPr>
              <w:rPr>
                <w:highlight w:val="green"/>
              </w:rPr>
            </w:pPr>
            <w:r w:rsidRPr="001F0E0D">
              <w:rPr>
                <w:highlight w:val="green"/>
              </w:rPr>
              <w:t>Agreement</w:t>
            </w:r>
          </w:p>
          <w:p w14:paraId="20A7C152" w14:textId="77777777" w:rsidR="00435CCE" w:rsidRPr="00082166" w:rsidRDefault="00435CCE" w:rsidP="00435CCE">
            <w:pPr>
              <w:rPr>
                <w:iCs/>
                <w:lang w:eastAsia="x-none"/>
              </w:rPr>
            </w:pPr>
            <w:r w:rsidRPr="00082166">
              <w:rPr>
                <w:iCs/>
                <w:lang w:eastAsia="x-none"/>
              </w:rPr>
              <w:t>Regarding the study of model transfer/delivery Case z4, for a given known model structure, network can transmit the following information along with the parameters:</w:t>
            </w:r>
          </w:p>
          <w:p w14:paraId="5EB02D38" w14:textId="77777777" w:rsidR="00435CCE" w:rsidRPr="00082166" w:rsidRDefault="00435CCE" w:rsidP="00435CCE">
            <w:pPr>
              <w:pStyle w:val="a0"/>
              <w:widowControl/>
              <w:numPr>
                <w:ilvl w:val="0"/>
                <w:numId w:val="25"/>
              </w:numPr>
              <w:overflowPunct/>
              <w:spacing w:after="0"/>
              <w:contextualSpacing/>
              <w:jc w:val="left"/>
              <w:rPr>
                <w:iCs/>
              </w:rPr>
            </w:pPr>
            <w:r w:rsidRPr="00082166">
              <w:rPr>
                <w:iCs/>
              </w:rPr>
              <w:t>a first indication referring to the known model structure at least for the case there are multiple known model structures</w:t>
            </w:r>
          </w:p>
          <w:p w14:paraId="27C3B3A8" w14:textId="77777777" w:rsidR="00435CCE" w:rsidRPr="00082166" w:rsidRDefault="00435CCE" w:rsidP="00435CCE">
            <w:pPr>
              <w:pStyle w:val="a0"/>
              <w:widowControl/>
              <w:numPr>
                <w:ilvl w:val="0"/>
                <w:numId w:val="25"/>
              </w:numPr>
              <w:overflowPunct/>
              <w:spacing w:after="0"/>
              <w:contextualSpacing/>
              <w:jc w:val="left"/>
              <w:rPr>
                <w:iCs/>
              </w:rPr>
            </w:pPr>
            <w:r w:rsidRPr="00082166">
              <w:rPr>
                <w:iCs/>
              </w:rPr>
              <w:t xml:space="preserve">a second indication referring </w:t>
            </w:r>
            <w:r>
              <w:rPr>
                <w:rFonts w:eastAsia="等线" w:hint="eastAsia"/>
                <w:iCs/>
              </w:rPr>
              <w:t xml:space="preserve">to </w:t>
            </w:r>
            <w:r w:rsidRPr="00082166">
              <w:rPr>
                <w:iCs/>
              </w:rPr>
              <w:t xml:space="preserve">the transmitted parameters </w:t>
            </w:r>
          </w:p>
          <w:p w14:paraId="19D0069B" w14:textId="77777777" w:rsidR="00435CCE" w:rsidRPr="00082166" w:rsidRDefault="00435CCE" w:rsidP="00435CCE">
            <w:pPr>
              <w:pStyle w:val="a0"/>
              <w:widowControl/>
              <w:numPr>
                <w:ilvl w:val="0"/>
                <w:numId w:val="25"/>
              </w:numPr>
              <w:overflowPunct/>
              <w:spacing w:after="0"/>
              <w:contextualSpacing/>
              <w:jc w:val="left"/>
              <w:rPr>
                <w:iCs/>
              </w:rPr>
            </w:pPr>
            <w:r w:rsidRPr="00082166">
              <w:rPr>
                <w:iCs/>
              </w:rPr>
              <w:t>FFS: relationship of model ID</w:t>
            </w:r>
            <w:r>
              <w:rPr>
                <w:rFonts w:eastAsia="等线" w:hint="eastAsia"/>
                <w:iCs/>
              </w:rPr>
              <w:t>,</w:t>
            </w:r>
            <w:r w:rsidRPr="00082166">
              <w:rPr>
                <w:iCs/>
              </w:rPr>
              <w:t xml:space="preserve"> first</w:t>
            </w:r>
            <w:r>
              <w:rPr>
                <w:rFonts w:eastAsia="等线" w:hint="eastAsia"/>
                <w:iCs/>
              </w:rPr>
              <w:t xml:space="preserve"> indication, and </w:t>
            </w:r>
            <w:r w:rsidRPr="00082166">
              <w:rPr>
                <w:iCs/>
              </w:rPr>
              <w:t>second indication</w:t>
            </w:r>
          </w:p>
          <w:p w14:paraId="19EA38E7" w14:textId="77777777" w:rsidR="00435CCE" w:rsidRDefault="00435CCE" w:rsidP="00435CCE">
            <w:pPr>
              <w:pStyle w:val="a0"/>
              <w:widowControl/>
              <w:numPr>
                <w:ilvl w:val="0"/>
                <w:numId w:val="25"/>
              </w:numPr>
              <w:overflowPunct/>
              <w:spacing w:after="0"/>
              <w:contextualSpacing/>
              <w:jc w:val="left"/>
              <w:rPr>
                <w:iCs/>
              </w:rPr>
            </w:pPr>
            <w:r w:rsidRPr="00082166">
              <w:rPr>
                <w:iCs/>
              </w:rPr>
              <w:t>FFS: transfer partial parameters</w:t>
            </w:r>
          </w:p>
          <w:p w14:paraId="473E08A4" w14:textId="77777777" w:rsidR="00EF5110" w:rsidRDefault="00EF5110" w:rsidP="00EF5110">
            <w:pPr>
              <w:spacing w:after="0"/>
              <w:contextualSpacing/>
              <w:jc w:val="left"/>
              <w:rPr>
                <w:iCs/>
              </w:rPr>
            </w:pPr>
          </w:p>
          <w:p w14:paraId="31DE6202" w14:textId="77777777" w:rsidR="00EF5110" w:rsidRPr="00654C69" w:rsidRDefault="00EF5110" w:rsidP="00EF5110">
            <w:pPr>
              <w:rPr>
                <w:highlight w:val="green"/>
              </w:rPr>
            </w:pPr>
            <w:r w:rsidRPr="00654C69">
              <w:rPr>
                <w:highlight w:val="green"/>
              </w:rPr>
              <w:t>Agreement</w:t>
            </w:r>
          </w:p>
          <w:p w14:paraId="3B62A5D1" w14:textId="77777777" w:rsidR="00EF5110" w:rsidRPr="00654C69" w:rsidRDefault="00EF5110" w:rsidP="00EF5110">
            <w:pPr>
              <w:rPr>
                <w:iCs/>
                <w:lang w:eastAsia="zh-CN"/>
              </w:rPr>
            </w:pPr>
            <w:r w:rsidRPr="00654C69">
              <w:rPr>
                <w:iCs/>
                <w:lang w:eastAsia="zh-CN"/>
              </w:rPr>
              <w:t>Regarding the relationship of model ID, first indication, and second indication for model transfer/delivery Case z4, further study the following options:</w:t>
            </w:r>
          </w:p>
          <w:p w14:paraId="52801A84" w14:textId="77777777" w:rsidR="00EF5110" w:rsidRPr="00654C69" w:rsidRDefault="00EF5110" w:rsidP="00EF5110">
            <w:pPr>
              <w:pStyle w:val="a0"/>
              <w:widowControl/>
              <w:numPr>
                <w:ilvl w:val="0"/>
                <w:numId w:val="25"/>
              </w:numPr>
              <w:overflowPunct/>
              <w:spacing w:after="0"/>
              <w:contextualSpacing/>
              <w:jc w:val="left"/>
              <w:rPr>
                <w:iCs/>
              </w:rPr>
            </w:pPr>
            <w:r w:rsidRPr="00654C69">
              <w:rPr>
                <w:iCs/>
              </w:rPr>
              <w:t>Opt.1: model ID consists of the information of the first indication and the second indication</w:t>
            </w:r>
          </w:p>
          <w:p w14:paraId="178620C2" w14:textId="77777777" w:rsidR="00EF5110" w:rsidRPr="00654C69" w:rsidRDefault="00EF5110" w:rsidP="00EF5110">
            <w:pPr>
              <w:pStyle w:val="a0"/>
              <w:widowControl/>
              <w:numPr>
                <w:ilvl w:val="1"/>
                <w:numId w:val="25"/>
              </w:numPr>
              <w:overflowPunct/>
              <w:spacing w:after="0"/>
              <w:contextualSpacing/>
              <w:jc w:val="left"/>
              <w:rPr>
                <w:iCs/>
              </w:rPr>
            </w:pPr>
            <w:r w:rsidRPr="00654C69">
              <w:rPr>
                <w:iCs/>
              </w:rPr>
              <w:t>E.g., model ID is a combination of the first and second indications</w:t>
            </w:r>
          </w:p>
          <w:p w14:paraId="0FA36E0C" w14:textId="77777777" w:rsidR="00EF5110" w:rsidRPr="00654C69" w:rsidRDefault="00EF5110" w:rsidP="00EF5110">
            <w:pPr>
              <w:pStyle w:val="a0"/>
              <w:widowControl/>
              <w:numPr>
                <w:ilvl w:val="0"/>
                <w:numId w:val="25"/>
              </w:numPr>
              <w:overflowPunct/>
              <w:spacing w:after="0"/>
              <w:contextualSpacing/>
              <w:jc w:val="left"/>
              <w:rPr>
                <w:iCs/>
              </w:rPr>
            </w:pPr>
            <w:r w:rsidRPr="00654C69">
              <w:rPr>
                <w:iCs/>
              </w:rPr>
              <w:t>Opt.2: The second indication is assumed as the model ID</w:t>
            </w:r>
          </w:p>
          <w:p w14:paraId="192AD58E" w14:textId="476ACA1E" w:rsidR="00EF5110" w:rsidRPr="00AD5E36" w:rsidRDefault="00EF5110">
            <w:pPr>
              <w:pStyle w:val="a0"/>
              <w:widowControl/>
              <w:numPr>
                <w:ilvl w:val="0"/>
                <w:numId w:val="25"/>
              </w:numPr>
              <w:overflowPunct/>
              <w:spacing w:after="0"/>
              <w:contextualSpacing/>
              <w:jc w:val="left"/>
              <w:rPr>
                <w:iCs/>
              </w:rPr>
            </w:pPr>
            <w:r w:rsidRPr="00654C69">
              <w:rPr>
                <w:iCs/>
              </w:rPr>
              <w:t xml:space="preserve">Opt.3: Model ID is assigned by network and is separated from the first indication and the second indication  </w:t>
            </w:r>
          </w:p>
        </w:tc>
      </w:tr>
    </w:tbl>
    <w:p w14:paraId="004AFC08" w14:textId="76574A9E" w:rsidR="00ED124D" w:rsidRPr="00982E6E" w:rsidRDefault="00ED124D" w:rsidP="00C3216C">
      <w:pPr>
        <w:spacing w:beforeLines="50" w:before="120"/>
        <w:rPr>
          <w:iCs/>
        </w:rPr>
      </w:pPr>
      <w:r>
        <w:rPr>
          <w:rFonts w:eastAsiaTheme="minorEastAsia"/>
          <w:lang w:eastAsia="zh-CN"/>
        </w:rPr>
        <w:t xml:space="preserve">Consider the </w:t>
      </w:r>
      <w:r w:rsidRPr="00082166">
        <w:rPr>
          <w:iCs/>
        </w:rPr>
        <w:t>relationship of model ID</w:t>
      </w:r>
      <w:r>
        <w:rPr>
          <w:rFonts w:eastAsia="等线" w:hint="eastAsia"/>
          <w:iCs/>
          <w:lang w:eastAsia="zh-CN"/>
        </w:rPr>
        <w:t>,</w:t>
      </w:r>
      <w:r w:rsidRPr="00082166">
        <w:rPr>
          <w:iCs/>
        </w:rPr>
        <w:t xml:space="preserve"> first</w:t>
      </w:r>
      <w:r>
        <w:rPr>
          <w:rFonts w:eastAsia="等线" w:hint="eastAsia"/>
          <w:iCs/>
          <w:lang w:eastAsia="zh-CN"/>
        </w:rPr>
        <w:t xml:space="preserve"> indication, and </w:t>
      </w:r>
      <w:r w:rsidRPr="00082166">
        <w:rPr>
          <w:iCs/>
        </w:rPr>
        <w:t>second indication</w:t>
      </w:r>
      <w:r>
        <w:rPr>
          <w:iCs/>
        </w:rPr>
        <w:t xml:space="preserve"> first.</w:t>
      </w:r>
      <w:r w:rsidR="00DE573E">
        <w:rPr>
          <w:iCs/>
        </w:rPr>
        <w:t xml:space="preserve"> There are 3 candidate options in the RAN1#119 agreements.</w:t>
      </w:r>
      <w:r w:rsidR="00982E6E">
        <w:rPr>
          <w:iCs/>
        </w:rPr>
        <w:t xml:space="preserve"> One AI/ML model is made of model structure and model parameters. Then, the combination of model structure indication and model parameter indication could be used to indicate one AI/ML model without confusing, and there is no need of anther model ID, unless a local model ID is used to simplify the model indication.</w:t>
      </w:r>
      <w:r w:rsidR="00E46485">
        <w:rPr>
          <w:iCs/>
        </w:rPr>
        <w:t xml:space="preserve"> Thus, we support Opt. 1 and have the following proposal.</w:t>
      </w:r>
    </w:p>
    <w:p w14:paraId="1925412A" w14:textId="22710CA8" w:rsidR="00982E6E" w:rsidRDefault="00982E6E" w:rsidP="00982E6E">
      <w:pPr>
        <w:pStyle w:val="proposal0"/>
      </w:pPr>
      <w:r w:rsidRPr="00FE4B44">
        <w:rPr>
          <w:rFonts w:eastAsiaTheme="minorEastAsia" w:hint="eastAsia"/>
        </w:rPr>
        <w:t>Pr</w:t>
      </w:r>
      <w:r w:rsidRPr="00FE4B44">
        <w:rPr>
          <w:rFonts w:eastAsiaTheme="minorEastAsia"/>
        </w:rPr>
        <w:t xml:space="preserve">oposal </w:t>
      </w:r>
      <w:r w:rsidR="00382044">
        <w:rPr>
          <w:rFonts w:eastAsiaTheme="minorEastAsia"/>
        </w:rPr>
        <w:t>17</w:t>
      </w:r>
      <w:r w:rsidRPr="00FE4B44">
        <w:rPr>
          <w:rFonts w:eastAsiaTheme="minorEastAsia"/>
        </w:rPr>
        <w:t xml:space="preserve">: </w:t>
      </w:r>
      <w:r>
        <w:t>Model</w:t>
      </w:r>
      <w:r w:rsidR="00A468C4">
        <w:t xml:space="preserve"> can be referred by</w:t>
      </w:r>
      <w:r>
        <w:t xml:space="preserve"> the combination of first indication (</w:t>
      </w:r>
      <w:r>
        <w:rPr>
          <w:iCs/>
        </w:rPr>
        <w:t>model structure indication</w:t>
      </w:r>
      <w:r>
        <w:t>) and second indication (</w:t>
      </w:r>
      <w:r w:rsidR="00A468C4">
        <w:t>transferred</w:t>
      </w:r>
      <w:r w:rsidR="00A468C4">
        <w:rPr>
          <w:iCs/>
        </w:rPr>
        <w:t xml:space="preserve"> </w:t>
      </w:r>
      <w:r>
        <w:rPr>
          <w:iCs/>
        </w:rPr>
        <w:t>parameter indication</w:t>
      </w:r>
      <w:r>
        <w:t>).</w:t>
      </w:r>
    </w:p>
    <w:p w14:paraId="37D3ED87" w14:textId="77777777" w:rsidR="00997006" w:rsidRDefault="00982E6E" w:rsidP="00982E6E">
      <w:pPr>
        <w:spacing w:beforeLines="50" w:before="120"/>
        <w:rPr>
          <w:rFonts w:eastAsiaTheme="minorEastAsia"/>
          <w:lang w:eastAsia="zh-CN"/>
        </w:rPr>
      </w:pPr>
      <w:r>
        <w:rPr>
          <w:rFonts w:eastAsiaTheme="minorEastAsia"/>
          <w:lang w:eastAsia="zh-CN"/>
        </w:rPr>
        <w:t xml:space="preserve">The model structure is known by two-sides, </w:t>
      </w:r>
      <w:r w:rsidR="00EC217E">
        <w:rPr>
          <w:rFonts w:eastAsiaTheme="minorEastAsia"/>
          <w:lang w:eastAsia="zh-CN"/>
        </w:rPr>
        <w:t xml:space="preserve">and it </w:t>
      </w:r>
      <w:r>
        <w:rPr>
          <w:rFonts w:eastAsiaTheme="minorEastAsia"/>
          <w:lang w:eastAsia="zh-CN"/>
        </w:rPr>
        <w:t>would be specified or offline aligned by two-sides.</w:t>
      </w:r>
      <w:r w:rsidR="00997006">
        <w:rPr>
          <w:rFonts w:eastAsiaTheme="minorEastAsia"/>
          <w:lang w:eastAsia="zh-CN"/>
        </w:rPr>
        <w:t xml:space="preserve"> The model structure indication should be global, so that UE could directly know the indicated model structure, for both specified and offline aligned model structure. Otherwise, model structure description information would need to be exchanged by two-sides, which would take large standardization effort. </w:t>
      </w:r>
    </w:p>
    <w:p w14:paraId="23E6766F" w14:textId="1E84063B" w:rsidR="00982E6E" w:rsidRPr="00982E6E" w:rsidRDefault="00997006" w:rsidP="00982E6E">
      <w:pPr>
        <w:spacing w:beforeLines="50" w:before="120"/>
        <w:rPr>
          <w:rFonts w:eastAsiaTheme="minorEastAsia"/>
          <w:lang w:eastAsia="zh-CN"/>
        </w:rPr>
      </w:pPr>
      <w:r>
        <w:t>Second indication (</w:t>
      </w:r>
      <w:r w:rsidR="00C77472">
        <w:rPr>
          <w:iCs/>
        </w:rPr>
        <w:t xml:space="preserve">transferred </w:t>
      </w:r>
      <w:r>
        <w:rPr>
          <w:iCs/>
        </w:rPr>
        <w:t>parameter indication</w:t>
      </w:r>
      <w:r>
        <w:t>) could be global or local, depending on the choose of global model LCM or local model LCM.</w:t>
      </w:r>
    </w:p>
    <w:p w14:paraId="04FEF88A" w14:textId="053D7512" w:rsidR="00982E6E" w:rsidRPr="00FE4B44" w:rsidRDefault="00982E6E" w:rsidP="00982E6E">
      <w:pPr>
        <w:pStyle w:val="proposal0"/>
      </w:pPr>
      <w:r w:rsidRPr="00FE4B44">
        <w:rPr>
          <w:rFonts w:eastAsiaTheme="minorEastAsia" w:hint="eastAsia"/>
        </w:rPr>
        <w:t>Pr</w:t>
      </w:r>
      <w:r w:rsidRPr="00FE4B44">
        <w:rPr>
          <w:rFonts w:eastAsiaTheme="minorEastAsia"/>
        </w:rPr>
        <w:t xml:space="preserve">oposal </w:t>
      </w:r>
      <w:r w:rsidR="00382044">
        <w:rPr>
          <w:rFonts w:eastAsiaTheme="minorEastAsia"/>
        </w:rPr>
        <w:t>18</w:t>
      </w:r>
      <w:r w:rsidRPr="00FE4B44">
        <w:rPr>
          <w:rFonts w:eastAsiaTheme="minorEastAsia"/>
        </w:rPr>
        <w:t xml:space="preserve">: </w:t>
      </w:r>
      <w:r w:rsidR="00E11D64" w:rsidRPr="00FE4B44">
        <w:t>F</w:t>
      </w:r>
      <w:r w:rsidRPr="00FE4B44">
        <w:t>irst indication (</w:t>
      </w:r>
      <w:r w:rsidRPr="00FE4B44">
        <w:rPr>
          <w:iCs/>
        </w:rPr>
        <w:t>model structure indication</w:t>
      </w:r>
      <w:r w:rsidRPr="00FE4B44">
        <w:t>) is global. Second indication (</w:t>
      </w:r>
      <w:r w:rsidR="00C77472" w:rsidRPr="00FE4B44">
        <w:rPr>
          <w:iCs/>
        </w:rPr>
        <w:t xml:space="preserve">transferred </w:t>
      </w:r>
      <w:r w:rsidRPr="00FE4B44">
        <w:rPr>
          <w:iCs/>
        </w:rPr>
        <w:t>parameter indication</w:t>
      </w:r>
      <w:r w:rsidRPr="00FE4B44">
        <w:t>) could be global or local.</w:t>
      </w:r>
    </w:p>
    <w:p w14:paraId="23766CB0" w14:textId="3E31BAC2" w:rsidR="00ED124D" w:rsidRPr="00FE4B44" w:rsidRDefault="009F7859" w:rsidP="009F7859">
      <w:pPr>
        <w:spacing w:beforeLines="50" w:before="120"/>
        <w:rPr>
          <w:rFonts w:eastAsiaTheme="minorEastAsia"/>
          <w:lang w:eastAsia="zh-CN"/>
        </w:rPr>
      </w:pPr>
      <w:r w:rsidRPr="00FE4B44">
        <w:rPr>
          <w:rFonts w:eastAsiaTheme="minorEastAsia" w:hint="eastAsia"/>
          <w:lang w:eastAsia="zh-CN"/>
        </w:rPr>
        <w:t>T</w:t>
      </w:r>
      <w:r w:rsidRPr="00FE4B44">
        <w:rPr>
          <w:rFonts w:eastAsiaTheme="minorEastAsia"/>
          <w:lang w:eastAsia="zh-CN"/>
        </w:rPr>
        <w:t xml:space="preserve">hen consider partial parameters transfer. </w:t>
      </w:r>
      <w:r w:rsidRPr="00FE4B44">
        <w:rPr>
          <w:rFonts w:eastAsiaTheme="minorEastAsia"/>
          <w:lang w:val="en-GB" w:eastAsia="zh-CN"/>
        </w:rPr>
        <w:t xml:space="preserve">As discussed above, </w:t>
      </w:r>
      <w:r w:rsidRPr="00FE4B44">
        <w:rPr>
          <w:rFonts w:eastAsiaTheme="minorEastAsia"/>
          <w:lang w:eastAsia="zh-CN"/>
        </w:rPr>
        <w:t>partial parameters transfer is important for overhead reduction</w:t>
      </w:r>
      <w:r w:rsidRPr="00FE4B44">
        <w:rPr>
          <w:rFonts w:eastAsiaTheme="minorEastAsia"/>
          <w:lang w:val="en-GB" w:eastAsia="zh-CN"/>
        </w:rPr>
        <w:t xml:space="preserve">. </w:t>
      </w:r>
      <w:r w:rsidR="00CC1E74" w:rsidRPr="00FE4B44">
        <w:rPr>
          <w:rFonts w:eastAsiaTheme="minorEastAsia"/>
          <w:lang w:val="en-GB" w:eastAsia="zh-CN"/>
        </w:rPr>
        <w:t xml:space="preserve">Thus, the design of </w:t>
      </w:r>
      <w:r w:rsidR="00CC1E74" w:rsidRPr="00FE4B44">
        <w:t>first indication (</w:t>
      </w:r>
      <w:r w:rsidR="00CC1E74" w:rsidRPr="00FE4B44">
        <w:rPr>
          <w:iCs/>
        </w:rPr>
        <w:t>model structure indication</w:t>
      </w:r>
      <w:r w:rsidR="00CC1E74" w:rsidRPr="00FE4B44">
        <w:t>) and second indication (</w:t>
      </w:r>
      <w:r w:rsidR="00CC1E74" w:rsidRPr="00FE4B44">
        <w:rPr>
          <w:iCs/>
        </w:rPr>
        <w:t>model parameter indication</w:t>
      </w:r>
      <w:r w:rsidR="00CC1E74" w:rsidRPr="00FE4B44">
        <w:t xml:space="preserve">) should consider </w:t>
      </w:r>
      <w:r w:rsidR="00CC1E74" w:rsidRPr="00FE4B44">
        <w:rPr>
          <w:rFonts w:eastAsiaTheme="minorEastAsia"/>
          <w:lang w:eastAsia="zh-CN"/>
        </w:rPr>
        <w:t>partial parameters transfer.</w:t>
      </w:r>
    </w:p>
    <w:p w14:paraId="5675E45A" w14:textId="5909F6AB" w:rsidR="00CC1E74" w:rsidRPr="00FE4B44" w:rsidRDefault="00CC1E74" w:rsidP="00CC1E74">
      <w:pPr>
        <w:pStyle w:val="proposal0"/>
      </w:pPr>
      <w:r w:rsidRPr="00FE4B44">
        <w:rPr>
          <w:rFonts w:eastAsiaTheme="minorEastAsia" w:hint="eastAsia"/>
        </w:rPr>
        <w:t>Pr</w:t>
      </w:r>
      <w:r w:rsidRPr="00FE4B44">
        <w:rPr>
          <w:rFonts w:eastAsiaTheme="minorEastAsia"/>
        </w:rPr>
        <w:t xml:space="preserve">oposal </w:t>
      </w:r>
      <w:r w:rsidR="00382044">
        <w:rPr>
          <w:rFonts w:eastAsiaTheme="minorEastAsia"/>
        </w:rPr>
        <w:t>19</w:t>
      </w:r>
      <w:r w:rsidRPr="00FE4B44">
        <w:rPr>
          <w:rFonts w:eastAsiaTheme="minorEastAsia"/>
        </w:rPr>
        <w:t xml:space="preserve">: </w:t>
      </w:r>
      <w:r w:rsidRPr="00FE4B44">
        <w:rPr>
          <w:rFonts w:eastAsiaTheme="minorEastAsia"/>
          <w:lang w:val="en-GB"/>
        </w:rPr>
        <w:t xml:space="preserve">The design of </w:t>
      </w:r>
      <w:r w:rsidRPr="00FE4B44">
        <w:t>first indication (</w:t>
      </w:r>
      <w:r w:rsidRPr="00FE4B44">
        <w:rPr>
          <w:iCs/>
        </w:rPr>
        <w:t>model structure indication</w:t>
      </w:r>
      <w:r w:rsidRPr="00FE4B44">
        <w:t>) and second indication (</w:t>
      </w:r>
      <w:r w:rsidR="007A2D3C" w:rsidRPr="00FE4B44">
        <w:rPr>
          <w:iCs/>
        </w:rPr>
        <w:t xml:space="preserve">transferred </w:t>
      </w:r>
      <w:r w:rsidRPr="00FE4B44">
        <w:rPr>
          <w:iCs/>
        </w:rPr>
        <w:t>parameter indication</w:t>
      </w:r>
      <w:r w:rsidRPr="00FE4B44">
        <w:t xml:space="preserve">) should consider </w:t>
      </w:r>
      <w:r w:rsidRPr="00FE4B44">
        <w:rPr>
          <w:rFonts w:eastAsiaTheme="minorEastAsia"/>
        </w:rPr>
        <w:t>partial parameters transfer.</w:t>
      </w:r>
    </w:p>
    <w:bookmarkEnd w:id="1"/>
    <w:p w14:paraId="7ACB0438" w14:textId="77777777" w:rsidR="00607E56" w:rsidRPr="00607E56" w:rsidRDefault="00607E56">
      <w:pPr>
        <w:rPr>
          <w:rFonts w:eastAsiaTheme="minorEastAsia"/>
          <w:b/>
        </w:rPr>
      </w:pPr>
    </w:p>
    <w:p w14:paraId="0E0DDF89" w14:textId="4AE9BF8B" w:rsidR="00075D3D" w:rsidRPr="00992D4C" w:rsidRDefault="007A1FAA" w:rsidP="00A43981">
      <w:pPr>
        <w:pStyle w:val="title1"/>
        <w:pBdr>
          <w:top w:val="single" w:sz="12" w:space="0" w:color="auto"/>
        </w:pBdr>
      </w:pPr>
      <w:r w:rsidRPr="007A1FAA">
        <w:t>Conclusions</w:t>
      </w:r>
    </w:p>
    <w:p w14:paraId="1B926CAB" w14:textId="77777777" w:rsidR="00977ECE" w:rsidRPr="008A0F7D" w:rsidRDefault="00977ECE" w:rsidP="00977ECE">
      <w:pPr>
        <w:pStyle w:val="Default"/>
        <w:spacing w:after="120"/>
        <w:jc w:val="both"/>
        <w:rPr>
          <w:rFonts w:ascii="Times New Roman" w:hAnsi="Times New Roman" w:cs="Times New Roman"/>
          <w:b/>
          <w:sz w:val="20"/>
          <w:szCs w:val="20"/>
        </w:rPr>
      </w:pPr>
      <w:r w:rsidRPr="000C6D27">
        <w:rPr>
          <w:rFonts w:ascii="Times New Roman" w:hAnsi="Times New Roman" w:cs="Times New Roman"/>
          <w:b/>
          <w:sz w:val="20"/>
          <w:szCs w:val="20"/>
        </w:rPr>
        <w:t xml:space="preserve">Observation </w:t>
      </w:r>
      <w:r>
        <w:rPr>
          <w:rFonts w:ascii="Times New Roman" w:hAnsi="Times New Roman" w:cs="Times New Roman"/>
          <w:b/>
          <w:sz w:val="20"/>
          <w:szCs w:val="20"/>
        </w:rPr>
        <w:t>1</w:t>
      </w:r>
      <w:r w:rsidRPr="000C6D27">
        <w:rPr>
          <w:rFonts w:ascii="Times New Roman" w:hAnsi="Times New Roman" w:cs="Times New Roman"/>
          <w:b/>
          <w:sz w:val="20"/>
          <w:szCs w:val="20"/>
        </w:rPr>
        <w:t xml:space="preserve">: </w:t>
      </w:r>
      <w:r w:rsidRPr="008A0F7D">
        <w:rPr>
          <w:rFonts w:ascii="Times New Roman" w:hAnsi="Times New Roman" w:cs="Times New Roman"/>
          <w:b/>
          <w:sz w:val="20"/>
          <w:szCs w:val="20"/>
        </w:rPr>
        <w:t xml:space="preserve">Global associated ID </w:t>
      </w:r>
      <w:r>
        <w:rPr>
          <w:rFonts w:ascii="Times New Roman" w:hAnsi="Times New Roman" w:cs="Times New Roman"/>
          <w:b/>
          <w:sz w:val="20"/>
          <w:szCs w:val="20"/>
        </w:rPr>
        <w:t>may</w:t>
      </w:r>
      <w:r w:rsidRPr="008A0F7D">
        <w:rPr>
          <w:rFonts w:ascii="Times New Roman" w:hAnsi="Times New Roman" w:cs="Times New Roman"/>
          <w:b/>
          <w:sz w:val="20"/>
          <w:szCs w:val="20"/>
        </w:rPr>
        <w:t xml:space="preserve"> expose </w:t>
      </w:r>
      <w:r w:rsidRPr="00E04FAD">
        <w:rPr>
          <w:rFonts w:ascii="Times New Roman" w:hAnsi="Times New Roman" w:cs="Times New Roman"/>
          <w:b/>
          <w:sz w:val="20"/>
          <w:szCs w:val="20"/>
        </w:rPr>
        <w:t>deployment choices of NW side</w:t>
      </w:r>
      <w:r w:rsidRPr="008A0F7D">
        <w:rPr>
          <w:rFonts w:ascii="Times New Roman" w:hAnsi="Times New Roman" w:cs="Times New Roman"/>
          <w:b/>
          <w:sz w:val="20"/>
          <w:szCs w:val="20"/>
        </w:rPr>
        <w:t xml:space="preserve">, but is </w:t>
      </w:r>
      <w:r>
        <w:rPr>
          <w:rFonts w:ascii="Times New Roman" w:hAnsi="Times New Roman" w:cs="Times New Roman"/>
          <w:b/>
          <w:sz w:val="20"/>
          <w:szCs w:val="20"/>
        </w:rPr>
        <w:t>useful information to</w:t>
      </w:r>
      <w:r w:rsidRPr="008A0F7D">
        <w:rPr>
          <w:rFonts w:ascii="Times New Roman" w:hAnsi="Times New Roman" w:cs="Times New Roman"/>
          <w:b/>
          <w:sz w:val="20"/>
          <w:szCs w:val="20"/>
        </w:rPr>
        <w:t xml:space="preserve"> maintain consistency between training and inference.</w:t>
      </w:r>
    </w:p>
    <w:p w14:paraId="5B5F92E4" w14:textId="77777777" w:rsidR="00977ECE" w:rsidRPr="008A0F7D" w:rsidRDefault="00977ECE" w:rsidP="00977ECE">
      <w:pPr>
        <w:rPr>
          <w:b/>
          <w:color w:val="000000"/>
          <w:szCs w:val="20"/>
        </w:rPr>
      </w:pPr>
      <w:r w:rsidRPr="000C6D27">
        <w:rPr>
          <w:b/>
          <w:szCs w:val="20"/>
        </w:rPr>
        <w:t xml:space="preserve">Observation </w:t>
      </w:r>
      <w:r>
        <w:rPr>
          <w:b/>
          <w:szCs w:val="20"/>
        </w:rPr>
        <w:t>2</w:t>
      </w:r>
      <w:r w:rsidRPr="000C6D27">
        <w:rPr>
          <w:b/>
          <w:szCs w:val="20"/>
        </w:rPr>
        <w:t xml:space="preserve">: </w:t>
      </w:r>
      <w:r w:rsidRPr="008A0F7D">
        <w:rPr>
          <w:b/>
          <w:color w:val="000000"/>
          <w:szCs w:val="20"/>
        </w:rPr>
        <w:t xml:space="preserve">Local associated ID </w:t>
      </w:r>
      <w:r>
        <w:rPr>
          <w:b/>
          <w:color w:val="000000"/>
          <w:szCs w:val="20"/>
        </w:rPr>
        <w:t xml:space="preserve">either requires huge or infeasible efforts at UE side to categorize the collected data or may require cell/site/region specific model development and management. </w:t>
      </w:r>
    </w:p>
    <w:p w14:paraId="6766FDB6" w14:textId="77777777" w:rsidR="00977ECE" w:rsidRDefault="00977ECE" w:rsidP="00977ECE">
      <w:pPr>
        <w:rPr>
          <w:b/>
          <w:color w:val="000000"/>
          <w:szCs w:val="20"/>
        </w:rPr>
      </w:pPr>
      <w:r w:rsidRPr="00D96F0D">
        <w:rPr>
          <w:b/>
        </w:rPr>
        <w:t xml:space="preserve">Proposal </w:t>
      </w:r>
      <w:r>
        <w:rPr>
          <w:b/>
        </w:rPr>
        <w:t>1</w:t>
      </w:r>
      <w:r w:rsidRPr="00D96F0D">
        <w:rPr>
          <w:b/>
        </w:rPr>
        <w:t>:</w:t>
      </w:r>
      <w:r>
        <w:rPr>
          <w:b/>
        </w:rPr>
        <w:t xml:space="preserve"> </w:t>
      </w:r>
      <w:r>
        <w:rPr>
          <w:b/>
          <w:color w:val="000000"/>
          <w:szCs w:val="20"/>
        </w:rPr>
        <w:t>L</w:t>
      </w:r>
      <w:r w:rsidRPr="00705ED0">
        <w:rPr>
          <w:b/>
          <w:color w:val="000000"/>
          <w:szCs w:val="20"/>
        </w:rPr>
        <w:t xml:space="preserve">ocal associated ID for multiple cells </w:t>
      </w:r>
      <w:r>
        <w:rPr>
          <w:b/>
          <w:color w:val="000000"/>
          <w:szCs w:val="20"/>
        </w:rPr>
        <w:t>can be supported.</w:t>
      </w:r>
    </w:p>
    <w:p w14:paraId="75202B6C" w14:textId="77777777" w:rsidR="00977ECE" w:rsidRDefault="00977ECE" w:rsidP="00977ECE">
      <w:pPr>
        <w:pStyle w:val="Default"/>
        <w:numPr>
          <w:ilvl w:val="0"/>
          <w:numId w:val="29"/>
        </w:numPr>
        <w:spacing w:after="120"/>
        <w:jc w:val="both"/>
        <w:rPr>
          <w:rFonts w:ascii="Times New Roman" w:hAnsi="Times New Roman" w:cs="Times New Roman"/>
          <w:b/>
          <w:sz w:val="20"/>
          <w:szCs w:val="20"/>
        </w:rPr>
      </w:pPr>
      <w:r w:rsidRPr="00707BD2">
        <w:rPr>
          <w:rFonts w:ascii="Times New Roman" w:hAnsi="Times New Roman" w:cs="Times New Roman"/>
          <w:b/>
          <w:sz w:val="20"/>
          <w:szCs w:val="20"/>
        </w:rPr>
        <w:t>Local associated ID for multiple cells is useful for maintaining consistency between training and inference and help UE to train a model with good generalization performance, for a larger area than a single cell.</w:t>
      </w:r>
    </w:p>
    <w:p w14:paraId="6E2EB52F" w14:textId="77777777" w:rsidR="00977ECE" w:rsidRPr="00371EF3" w:rsidRDefault="00977ECE" w:rsidP="00977ECE">
      <w:pPr>
        <w:pStyle w:val="Default"/>
        <w:numPr>
          <w:ilvl w:val="0"/>
          <w:numId w:val="29"/>
        </w:numPr>
        <w:spacing w:after="120"/>
        <w:jc w:val="both"/>
        <w:rPr>
          <w:rFonts w:ascii="Times New Roman" w:hAnsi="Times New Roman" w:cs="Times New Roman"/>
          <w:b/>
          <w:sz w:val="20"/>
          <w:szCs w:val="20"/>
        </w:rPr>
      </w:pPr>
      <w:r w:rsidRPr="00707BD2">
        <w:rPr>
          <w:rFonts w:ascii="Times New Roman" w:hAnsi="Times New Roman" w:cs="Times New Roman"/>
          <w:b/>
          <w:sz w:val="20"/>
          <w:szCs w:val="20"/>
        </w:rPr>
        <w:t>Local associated ID for multiple cells may expose less deployment choices of NW side, than global associated ID.</w:t>
      </w:r>
    </w:p>
    <w:p w14:paraId="71E1AD79" w14:textId="77777777" w:rsidR="00977ECE" w:rsidRPr="001A22AE" w:rsidRDefault="00977ECE" w:rsidP="00977ECE">
      <w:pPr>
        <w:rPr>
          <w:b/>
        </w:rPr>
      </w:pPr>
      <w:r w:rsidRPr="00D96F0D">
        <w:rPr>
          <w:b/>
        </w:rPr>
        <w:t xml:space="preserve">Proposal </w:t>
      </w:r>
      <w:r>
        <w:rPr>
          <w:b/>
        </w:rPr>
        <w:t>2</w:t>
      </w:r>
      <w:r w:rsidRPr="00D96F0D">
        <w:rPr>
          <w:b/>
        </w:rPr>
        <w:t>:</w:t>
      </w:r>
      <w:r>
        <w:rPr>
          <w:b/>
        </w:rPr>
        <w:t xml:space="preserve"> </w:t>
      </w:r>
      <w:r w:rsidRPr="00713068">
        <w:rPr>
          <w:b/>
        </w:rPr>
        <w:t xml:space="preserve">Associated ID + cell ID(s) can be </w:t>
      </w:r>
      <w:r>
        <w:rPr>
          <w:b/>
        </w:rPr>
        <w:t>supported</w:t>
      </w:r>
      <w:r w:rsidRPr="00713068">
        <w:rPr>
          <w:b/>
        </w:rPr>
        <w:t xml:space="preserve"> to indicate the applicable cell(s) for multiple cell scenario</w:t>
      </w:r>
      <w:r>
        <w:rPr>
          <w:b/>
        </w:rPr>
        <w:t>.</w:t>
      </w:r>
    </w:p>
    <w:p w14:paraId="473A4ADA" w14:textId="77777777" w:rsidR="00977ECE" w:rsidRPr="00C717FD" w:rsidRDefault="00977ECE" w:rsidP="00977ECE">
      <w:pPr>
        <w:rPr>
          <w:b/>
          <w:bCs/>
          <w:iCs/>
          <w:lang w:eastAsia="x-none"/>
        </w:rPr>
      </w:pPr>
      <w:r>
        <w:rPr>
          <w:b/>
          <w:bCs/>
          <w:iCs/>
          <w:lang w:eastAsia="x-none"/>
        </w:rPr>
        <w:t xml:space="preserve">Proposal 3: </w:t>
      </w:r>
      <w:r w:rsidRPr="00C717FD">
        <w:rPr>
          <w:b/>
          <w:bCs/>
          <w:iCs/>
          <w:lang w:eastAsia="x-none"/>
        </w:rPr>
        <w:t xml:space="preserve">Regarding the associated ID for Rel-19, </w:t>
      </w:r>
    </w:p>
    <w:p w14:paraId="22565DAC" w14:textId="77777777" w:rsidR="00977ECE" w:rsidRPr="00C717FD" w:rsidRDefault="00977ECE" w:rsidP="00977ECE">
      <w:pPr>
        <w:pStyle w:val="a0"/>
        <w:widowControl/>
        <w:numPr>
          <w:ilvl w:val="0"/>
          <w:numId w:val="33"/>
        </w:numPr>
        <w:overflowPunct/>
        <w:ind w:left="420" w:hanging="420"/>
        <w:rPr>
          <w:b/>
          <w:bCs/>
          <w:iCs/>
          <w:lang w:eastAsia="x-none"/>
        </w:rPr>
      </w:pPr>
      <w:r w:rsidRPr="00C717FD">
        <w:rPr>
          <w:b/>
          <w:bCs/>
          <w:iCs/>
          <w:lang w:eastAsia="x-none"/>
        </w:rPr>
        <w:t xml:space="preserve">The UE-side burden at least including burden on data collection, training, model delivery/management and power consumption may be reduced if the UE can assume that NW-side additional conditions with the same associated ID are consistent among multiple cells. </w:t>
      </w:r>
    </w:p>
    <w:p w14:paraId="6654461B" w14:textId="77777777" w:rsidR="00977ECE" w:rsidRPr="00E816B4" w:rsidRDefault="00977ECE" w:rsidP="00977ECE">
      <w:pPr>
        <w:pStyle w:val="a0"/>
        <w:widowControl/>
        <w:numPr>
          <w:ilvl w:val="0"/>
          <w:numId w:val="33"/>
        </w:numPr>
        <w:overflowPunct/>
        <w:ind w:left="420" w:hanging="420"/>
        <w:rPr>
          <w:b/>
          <w:bCs/>
          <w:iCs/>
          <w:lang w:eastAsia="x-none"/>
        </w:rPr>
      </w:pPr>
      <w:r w:rsidRPr="00C717FD">
        <w:rPr>
          <w:b/>
          <w:bCs/>
          <w:iCs/>
          <w:lang w:eastAsia="x-none"/>
        </w:rPr>
        <w:t>Information on mapping between NW-side additional conditions containing proprietary information to an associated ID should not be disclosed to other vendor</w:t>
      </w:r>
      <w:r w:rsidRPr="00E816B4">
        <w:rPr>
          <w:b/>
          <w:bCs/>
          <w:iCs/>
          <w:lang w:eastAsia="x-none"/>
        </w:rPr>
        <w:t xml:space="preserve">(s). </w:t>
      </w:r>
    </w:p>
    <w:p w14:paraId="4A12639B" w14:textId="77777777" w:rsidR="00977ECE" w:rsidRPr="00E816B4" w:rsidRDefault="00977ECE" w:rsidP="00977ECE">
      <w:pPr>
        <w:pStyle w:val="a0"/>
        <w:widowControl/>
        <w:numPr>
          <w:ilvl w:val="0"/>
          <w:numId w:val="33"/>
        </w:numPr>
        <w:overflowPunct/>
        <w:ind w:left="420" w:hanging="420"/>
        <w:rPr>
          <w:b/>
          <w:bCs/>
          <w:iCs/>
          <w:lang w:eastAsia="x-none"/>
        </w:rPr>
      </w:pPr>
      <w:r w:rsidRPr="00E816B4">
        <w:rPr>
          <w:b/>
          <w:bCs/>
          <w:iCs/>
          <w:lang w:eastAsia="x-none"/>
        </w:rPr>
        <w:t>It may incur burden of NW including complexity and configuration constraints if the associated ID is used to ensure the consistency among multiple cells</w:t>
      </w:r>
      <w:r>
        <w:rPr>
          <w:b/>
          <w:bCs/>
          <w:iCs/>
          <w:lang w:eastAsia="x-none"/>
        </w:rPr>
        <w:t xml:space="preserve"> </w:t>
      </w:r>
      <w:r w:rsidRPr="00045FAB">
        <w:rPr>
          <w:b/>
          <w:bCs/>
          <w:iCs/>
          <w:color w:val="FF0000"/>
          <w:lang w:eastAsia="x-none"/>
        </w:rPr>
        <w:t>if number of cells is large. Otherwise</w:t>
      </w:r>
      <w:r>
        <w:rPr>
          <w:b/>
          <w:bCs/>
          <w:iCs/>
          <w:color w:val="FF0000"/>
          <w:lang w:eastAsia="x-none"/>
        </w:rPr>
        <w:t>,</w:t>
      </w:r>
      <w:r w:rsidRPr="00947A56">
        <w:rPr>
          <w:b/>
          <w:bCs/>
          <w:iCs/>
          <w:color w:val="FF0000"/>
          <w:lang w:eastAsia="x-none"/>
        </w:rPr>
        <w:t xml:space="preserve"> there should not be such concerns for NW.</w:t>
      </w:r>
    </w:p>
    <w:p w14:paraId="3E841D6E" w14:textId="77777777" w:rsidR="00977ECE" w:rsidRDefault="00977ECE" w:rsidP="00977ECE">
      <w:pPr>
        <w:pStyle w:val="a0"/>
        <w:widowControl/>
        <w:numPr>
          <w:ilvl w:val="0"/>
          <w:numId w:val="33"/>
        </w:numPr>
        <w:overflowPunct/>
        <w:ind w:left="420" w:hanging="420"/>
        <w:rPr>
          <w:b/>
          <w:bCs/>
          <w:iCs/>
          <w:lang w:eastAsia="x-none"/>
        </w:rPr>
      </w:pPr>
      <w:r w:rsidRPr="00E816B4">
        <w:rPr>
          <w:b/>
          <w:bCs/>
          <w:iCs/>
          <w:lang w:eastAsia="x-none"/>
        </w:rPr>
        <w:t>[NW proprietary information may be disclosed if the associated ID is used to ensure the consistency among multiple cells</w:t>
      </w:r>
      <w:r>
        <w:rPr>
          <w:b/>
          <w:bCs/>
          <w:iCs/>
          <w:lang w:eastAsia="x-none"/>
        </w:rPr>
        <w:t xml:space="preserve"> </w:t>
      </w:r>
      <w:r w:rsidRPr="00045FAB">
        <w:rPr>
          <w:b/>
          <w:bCs/>
          <w:iCs/>
          <w:color w:val="FF0000"/>
          <w:lang w:eastAsia="x-none"/>
        </w:rPr>
        <w:t>if number of cells is large. Otherwise</w:t>
      </w:r>
      <w:r>
        <w:rPr>
          <w:b/>
          <w:bCs/>
          <w:iCs/>
          <w:color w:val="FF0000"/>
          <w:lang w:eastAsia="x-none"/>
        </w:rPr>
        <w:t>,</w:t>
      </w:r>
      <w:r w:rsidRPr="00947A56">
        <w:rPr>
          <w:b/>
          <w:bCs/>
          <w:iCs/>
          <w:color w:val="FF0000"/>
          <w:lang w:eastAsia="x-none"/>
        </w:rPr>
        <w:t xml:space="preserve"> there should not be such concerns for NW.</w:t>
      </w:r>
      <w:r w:rsidRPr="00E816B4">
        <w:rPr>
          <w:b/>
          <w:bCs/>
          <w:iCs/>
          <w:lang w:eastAsia="x-none"/>
        </w:rPr>
        <w:t xml:space="preserve">] </w:t>
      </w:r>
    </w:p>
    <w:p w14:paraId="6D69E2EB" w14:textId="77777777" w:rsidR="00977ECE" w:rsidRPr="00947A56" w:rsidRDefault="00977ECE" w:rsidP="00977ECE">
      <w:pPr>
        <w:pStyle w:val="a0"/>
        <w:widowControl/>
        <w:numPr>
          <w:ilvl w:val="0"/>
          <w:numId w:val="33"/>
        </w:numPr>
        <w:overflowPunct/>
        <w:ind w:left="420" w:hanging="420"/>
        <w:rPr>
          <w:b/>
          <w:bCs/>
          <w:iCs/>
          <w:lang w:eastAsia="x-none"/>
        </w:rPr>
      </w:pPr>
      <w:r w:rsidRPr="00947A56">
        <w:rPr>
          <w:b/>
          <w:bCs/>
          <w:iCs/>
          <w:lang w:eastAsia="x-none"/>
        </w:rPr>
        <w:t>Note: Feasibility/details of the mechanism(s) is discussed per use case</w:t>
      </w:r>
    </w:p>
    <w:p w14:paraId="548594E4" w14:textId="77777777" w:rsidR="00977ECE" w:rsidRPr="00F466C3" w:rsidRDefault="00977ECE" w:rsidP="00977ECE">
      <w:pPr>
        <w:rPr>
          <w:b/>
        </w:rPr>
      </w:pPr>
      <w:r w:rsidRPr="00F466C3">
        <w:rPr>
          <w:b/>
        </w:rPr>
        <w:t xml:space="preserve">Proposal </w:t>
      </w:r>
      <w:r>
        <w:rPr>
          <w:b/>
        </w:rPr>
        <w:t>4</w:t>
      </w:r>
      <w:r w:rsidRPr="00F466C3">
        <w:rPr>
          <w:b/>
        </w:rPr>
        <w:t xml:space="preserve">: </w:t>
      </w:r>
      <w:r w:rsidRPr="00F466C3">
        <w:rPr>
          <w:b/>
          <w:szCs w:val="20"/>
        </w:rPr>
        <w:t xml:space="preserve">Associated ID + </w:t>
      </w:r>
      <w:r>
        <w:rPr>
          <w:b/>
          <w:szCs w:val="20"/>
        </w:rPr>
        <w:t xml:space="preserve">time stamp information </w:t>
      </w:r>
      <w:r w:rsidRPr="00F466C3">
        <w:rPr>
          <w:b/>
          <w:szCs w:val="20"/>
        </w:rPr>
        <w:t>can be supported to indicate the applicable period of the associated ID.</w:t>
      </w:r>
    </w:p>
    <w:p w14:paraId="3C7CEAE6" w14:textId="77777777" w:rsidR="00527958" w:rsidRPr="002104FF" w:rsidRDefault="00527958" w:rsidP="00527958">
      <w:pPr>
        <w:pStyle w:val="Default"/>
        <w:spacing w:after="120"/>
        <w:jc w:val="both"/>
        <w:rPr>
          <w:rFonts w:ascii="Times New Roman" w:hAnsi="Times New Roman" w:cs="Times New Roman"/>
          <w:b/>
          <w:sz w:val="20"/>
          <w:szCs w:val="20"/>
        </w:rPr>
      </w:pPr>
      <w:r w:rsidRPr="002104FF">
        <w:rPr>
          <w:rFonts w:ascii="Times New Roman" w:hAnsi="Times New Roman" w:cs="Times New Roman" w:hint="eastAsia"/>
          <w:b/>
          <w:sz w:val="20"/>
          <w:szCs w:val="20"/>
        </w:rPr>
        <w:t>P</w:t>
      </w:r>
      <w:r w:rsidRPr="002104FF">
        <w:rPr>
          <w:rFonts w:ascii="Times New Roman" w:hAnsi="Times New Roman" w:cs="Times New Roman"/>
          <w:b/>
          <w:sz w:val="20"/>
          <w:szCs w:val="20"/>
        </w:rPr>
        <w:t xml:space="preserve">roposal </w:t>
      </w:r>
      <w:r>
        <w:rPr>
          <w:rFonts w:ascii="Times New Roman" w:hAnsi="Times New Roman" w:cs="Times New Roman"/>
          <w:b/>
          <w:sz w:val="20"/>
          <w:szCs w:val="20"/>
        </w:rPr>
        <w:t>5</w:t>
      </w:r>
      <w:r w:rsidRPr="002104FF">
        <w:rPr>
          <w:rFonts w:ascii="Times New Roman" w:hAnsi="Times New Roman" w:cs="Times New Roman"/>
          <w:b/>
          <w:sz w:val="20"/>
          <w:szCs w:val="20"/>
        </w:rPr>
        <w:t>: ID-X is model ID</w:t>
      </w:r>
      <w:r>
        <w:rPr>
          <w:rFonts w:ascii="Times New Roman" w:hAnsi="Times New Roman" w:cs="Times New Roman"/>
          <w:b/>
          <w:sz w:val="20"/>
          <w:szCs w:val="20"/>
        </w:rPr>
        <w:t xml:space="preserve"> (reusing the same ID as MI-Option3) or associated ID (reusing the same ID as for AI/ML for beam management), for the purpose of </w:t>
      </w:r>
      <w:r w:rsidRPr="000B4CBB">
        <w:rPr>
          <w:rFonts w:ascii="Times New Roman" w:hAnsi="Times New Roman" w:cs="Times New Roman"/>
          <w:b/>
          <w:sz w:val="20"/>
          <w:szCs w:val="20"/>
        </w:rPr>
        <w:t xml:space="preserve">unified </w:t>
      </w:r>
      <w:r>
        <w:rPr>
          <w:rFonts w:ascii="Times New Roman" w:hAnsi="Times New Roman" w:cs="Times New Roman"/>
          <w:b/>
          <w:sz w:val="20"/>
          <w:szCs w:val="20"/>
        </w:rPr>
        <w:t xml:space="preserve">MI </w:t>
      </w:r>
      <w:r w:rsidRPr="000B4CBB">
        <w:rPr>
          <w:rFonts w:ascii="Times New Roman" w:hAnsi="Times New Roman" w:cs="Times New Roman"/>
          <w:b/>
          <w:sz w:val="20"/>
          <w:szCs w:val="20"/>
        </w:rPr>
        <w:t>framework</w:t>
      </w:r>
      <w:r w:rsidRPr="002104FF">
        <w:rPr>
          <w:rFonts w:ascii="Times New Roman" w:hAnsi="Times New Roman" w:cs="Times New Roman"/>
          <w:b/>
          <w:sz w:val="20"/>
          <w:szCs w:val="20"/>
        </w:rPr>
        <w:t>.</w:t>
      </w:r>
    </w:p>
    <w:p w14:paraId="7F2A6EDD" w14:textId="77777777" w:rsidR="00527958" w:rsidRPr="00843338" w:rsidRDefault="00527958" w:rsidP="00527958">
      <w:pPr>
        <w:rPr>
          <w:rFonts w:eastAsiaTheme="minorEastAsia"/>
          <w:b/>
          <w:lang w:eastAsia="zh-CN"/>
        </w:rPr>
      </w:pPr>
      <w:r>
        <w:rPr>
          <w:rFonts w:eastAsiaTheme="minorEastAsia" w:hint="eastAsia"/>
          <w:b/>
          <w:lang w:eastAsia="zh-CN"/>
        </w:rPr>
        <w:t>O</w:t>
      </w:r>
      <w:r>
        <w:rPr>
          <w:rFonts w:eastAsiaTheme="minorEastAsia"/>
          <w:b/>
          <w:lang w:eastAsia="zh-CN"/>
        </w:rPr>
        <w:t xml:space="preserve">bservation 3: Feasibility of </w:t>
      </w:r>
      <w:r>
        <w:rPr>
          <w:rFonts w:eastAsiaTheme="minorEastAsia" w:hint="eastAsia"/>
          <w:b/>
          <w:lang w:eastAsia="zh-CN"/>
        </w:rPr>
        <w:t>mode</w:t>
      </w:r>
      <w:r>
        <w:rPr>
          <w:rFonts w:eastAsiaTheme="minorEastAsia"/>
          <w:b/>
          <w:lang w:eastAsia="zh-CN"/>
        </w:rPr>
        <w:t>l identification with dataset transfer is dependent on the feasibility of dataset transfer itself.</w:t>
      </w:r>
    </w:p>
    <w:p w14:paraId="67A71EED" w14:textId="77777777" w:rsidR="00E42F42" w:rsidRPr="009F6BC1" w:rsidRDefault="00E42F42" w:rsidP="00E42F42">
      <w:pPr>
        <w:rPr>
          <w:rFonts w:eastAsiaTheme="minorEastAsia"/>
          <w:lang w:eastAsia="zh-CN"/>
        </w:rPr>
      </w:pPr>
      <w:r w:rsidRPr="00D96F0D">
        <w:rPr>
          <w:b/>
        </w:rPr>
        <w:t xml:space="preserve">Proposal </w:t>
      </w:r>
      <w:r>
        <w:rPr>
          <w:b/>
        </w:rPr>
        <w:t>6</w:t>
      </w:r>
      <w:r w:rsidRPr="00D96F0D">
        <w:rPr>
          <w:b/>
        </w:rPr>
        <w:t>:</w:t>
      </w:r>
      <w:r>
        <w:rPr>
          <w:b/>
        </w:rPr>
        <w:t xml:space="preserve"> </w:t>
      </w:r>
      <w:r w:rsidRPr="001100B6">
        <w:rPr>
          <w:b/>
        </w:rPr>
        <w:t xml:space="preserve">Model identification </w:t>
      </w:r>
      <w:r>
        <w:rPr>
          <w:b/>
        </w:rPr>
        <w:t>is needed for cases where</w:t>
      </w:r>
      <w:r w:rsidRPr="001100B6">
        <w:rPr>
          <w:b/>
        </w:rPr>
        <w:t xml:space="preserve"> </w:t>
      </w:r>
      <w:r>
        <w:rPr>
          <w:b/>
        </w:rPr>
        <w:t>multiple models are</w:t>
      </w:r>
      <w:r w:rsidRPr="001100B6">
        <w:rPr>
          <w:b/>
        </w:rPr>
        <w:t xml:space="preserve"> transfer</w:t>
      </w:r>
      <w:r>
        <w:rPr>
          <w:b/>
        </w:rPr>
        <w:t xml:space="preserve">red from NW to UE. </w:t>
      </w:r>
    </w:p>
    <w:p w14:paraId="193DB6B1" w14:textId="77777777" w:rsidR="00E42F42" w:rsidRPr="00465C85" w:rsidRDefault="00E42F42" w:rsidP="00E42F42">
      <w:pPr>
        <w:pStyle w:val="Default"/>
        <w:spacing w:after="120"/>
        <w:jc w:val="both"/>
        <w:rPr>
          <w:rFonts w:ascii="Times New Roman" w:hAnsi="Times New Roman" w:cs="Times New Roman"/>
          <w:b/>
          <w:sz w:val="20"/>
          <w:szCs w:val="20"/>
        </w:rPr>
      </w:pPr>
      <w:r w:rsidRPr="006B378F">
        <w:rPr>
          <w:rFonts w:ascii="Times New Roman" w:hAnsi="Times New Roman" w:cs="Times New Roman" w:hint="eastAsia"/>
          <w:b/>
          <w:color w:val="auto"/>
          <w:sz w:val="20"/>
          <w:szCs w:val="20"/>
        </w:rPr>
        <w:t>Proposal</w:t>
      </w:r>
      <w:r w:rsidRPr="006B378F">
        <w:rPr>
          <w:rFonts w:ascii="Times New Roman" w:hAnsi="Times New Roman" w:cs="Times New Roman"/>
          <w:b/>
          <w:color w:val="auto"/>
          <w:sz w:val="20"/>
          <w:szCs w:val="20"/>
        </w:rPr>
        <w:t xml:space="preserve"> 7:</w:t>
      </w:r>
      <w:r w:rsidRPr="006B378F">
        <w:rPr>
          <w:rFonts w:ascii="Times New Roman" w:hAnsi="Times New Roman" w:cs="Times New Roman" w:hint="eastAsia"/>
          <w:b/>
          <w:color w:val="auto"/>
          <w:sz w:val="20"/>
          <w:szCs w:val="20"/>
        </w:rPr>
        <w:t xml:space="preserve"> </w:t>
      </w:r>
      <w:r w:rsidRPr="00465C85">
        <w:rPr>
          <w:rFonts w:ascii="Times New Roman" w:hAnsi="Times New Roman" w:cs="Times New Roman"/>
          <w:b/>
          <w:sz w:val="20"/>
          <w:szCs w:val="20"/>
        </w:rPr>
        <w:t>For MI-Option4, if multiple reference models are standardized, a</w:t>
      </w:r>
      <w:r>
        <w:rPr>
          <w:rFonts w:ascii="Times New Roman" w:hAnsi="Times New Roman" w:cs="Times New Roman" w:hint="eastAsia"/>
          <w:b/>
          <w:sz w:val="20"/>
          <w:szCs w:val="20"/>
        </w:rPr>
        <w:t>n</w:t>
      </w:r>
      <w:r w:rsidRPr="00465C85">
        <w:rPr>
          <w:rFonts w:ascii="Times New Roman" w:hAnsi="Times New Roman" w:cs="Times New Roman"/>
          <w:b/>
          <w:sz w:val="20"/>
          <w:szCs w:val="20"/>
        </w:rPr>
        <w:t xml:space="preserve"> ID can be pre-defined for each reference model</w:t>
      </w:r>
      <w:r>
        <w:rPr>
          <w:rFonts w:ascii="Times New Roman" w:hAnsi="Times New Roman" w:cs="Times New Roman"/>
          <w:b/>
          <w:sz w:val="20"/>
          <w:szCs w:val="20"/>
        </w:rPr>
        <w:t>:</w:t>
      </w:r>
      <w:r w:rsidRPr="00465C85">
        <w:rPr>
          <w:rFonts w:ascii="Times New Roman" w:hAnsi="Times New Roman" w:cs="Times New Roman"/>
          <w:b/>
          <w:sz w:val="20"/>
          <w:szCs w:val="20"/>
        </w:rPr>
        <w:t xml:space="preserve"> </w:t>
      </w:r>
    </w:p>
    <w:p w14:paraId="6F966B7C" w14:textId="77777777" w:rsidR="00E42F42" w:rsidRPr="007145B9" w:rsidRDefault="00E42F42" w:rsidP="00E42F42">
      <w:pPr>
        <w:pStyle w:val="Default"/>
        <w:numPr>
          <w:ilvl w:val="0"/>
          <w:numId w:val="26"/>
        </w:numPr>
        <w:spacing w:after="120"/>
        <w:jc w:val="both"/>
        <w:rPr>
          <w:rFonts w:ascii="Times New Roman" w:hAnsi="Times New Roman" w:cs="Times New Roman"/>
          <w:b/>
          <w:sz w:val="20"/>
          <w:szCs w:val="20"/>
        </w:rPr>
      </w:pPr>
      <w:r w:rsidRPr="007145B9">
        <w:rPr>
          <w:rFonts w:ascii="Times New Roman" w:hAnsi="Times New Roman" w:cs="Times New Roman"/>
          <w:b/>
          <w:sz w:val="20"/>
          <w:szCs w:val="20"/>
        </w:rPr>
        <w:t>The model(s) can be identified by its pre-defined ID at UE/network</w:t>
      </w:r>
      <w:r>
        <w:rPr>
          <w:rFonts w:ascii="Times New Roman" w:hAnsi="Times New Roman" w:cs="Times New Roman"/>
          <w:b/>
          <w:sz w:val="20"/>
          <w:szCs w:val="20"/>
        </w:rPr>
        <w:t>.</w:t>
      </w:r>
    </w:p>
    <w:p w14:paraId="78A653F4" w14:textId="77777777" w:rsidR="00E42F42" w:rsidRPr="007145B9" w:rsidRDefault="00E42F42" w:rsidP="00E42F42">
      <w:pPr>
        <w:pStyle w:val="Default"/>
        <w:numPr>
          <w:ilvl w:val="1"/>
          <w:numId w:val="26"/>
        </w:numPr>
        <w:spacing w:after="120"/>
        <w:jc w:val="both"/>
        <w:rPr>
          <w:rFonts w:ascii="Times New Roman" w:hAnsi="Times New Roman" w:cs="Times New Roman"/>
          <w:b/>
          <w:sz w:val="20"/>
          <w:szCs w:val="20"/>
        </w:rPr>
      </w:pPr>
      <w:r w:rsidRPr="007145B9">
        <w:rPr>
          <w:rFonts w:ascii="Times New Roman" w:hAnsi="Times New Roman" w:cs="Times New Roman"/>
          <w:b/>
          <w:sz w:val="20"/>
          <w:szCs w:val="20"/>
        </w:rPr>
        <w:t>FFS: details of the pre-defined IDs</w:t>
      </w:r>
      <w:r>
        <w:rPr>
          <w:rFonts w:ascii="Times New Roman" w:hAnsi="Times New Roman" w:cs="Times New Roman"/>
          <w:b/>
          <w:sz w:val="20"/>
          <w:szCs w:val="20"/>
        </w:rPr>
        <w:t>.</w:t>
      </w:r>
    </w:p>
    <w:p w14:paraId="1FEFA4AA" w14:textId="77777777" w:rsidR="00E42F42" w:rsidRPr="007145B9" w:rsidRDefault="00E42F42" w:rsidP="00E42F42">
      <w:pPr>
        <w:pStyle w:val="Default"/>
        <w:numPr>
          <w:ilvl w:val="0"/>
          <w:numId w:val="26"/>
        </w:numPr>
        <w:spacing w:after="120"/>
        <w:jc w:val="both"/>
        <w:rPr>
          <w:rFonts w:ascii="Times New Roman" w:hAnsi="Times New Roman" w:cs="Times New Roman"/>
          <w:b/>
          <w:sz w:val="20"/>
          <w:szCs w:val="20"/>
        </w:rPr>
      </w:pPr>
      <w:r w:rsidRPr="007145B9">
        <w:rPr>
          <w:rFonts w:ascii="Times New Roman" w:hAnsi="Times New Roman" w:cs="Times New Roman"/>
          <w:b/>
          <w:sz w:val="20"/>
          <w:szCs w:val="20"/>
        </w:rPr>
        <w:t xml:space="preserve">FFS: if UE/UE-side develops multiple models compatible to the same reference model, whether these models are needed to be identified by network or not? </w:t>
      </w:r>
    </w:p>
    <w:p w14:paraId="478CCC53" w14:textId="77777777" w:rsidR="00E42F42" w:rsidRPr="007145B9" w:rsidRDefault="00E42F42" w:rsidP="00E42F42">
      <w:pPr>
        <w:pStyle w:val="Default"/>
        <w:numPr>
          <w:ilvl w:val="0"/>
          <w:numId w:val="26"/>
        </w:numPr>
        <w:spacing w:after="120"/>
        <w:jc w:val="both"/>
        <w:rPr>
          <w:rFonts w:ascii="Times New Roman" w:hAnsi="Times New Roman" w:cs="Times New Roman"/>
          <w:b/>
          <w:sz w:val="20"/>
          <w:szCs w:val="20"/>
        </w:rPr>
      </w:pPr>
      <w:r w:rsidRPr="007145B9">
        <w:rPr>
          <w:rFonts w:ascii="Times New Roman" w:hAnsi="Times New Roman" w:cs="Times New Roman"/>
          <w:b/>
          <w:sz w:val="20"/>
          <w:szCs w:val="20"/>
        </w:rPr>
        <w:t>Note: whether multiple reference models can be standardized or not is a separate discussion</w:t>
      </w:r>
      <w:r>
        <w:rPr>
          <w:rFonts w:ascii="Times New Roman" w:hAnsi="Times New Roman" w:cs="Times New Roman"/>
          <w:b/>
          <w:sz w:val="20"/>
          <w:szCs w:val="20"/>
        </w:rPr>
        <w:t>.</w:t>
      </w:r>
    </w:p>
    <w:p w14:paraId="667C972A" w14:textId="77777777" w:rsidR="00E42F42" w:rsidRPr="00050102" w:rsidRDefault="00E42F42" w:rsidP="00E42F42">
      <w:pPr>
        <w:rPr>
          <w:rFonts w:eastAsiaTheme="minorEastAsia"/>
          <w:lang w:eastAsia="zh-CN"/>
        </w:rPr>
      </w:pPr>
      <w:r w:rsidRPr="00D96F0D">
        <w:rPr>
          <w:b/>
        </w:rPr>
        <w:t xml:space="preserve">Proposal </w:t>
      </w:r>
      <w:r>
        <w:rPr>
          <w:b/>
        </w:rPr>
        <w:t>8</w:t>
      </w:r>
      <w:r w:rsidRPr="00D96F0D">
        <w:rPr>
          <w:b/>
        </w:rPr>
        <w:t>:</w:t>
      </w:r>
      <w:r>
        <w:rPr>
          <w:b/>
        </w:rPr>
        <w:t xml:space="preserve"> </w:t>
      </w:r>
      <w:r w:rsidRPr="00F34966">
        <w:rPr>
          <w:b/>
          <w:szCs w:val="20"/>
        </w:rPr>
        <w:t>Model identification via standardization of reference models</w:t>
      </w:r>
      <w:r>
        <w:rPr>
          <w:b/>
          <w:szCs w:val="20"/>
        </w:rPr>
        <w:t xml:space="preserve"> may</w:t>
      </w:r>
      <w:r w:rsidRPr="00050102">
        <w:rPr>
          <w:b/>
          <w:szCs w:val="20"/>
        </w:rPr>
        <w:t xml:space="preserve"> have the following </w:t>
      </w:r>
      <w:r>
        <w:rPr>
          <w:b/>
          <w:szCs w:val="20"/>
        </w:rPr>
        <w:t>procedures:</w:t>
      </w:r>
    </w:p>
    <w:p w14:paraId="54C00198" w14:textId="77777777" w:rsidR="00E42F42" w:rsidRPr="00050102" w:rsidRDefault="00E42F42" w:rsidP="00E42F42">
      <w:pPr>
        <w:pStyle w:val="Default"/>
        <w:numPr>
          <w:ilvl w:val="0"/>
          <w:numId w:val="26"/>
        </w:numPr>
        <w:spacing w:after="120"/>
        <w:jc w:val="both"/>
        <w:rPr>
          <w:rFonts w:ascii="Times New Roman" w:hAnsi="Times New Roman" w:cs="Times New Roman"/>
          <w:b/>
          <w:sz w:val="20"/>
          <w:szCs w:val="20"/>
        </w:rPr>
      </w:pPr>
      <w:r w:rsidRPr="00524E9C">
        <w:rPr>
          <w:rFonts w:ascii="Times New Roman" w:hAnsi="Times New Roman" w:cs="Times New Roman"/>
          <w:b/>
          <w:sz w:val="20"/>
          <w:szCs w:val="20"/>
        </w:rPr>
        <w:t>MI-Option 4-</w:t>
      </w:r>
      <w:r w:rsidRPr="00050102">
        <w:rPr>
          <w:rFonts w:ascii="Times New Roman" w:hAnsi="Times New Roman" w:cs="Times New Roman"/>
          <w:b/>
          <w:sz w:val="20"/>
          <w:szCs w:val="20"/>
        </w:rPr>
        <w:t xml:space="preserve">1: UE may report </w:t>
      </w:r>
      <w:r>
        <w:rPr>
          <w:rFonts w:ascii="Times New Roman" w:hAnsi="Times New Roman" w:cs="Times New Roman"/>
          <w:b/>
          <w:sz w:val="20"/>
          <w:szCs w:val="20"/>
        </w:rPr>
        <w:t>specified (global) model ID of reference model</w:t>
      </w:r>
      <w:r w:rsidRPr="00050102">
        <w:rPr>
          <w:rFonts w:ascii="Times New Roman" w:hAnsi="Times New Roman" w:cs="Times New Roman"/>
          <w:b/>
          <w:sz w:val="20"/>
          <w:szCs w:val="20"/>
        </w:rPr>
        <w:t xml:space="preserve">. </w:t>
      </w:r>
      <w:r>
        <w:rPr>
          <w:rFonts w:ascii="Times New Roman" w:hAnsi="Times New Roman" w:cs="Times New Roman"/>
          <w:b/>
          <w:sz w:val="20"/>
          <w:szCs w:val="20"/>
        </w:rPr>
        <w:t xml:space="preserve">Specified (global) </w:t>
      </w:r>
      <w:r w:rsidRPr="00050102">
        <w:rPr>
          <w:rFonts w:ascii="Times New Roman" w:hAnsi="Times New Roman" w:cs="Times New Roman"/>
          <w:b/>
          <w:sz w:val="20"/>
          <w:szCs w:val="20"/>
        </w:rPr>
        <w:t>model ID is used for model control and performance monitoring.</w:t>
      </w:r>
    </w:p>
    <w:p w14:paraId="1C1C06D1" w14:textId="3A822B8B" w:rsidR="00977ECE" w:rsidRPr="00382044" w:rsidRDefault="00E42F42" w:rsidP="00382044">
      <w:pPr>
        <w:pStyle w:val="Default"/>
        <w:numPr>
          <w:ilvl w:val="0"/>
          <w:numId w:val="26"/>
        </w:numPr>
        <w:spacing w:after="120"/>
        <w:jc w:val="both"/>
        <w:rPr>
          <w:rFonts w:ascii="Times New Roman" w:hAnsi="Times New Roman" w:cs="Times New Roman"/>
          <w:b/>
          <w:sz w:val="20"/>
          <w:szCs w:val="20"/>
        </w:rPr>
      </w:pPr>
      <w:r w:rsidRPr="00524E9C">
        <w:rPr>
          <w:rFonts w:ascii="Times New Roman" w:hAnsi="Times New Roman" w:cs="Times New Roman"/>
          <w:b/>
          <w:sz w:val="20"/>
          <w:szCs w:val="20"/>
        </w:rPr>
        <w:t>MI-Option 4-</w:t>
      </w:r>
      <w:r>
        <w:rPr>
          <w:rFonts w:ascii="Times New Roman" w:hAnsi="Times New Roman" w:cs="Times New Roman"/>
          <w:b/>
          <w:sz w:val="20"/>
          <w:szCs w:val="20"/>
        </w:rPr>
        <w:t>2</w:t>
      </w:r>
      <w:r w:rsidRPr="00050102">
        <w:rPr>
          <w:rFonts w:ascii="Times New Roman" w:hAnsi="Times New Roman" w:cs="Times New Roman"/>
          <w:b/>
          <w:sz w:val="20"/>
          <w:szCs w:val="20"/>
        </w:rPr>
        <w:t xml:space="preserve">: UE may report </w:t>
      </w:r>
      <w:r>
        <w:rPr>
          <w:rFonts w:ascii="Times New Roman" w:hAnsi="Times New Roman" w:cs="Times New Roman"/>
          <w:b/>
          <w:sz w:val="20"/>
          <w:szCs w:val="20"/>
        </w:rPr>
        <w:t>specified (global) model ID of reference model</w:t>
      </w:r>
      <w:r w:rsidRPr="00050102">
        <w:rPr>
          <w:rFonts w:ascii="Times New Roman" w:hAnsi="Times New Roman" w:cs="Times New Roman"/>
          <w:b/>
          <w:sz w:val="20"/>
          <w:szCs w:val="20"/>
        </w:rPr>
        <w:t xml:space="preserve">. Then NW assigns local model ID for </w:t>
      </w:r>
      <w:r>
        <w:rPr>
          <w:rFonts w:ascii="Times New Roman" w:hAnsi="Times New Roman" w:cs="Times New Roman"/>
          <w:b/>
          <w:sz w:val="20"/>
          <w:szCs w:val="20"/>
        </w:rPr>
        <w:t>specified (global)</w:t>
      </w:r>
      <w:r w:rsidRPr="00050102">
        <w:rPr>
          <w:rFonts w:ascii="Times New Roman" w:hAnsi="Times New Roman" w:cs="Times New Roman"/>
          <w:b/>
          <w:sz w:val="20"/>
          <w:szCs w:val="20"/>
        </w:rPr>
        <w:t xml:space="preserve"> model ID. Local model ID is used for model control and performance monitoring.</w:t>
      </w:r>
    </w:p>
    <w:p w14:paraId="00920826" w14:textId="77777777" w:rsidR="00E42F42" w:rsidRPr="00752BB6" w:rsidRDefault="00E42F42" w:rsidP="00E42F42">
      <w:pPr>
        <w:rPr>
          <w:rFonts w:eastAsiaTheme="minorEastAsia"/>
          <w:lang w:eastAsia="zh-CN"/>
        </w:rPr>
      </w:pPr>
      <w:r w:rsidRPr="00D96F0D">
        <w:rPr>
          <w:b/>
        </w:rPr>
        <w:lastRenderedPageBreak/>
        <w:t xml:space="preserve">Proposal </w:t>
      </w:r>
      <w:r>
        <w:rPr>
          <w:b/>
        </w:rPr>
        <w:t>9</w:t>
      </w:r>
      <w:r w:rsidRPr="00D96F0D">
        <w:rPr>
          <w:b/>
        </w:rPr>
        <w:t>:</w:t>
      </w:r>
      <w:r>
        <w:rPr>
          <w:b/>
        </w:rPr>
        <w:t xml:space="preserve"> Reference model may be also used in one-sided case. For example,</w:t>
      </w:r>
      <w:r w:rsidRPr="00752BB6">
        <w:rPr>
          <w:b/>
        </w:rPr>
        <w:t xml:space="preserve"> </w:t>
      </w:r>
      <w:r w:rsidRPr="00752BB6">
        <w:rPr>
          <w:b/>
          <w:szCs w:val="20"/>
        </w:rPr>
        <w:t>RAN4 may also define some reference model for one-sided case</w:t>
      </w:r>
      <w:r>
        <w:rPr>
          <w:b/>
          <w:szCs w:val="20"/>
        </w:rPr>
        <w:t>.</w:t>
      </w:r>
    </w:p>
    <w:p w14:paraId="7A2C1500" w14:textId="77777777" w:rsidR="00E42F42" w:rsidRPr="005201DA" w:rsidRDefault="00E42F42" w:rsidP="00E42F42">
      <w:pPr>
        <w:rPr>
          <w:b/>
        </w:rPr>
      </w:pPr>
      <w:r w:rsidRPr="00D96F0D">
        <w:rPr>
          <w:b/>
        </w:rPr>
        <w:t xml:space="preserve">Proposal </w:t>
      </w:r>
      <w:r>
        <w:rPr>
          <w:b/>
        </w:rPr>
        <w:t>10</w:t>
      </w:r>
      <w:r w:rsidRPr="00D96F0D">
        <w:rPr>
          <w:b/>
        </w:rPr>
        <w:t>:</w:t>
      </w:r>
      <w:r>
        <w:rPr>
          <w:b/>
        </w:rPr>
        <w:t xml:space="preserve"> </w:t>
      </w:r>
      <w:r w:rsidRPr="005201DA">
        <w:rPr>
          <w:b/>
        </w:rPr>
        <w:t xml:space="preserve">MI-Option </w:t>
      </w:r>
      <w:r>
        <w:rPr>
          <w:b/>
        </w:rPr>
        <w:t>4 (m</w:t>
      </w:r>
      <w:r w:rsidRPr="00A43981">
        <w:rPr>
          <w:b/>
        </w:rPr>
        <w:t>odel identification via standardization of reference models</w:t>
      </w:r>
      <w:r>
        <w:rPr>
          <w:b/>
        </w:rPr>
        <w:t>) can be used in cases when multiple reference models are specified, which would have the following purpose/usage.</w:t>
      </w:r>
    </w:p>
    <w:p w14:paraId="082E9345" w14:textId="77777777" w:rsidR="00E42F42" w:rsidRPr="005201DA" w:rsidRDefault="00E42F42" w:rsidP="00E42F42">
      <w:pPr>
        <w:pStyle w:val="Default"/>
        <w:numPr>
          <w:ilvl w:val="0"/>
          <w:numId w:val="26"/>
        </w:numPr>
        <w:spacing w:after="120"/>
        <w:jc w:val="both"/>
        <w:rPr>
          <w:b/>
          <w:szCs w:val="20"/>
        </w:rPr>
      </w:pPr>
      <w:r w:rsidRPr="00F27C1D">
        <w:rPr>
          <w:rFonts w:ascii="Times New Roman" w:hAnsi="Times New Roman" w:cs="Times New Roman"/>
          <w:b/>
          <w:color w:val="auto"/>
          <w:sz w:val="20"/>
          <w:szCs w:val="20"/>
        </w:rPr>
        <w:t xml:space="preserve">Would partially </w:t>
      </w:r>
      <w:r w:rsidRPr="005201DA">
        <w:rPr>
          <w:rFonts w:ascii="Times New Roman" w:hAnsi="Times New Roman" w:cs="Times New Roman"/>
          <w:b/>
          <w:sz w:val="20"/>
          <w:szCs w:val="20"/>
        </w:rPr>
        <w:t>ensure consistency between training and inference</w:t>
      </w:r>
      <w:r>
        <w:rPr>
          <w:rFonts w:ascii="Times New Roman" w:hAnsi="Times New Roman" w:cs="Times New Roman"/>
          <w:b/>
          <w:sz w:val="20"/>
          <w:szCs w:val="20"/>
        </w:rPr>
        <w:t>, where multiple reference models are specified considering more additional conditions from vendors;</w:t>
      </w:r>
    </w:p>
    <w:p w14:paraId="7DD471B0" w14:textId="77777777" w:rsidR="00E42F42" w:rsidRPr="00221651" w:rsidRDefault="00E42F42" w:rsidP="00E42F42">
      <w:pPr>
        <w:pStyle w:val="Default"/>
        <w:numPr>
          <w:ilvl w:val="0"/>
          <w:numId w:val="26"/>
        </w:numPr>
        <w:spacing w:after="120"/>
        <w:jc w:val="both"/>
        <w:rPr>
          <w:rFonts w:ascii="Times New Roman" w:hAnsi="Times New Roman" w:cs="Times New Roman"/>
          <w:b/>
          <w:sz w:val="20"/>
          <w:szCs w:val="20"/>
        </w:rPr>
      </w:pPr>
      <w:r w:rsidRPr="005201DA">
        <w:rPr>
          <w:rFonts w:ascii="Times New Roman" w:hAnsi="Times New Roman" w:cs="Times New Roman"/>
          <w:b/>
          <w:sz w:val="20"/>
          <w:szCs w:val="20"/>
        </w:rPr>
        <w:t>Can support different AI model with different capabilities</w:t>
      </w:r>
      <w:r>
        <w:rPr>
          <w:rFonts w:ascii="Times New Roman" w:hAnsi="Times New Roman" w:cs="Times New Roman"/>
          <w:b/>
          <w:sz w:val="20"/>
          <w:szCs w:val="20"/>
        </w:rPr>
        <w:t>, if</w:t>
      </w:r>
      <w:r w:rsidRPr="00960215">
        <w:rPr>
          <w:rFonts w:ascii="Times New Roman" w:hAnsi="Times New Roman" w:cs="Times New Roman"/>
          <w:b/>
          <w:sz w:val="20"/>
          <w:szCs w:val="20"/>
        </w:rPr>
        <w:t xml:space="preserve"> </w:t>
      </w:r>
      <w:r>
        <w:rPr>
          <w:rFonts w:ascii="Times New Roman" w:hAnsi="Times New Roman" w:cs="Times New Roman"/>
          <w:b/>
          <w:sz w:val="20"/>
          <w:szCs w:val="20"/>
        </w:rPr>
        <w:t xml:space="preserve">multiple </w:t>
      </w:r>
      <w:r w:rsidRPr="00960215">
        <w:rPr>
          <w:rFonts w:ascii="Times New Roman" w:hAnsi="Times New Roman" w:cs="Times New Roman"/>
          <w:b/>
          <w:sz w:val="20"/>
          <w:szCs w:val="20"/>
        </w:rPr>
        <w:t>reference models with different capabilities are pre-defined</w:t>
      </w:r>
      <w:r>
        <w:rPr>
          <w:rFonts w:ascii="Times New Roman" w:hAnsi="Times New Roman" w:cs="Times New Roman"/>
          <w:b/>
          <w:sz w:val="20"/>
          <w:szCs w:val="20"/>
        </w:rPr>
        <w:t>.</w:t>
      </w:r>
    </w:p>
    <w:p w14:paraId="43B725CB" w14:textId="77777777" w:rsidR="00E42F42" w:rsidRPr="00661EFC" w:rsidRDefault="00E42F42" w:rsidP="00E42F42">
      <w:pPr>
        <w:rPr>
          <w:rFonts w:eastAsiaTheme="minorEastAsia"/>
          <w:b/>
          <w:lang w:eastAsia="zh-CN"/>
        </w:rPr>
      </w:pPr>
      <w:r>
        <w:rPr>
          <w:rFonts w:eastAsiaTheme="minorEastAsia" w:hint="eastAsia"/>
          <w:b/>
          <w:lang w:eastAsia="zh-CN"/>
        </w:rPr>
        <w:t>P</w:t>
      </w:r>
      <w:r>
        <w:rPr>
          <w:rFonts w:eastAsiaTheme="minorEastAsia"/>
          <w:b/>
          <w:lang w:eastAsia="zh-CN"/>
        </w:rPr>
        <w:t xml:space="preserve">roposal 11: </w:t>
      </w:r>
      <w:r>
        <w:rPr>
          <w:rFonts w:eastAsiaTheme="minorEastAsia" w:hint="eastAsia"/>
          <w:b/>
          <w:lang w:eastAsia="zh-CN"/>
        </w:rPr>
        <w:t>Con</w:t>
      </w:r>
      <w:r>
        <w:rPr>
          <w:rFonts w:eastAsiaTheme="minorEastAsia"/>
          <w:b/>
          <w:lang w:eastAsia="zh-CN"/>
        </w:rPr>
        <w:t xml:space="preserve">clude that model </w:t>
      </w:r>
      <w:r w:rsidRPr="007D76A5">
        <w:rPr>
          <w:rFonts w:eastAsiaTheme="minorEastAsia"/>
          <w:b/>
          <w:lang w:eastAsia="zh-CN"/>
        </w:rPr>
        <w:t>transfer in open format of a known model structure at UE</w:t>
      </w:r>
      <w:r>
        <w:rPr>
          <w:rFonts w:eastAsiaTheme="minorEastAsia"/>
          <w:b/>
          <w:lang w:eastAsia="zh-CN"/>
        </w:rPr>
        <w:t xml:space="preserve"> (i.e., Case z4) </w:t>
      </w:r>
      <w:r>
        <w:rPr>
          <w:rFonts w:eastAsiaTheme="minorEastAsia" w:hint="eastAsia"/>
          <w:b/>
          <w:lang w:eastAsia="zh-CN"/>
        </w:rPr>
        <w:t>is</w:t>
      </w:r>
      <w:r>
        <w:rPr>
          <w:rFonts w:eastAsiaTheme="minorEastAsia"/>
          <w:b/>
          <w:lang w:eastAsia="zh-CN"/>
        </w:rPr>
        <w:t xml:space="preserve"> feasible from device implementation perspective.</w:t>
      </w:r>
    </w:p>
    <w:p w14:paraId="221D765A" w14:textId="77777777" w:rsidR="00E42F42" w:rsidRDefault="00E42F42" w:rsidP="00E42F42">
      <w:pPr>
        <w:spacing w:beforeLines="50" w:before="120"/>
        <w:rPr>
          <w:rFonts w:eastAsiaTheme="minorEastAsia"/>
          <w:b/>
          <w:lang w:eastAsia="zh-CN"/>
        </w:rPr>
      </w:pPr>
      <w:r>
        <w:rPr>
          <w:rFonts w:eastAsiaTheme="minorEastAsia"/>
          <w:b/>
          <w:lang w:eastAsia="zh-CN"/>
        </w:rPr>
        <w:t xml:space="preserve">Observation 4: </w:t>
      </w:r>
      <w:r>
        <w:rPr>
          <w:rFonts w:eastAsiaTheme="minorEastAsia" w:hint="eastAsia"/>
          <w:b/>
          <w:lang w:eastAsia="zh-CN"/>
        </w:rPr>
        <w:t>T</w:t>
      </w:r>
      <w:r>
        <w:rPr>
          <w:rFonts w:eastAsiaTheme="minorEastAsia"/>
          <w:b/>
          <w:lang w:eastAsia="zh-CN"/>
        </w:rPr>
        <w:t>he burden of model storage would be relieved if the model structure is specified in 3GPP.</w:t>
      </w:r>
    </w:p>
    <w:p w14:paraId="5F5213DD" w14:textId="77777777" w:rsidR="00E42F42" w:rsidRDefault="00E42F42" w:rsidP="00E42F42">
      <w:pPr>
        <w:spacing w:beforeLines="50" w:before="120"/>
        <w:rPr>
          <w:rFonts w:eastAsiaTheme="minorEastAsia"/>
          <w:bCs/>
          <w:lang w:eastAsia="zh-CN"/>
        </w:rPr>
      </w:pPr>
      <w:r>
        <w:rPr>
          <w:rFonts w:eastAsiaTheme="minorEastAsia"/>
          <w:b/>
          <w:lang w:eastAsia="zh-CN"/>
        </w:rPr>
        <w:t xml:space="preserve">Observation 5: </w:t>
      </w:r>
      <w:r w:rsidRPr="000F33BC">
        <w:rPr>
          <w:rFonts w:eastAsiaTheme="minorEastAsia"/>
          <w:b/>
          <w:lang w:eastAsia="zh-CN"/>
        </w:rPr>
        <w:t xml:space="preserve">Proprietary design disclosure may not be a concern if the model structure is </w:t>
      </w:r>
      <w:r>
        <w:rPr>
          <w:rFonts w:eastAsiaTheme="minorEastAsia"/>
          <w:b/>
          <w:lang w:eastAsia="zh-CN"/>
        </w:rPr>
        <w:t>specified in 3GPP.</w:t>
      </w:r>
    </w:p>
    <w:p w14:paraId="6D73991C" w14:textId="77777777" w:rsidR="00E42F42" w:rsidRPr="000155CD" w:rsidRDefault="00E42F42" w:rsidP="00E42F42">
      <w:pPr>
        <w:spacing w:beforeLines="50" w:before="120"/>
        <w:rPr>
          <w:b/>
          <w:color w:val="000000" w:themeColor="text1"/>
          <w:szCs w:val="20"/>
        </w:rPr>
      </w:pPr>
      <w:r>
        <w:rPr>
          <w:rFonts w:eastAsiaTheme="minorEastAsia"/>
          <w:b/>
          <w:lang w:eastAsia="zh-CN"/>
        </w:rPr>
        <w:t xml:space="preserve">Proposal 12: </w:t>
      </w:r>
      <w:r w:rsidRPr="00697FFE">
        <w:rPr>
          <w:rFonts w:eastAsiaTheme="minorEastAsia"/>
          <w:b/>
          <w:lang w:eastAsia="zh-CN"/>
        </w:rPr>
        <w:t xml:space="preserve">RAN1 can further conclude on feasibility of model parameter update for </w:t>
      </w:r>
      <w:r>
        <w:rPr>
          <w:rFonts w:eastAsiaTheme="minorEastAsia"/>
          <w:b/>
          <w:lang w:eastAsia="zh-CN"/>
        </w:rPr>
        <w:t>C</w:t>
      </w:r>
      <w:r w:rsidRPr="00697FFE">
        <w:rPr>
          <w:rFonts w:eastAsiaTheme="minorEastAsia"/>
          <w:b/>
          <w:lang w:eastAsia="zh-CN"/>
        </w:rPr>
        <w:t>ase z4</w:t>
      </w:r>
      <w:r>
        <w:rPr>
          <w:rFonts w:eastAsiaTheme="minorEastAsia"/>
          <w:b/>
          <w:lang w:eastAsia="zh-CN"/>
        </w:rPr>
        <w:t xml:space="preserve"> </w:t>
      </w:r>
      <w:r>
        <w:rPr>
          <w:rFonts w:eastAsiaTheme="minorEastAsia" w:hint="eastAsia"/>
          <w:b/>
          <w:lang w:eastAsia="zh-CN"/>
        </w:rPr>
        <w:t>with</w:t>
      </w:r>
      <w:r>
        <w:rPr>
          <w:rFonts w:eastAsiaTheme="minorEastAsia"/>
          <w:b/>
          <w:lang w:eastAsia="zh-CN"/>
        </w:rPr>
        <w:t xml:space="preserve"> model structure specified in 3GPP.</w:t>
      </w:r>
    </w:p>
    <w:p w14:paraId="0EF1F061" w14:textId="77777777" w:rsidR="00E42F42" w:rsidRDefault="00E42F42" w:rsidP="00E42F42">
      <w:pPr>
        <w:pStyle w:val="proposal0"/>
      </w:pPr>
      <w:r w:rsidRPr="00315D99">
        <w:rPr>
          <w:rFonts w:eastAsiaTheme="minorEastAsia" w:hint="eastAsia"/>
        </w:rPr>
        <w:t>Pr</w:t>
      </w:r>
      <w:r w:rsidRPr="00315D99">
        <w:rPr>
          <w:rFonts w:eastAsiaTheme="minorEastAsia"/>
        </w:rPr>
        <w:t xml:space="preserve">oposal </w:t>
      </w:r>
      <w:r>
        <w:rPr>
          <w:rFonts w:eastAsiaTheme="minorEastAsia"/>
        </w:rPr>
        <w:t>13</w:t>
      </w:r>
      <w:r w:rsidRPr="00315D99">
        <w:rPr>
          <w:rFonts w:eastAsiaTheme="minorEastAsia"/>
        </w:rPr>
        <w:t xml:space="preserve">: </w:t>
      </w:r>
      <w:r>
        <w:t xml:space="preserve">For model parameter exchange over air interface, consider using ASN.1 signaling as the starting point. </w:t>
      </w:r>
      <w:proofErr w:type="gramStart"/>
      <w:r>
        <w:t>Other</w:t>
      </w:r>
      <w:proofErr w:type="gramEnd"/>
      <w:r>
        <w:t xml:space="preserve"> open format signaling can be further studied.</w:t>
      </w:r>
    </w:p>
    <w:p w14:paraId="5C381E67" w14:textId="77777777" w:rsidR="00382044" w:rsidRPr="006B378F" w:rsidRDefault="00382044" w:rsidP="00382044">
      <w:pPr>
        <w:pStyle w:val="Default"/>
        <w:spacing w:after="120"/>
        <w:jc w:val="both"/>
        <w:rPr>
          <w:rFonts w:ascii="Times New Roman" w:hAnsi="Times New Roman" w:cs="Times New Roman"/>
          <w:b/>
          <w:sz w:val="20"/>
          <w:szCs w:val="20"/>
        </w:rPr>
      </w:pPr>
      <w:r w:rsidRPr="006B378F">
        <w:rPr>
          <w:rFonts w:ascii="Times New Roman" w:eastAsia="Times New Roman" w:hAnsi="Times New Roman" w:cs="Times New Roman"/>
          <w:b/>
          <w:color w:val="auto"/>
          <w:sz w:val="20"/>
          <w:szCs w:val="20"/>
          <w:lang w:eastAsia="en-US"/>
        </w:rPr>
        <w:t>Proposal 1</w:t>
      </w:r>
      <w:r>
        <w:rPr>
          <w:rFonts w:ascii="Times New Roman" w:eastAsia="Times New Roman" w:hAnsi="Times New Roman" w:cs="Times New Roman"/>
          <w:b/>
          <w:color w:val="auto"/>
          <w:sz w:val="20"/>
          <w:szCs w:val="20"/>
          <w:lang w:eastAsia="en-US"/>
        </w:rPr>
        <w:t>4</w:t>
      </w:r>
      <w:r w:rsidRPr="006B378F">
        <w:rPr>
          <w:rFonts w:ascii="Times New Roman" w:eastAsia="Times New Roman" w:hAnsi="Times New Roman" w:cs="Times New Roman"/>
          <w:b/>
          <w:sz w:val="20"/>
          <w:szCs w:val="20"/>
          <w:lang w:eastAsia="en-US"/>
        </w:rPr>
        <w:t xml:space="preserve">: </w:t>
      </w:r>
      <w:r w:rsidRPr="006B378F">
        <w:rPr>
          <w:rFonts w:ascii="Times New Roman" w:eastAsia="Times New Roman" w:hAnsi="Times New Roman" w:cs="Times New Roman"/>
          <w:b/>
          <w:sz w:val="20"/>
          <w:szCs w:val="20"/>
        </w:rPr>
        <w:t>F</w:t>
      </w:r>
      <w:r w:rsidRPr="006B378F">
        <w:rPr>
          <w:rFonts w:ascii="Times New Roman" w:hAnsi="Times New Roman" w:cs="Times New Roman"/>
          <w:b/>
          <w:sz w:val="20"/>
          <w:szCs w:val="20"/>
        </w:rPr>
        <w:t xml:space="preserve">or model delivery/transfer Case z4, conclude that it is necessary for UE to report information on whether it needs the transfer of new parameters for a known model structure. </w:t>
      </w:r>
    </w:p>
    <w:p w14:paraId="4CEB8B9D" w14:textId="77777777" w:rsidR="00382044" w:rsidRDefault="00382044" w:rsidP="00382044">
      <w:pPr>
        <w:spacing w:beforeLines="50" w:before="120"/>
        <w:rPr>
          <w:rFonts w:eastAsiaTheme="minorEastAsia"/>
          <w:b/>
        </w:rPr>
      </w:pPr>
      <w:r w:rsidRPr="00681401">
        <w:rPr>
          <w:rFonts w:eastAsiaTheme="minorEastAsia"/>
          <w:b/>
        </w:rPr>
        <w:t>Proposal 1</w:t>
      </w:r>
      <w:r>
        <w:rPr>
          <w:rFonts w:eastAsiaTheme="minorEastAsia"/>
          <w:b/>
        </w:rPr>
        <w:t>5</w:t>
      </w:r>
      <w:r w:rsidRPr="00681401">
        <w:rPr>
          <w:rFonts w:eastAsiaTheme="minorEastAsia"/>
          <w:b/>
        </w:rPr>
        <w:t xml:space="preserve">: </w:t>
      </w:r>
      <w:r>
        <w:rPr>
          <w:rFonts w:eastAsiaTheme="minorEastAsia"/>
          <w:b/>
        </w:rPr>
        <w:t>F</w:t>
      </w:r>
      <w:r w:rsidRPr="00C409E3">
        <w:rPr>
          <w:b/>
        </w:rPr>
        <w:t>or model delivery/transfer Case z4</w:t>
      </w:r>
      <w:r>
        <w:rPr>
          <w:b/>
        </w:rPr>
        <w:t>,</w:t>
      </w:r>
      <w:r w:rsidRPr="00C409E3">
        <w:rPr>
          <w:b/>
        </w:rPr>
        <w:t xml:space="preserve"> </w:t>
      </w:r>
      <w:r>
        <w:rPr>
          <w:b/>
        </w:rPr>
        <w:t xml:space="preserve">conclude that </w:t>
      </w:r>
      <w:r w:rsidRPr="00247519">
        <w:rPr>
          <w:b/>
        </w:rPr>
        <w:t>UE sends signaling to network to notify that the AI model with the transferred parameters is ready for activation</w:t>
      </w:r>
      <w:r w:rsidRPr="003D2333">
        <w:rPr>
          <w:rFonts w:eastAsiaTheme="minorEastAsia"/>
          <w:b/>
        </w:rPr>
        <w:t>, after Step A-2 or B-3.</w:t>
      </w:r>
    </w:p>
    <w:p w14:paraId="0A1DCD8A" w14:textId="77777777" w:rsidR="00382044" w:rsidRPr="00FE4B44" w:rsidRDefault="00382044" w:rsidP="00382044">
      <w:pPr>
        <w:spacing w:beforeLines="50" w:before="120"/>
        <w:rPr>
          <w:b/>
        </w:rPr>
      </w:pPr>
      <w:r w:rsidRPr="00FE4B44">
        <w:rPr>
          <w:rFonts w:eastAsiaTheme="minorEastAsia"/>
          <w:b/>
          <w:lang w:eastAsia="zh-CN"/>
        </w:rPr>
        <w:t>Proposal 1</w:t>
      </w:r>
      <w:r>
        <w:rPr>
          <w:rFonts w:eastAsiaTheme="minorEastAsia"/>
          <w:b/>
          <w:lang w:eastAsia="zh-CN"/>
        </w:rPr>
        <w:t>6</w:t>
      </w:r>
      <w:r w:rsidRPr="00FE4B44">
        <w:rPr>
          <w:rFonts w:eastAsiaTheme="minorEastAsia"/>
          <w:b/>
          <w:lang w:eastAsia="zh-CN"/>
        </w:rPr>
        <w:t xml:space="preserve">: </w:t>
      </w:r>
      <w:r w:rsidRPr="00FE4B44">
        <w:rPr>
          <w:rFonts w:eastAsiaTheme="minorEastAsia"/>
          <w:b/>
        </w:rPr>
        <w:t>F</w:t>
      </w:r>
      <w:r w:rsidRPr="00FE4B44">
        <w:rPr>
          <w:b/>
        </w:rPr>
        <w:t xml:space="preserve">or model delivery/transfer Case z4, conclude that </w:t>
      </w:r>
      <w:r w:rsidRPr="00FE4B44">
        <w:rPr>
          <w:rFonts w:eastAsiaTheme="minorEastAsia"/>
          <w:b/>
        </w:rPr>
        <w:t>NW could indicate to transmit partially model parameters, in or before Step A-2 or Step B-3.</w:t>
      </w:r>
    </w:p>
    <w:p w14:paraId="02EF3929" w14:textId="77777777" w:rsidR="00382044" w:rsidRDefault="00382044" w:rsidP="00382044">
      <w:pPr>
        <w:pStyle w:val="proposal0"/>
      </w:pPr>
      <w:r w:rsidRPr="00FE4B44">
        <w:rPr>
          <w:rFonts w:eastAsiaTheme="minorEastAsia" w:hint="eastAsia"/>
        </w:rPr>
        <w:t>Pr</w:t>
      </w:r>
      <w:r w:rsidRPr="00FE4B44">
        <w:rPr>
          <w:rFonts w:eastAsiaTheme="minorEastAsia"/>
        </w:rPr>
        <w:t xml:space="preserve">oposal </w:t>
      </w:r>
      <w:r>
        <w:rPr>
          <w:rFonts w:eastAsiaTheme="minorEastAsia"/>
        </w:rPr>
        <w:t>17</w:t>
      </w:r>
      <w:r w:rsidRPr="00FE4B44">
        <w:rPr>
          <w:rFonts w:eastAsiaTheme="minorEastAsia"/>
        </w:rPr>
        <w:t xml:space="preserve">: </w:t>
      </w:r>
      <w:r>
        <w:t>Model can be referred by the combination of first indication (</w:t>
      </w:r>
      <w:r>
        <w:rPr>
          <w:iCs/>
        </w:rPr>
        <w:t>model structure indication</w:t>
      </w:r>
      <w:r>
        <w:t>) and second indication (transferred</w:t>
      </w:r>
      <w:r>
        <w:rPr>
          <w:iCs/>
        </w:rPr>
        <w:t xml:space="preserve"> parameter indication</w:t>
      </w:r>
      <w:r>
        <w:t>).</w:t>
      </w:r>
    </w:p>
    <w:p w14:paraId="2E7F0C1A" w14:textId="77777777" w:rsidR="00382044" w:rsidRPr="00FE4B44" w:rsidRDefault="00382044" w:rsidP="00382044">
      <w:pPr>
        <w:pStyle w:val="proposal0"/>
      </w:pPr>
      <w:r w:rsidRPr="00FE4B44">
        <w:rPr>
          <w:rFonts w:eastAsiaTheme="minorEastAsia" w:hint="eastAsia"/>
        </w:rPr>
        <w:t>Pr</w:t>
      </w:r>
      <w:r w:rsidRPr="00FE4B44">
        <w:rPr>
          <w:rFonts w:eastAsiaTheme="minorEastAsia"/>
        </w:rPr>
        <w:t xml:space="preserve">oposal </w:t>
      </w:r>
      <w:r>
        <w:rPr>
          <w:rFonts w:eastAsiaTheme="minorEastAsia"/>
        </w:rPr>
        <w:t>18</w:t>
      </w:r>
      <w:r w:rsidRPr="00FE4B44">
        <w:rPr>
          <w:rFonts w:eastAsiaTheme="minorEastAsia"/>
        </w:rPr>
        <w:t xml:space="preserve">: </w:t>
      </w:r>
      <w:r w:rsidRPr="00FE4B44">
        <w:t>First indication (</w:t>
      </w:r>
      <w:r w:rsidRPr="00FE4B44">
        <w:rPr>
          <w:iCs/>
        </w:rPr>
        <w:t>model structure indication</w:t>
      </w:r>
      <w:r w:rsidRPr="00FE4B44">
        <w:t>) is global. Second indication (</w:t>
      </w:r>
      <w:r w:rsidRPr="00FE4B44">
        <w:rPr>
          <w:iCs/>
        </w:rPr>
        <w:t>transferred parameter indication</w:t>
      </w:r>
      <w:r w:rsidRPr="00FE4B44">
        <w:t>) could be global or local.</w:t>
      </w:r>
    </w:p>
    <w:p w14:paraId="7BD6C6EF" w14:textId="77777777" w:rsidR="00382044" w:rsidRPr="00FE4B44" w:rsidRDefault="00382044" w:rsidP="00382044">
      <w:pPr>
        <w:pStyle w:val="proposal0"/>
      </w:pPr>
      <w:r w:rsidRPr="00FE4B44">
        <w:rPr>
          <w:rFonts w:eastAsiaTheme="minorEastAsia" w:hint="eastAsia"/>
        </w:rPr>
        <w:t>Pr</w:t>
      </w:r>
      <w:r w:rsidRPr="00FE4B44">
        <w:rPr>
          <w:rFonts w:eastAsiaTheme="minorEastAsia"/>
        </w:rPr>
        <w:t xml:space="preserve">oposal </w:t>
      </w:r>
      <w:r>
        <w:rPr>
          <w:rFonts w:eastAsiaTheme="minorEastAsia"/>
        </w:rPr>
        <w:t>19</w:t>
      </w:r>
      <w:r w:rsidRPr="00FE4B44">
        <w:rPr>
          <w:rFonts w:eastAsiaTheme="minorEastAsia"/>
        </w:rPr>
        <w:t xml:space="preserve">: </w:t>
      </w:r>
      <w:r w:rsidRPr="00FE4B44">
        <w:rPr>
          <w:rFonts w:eastAsiaTheme="minorEastAsia"/>
          <w:lang w:val="en-GB"/>
        </w:rPr>
        <w:t xml:space="preserve">The design of </w:t>
      </w:r>
      <w:r w:rsidRPr="00FE4B44">
        <w:t>first indication (</w:t>
      </w:r>
      <w:r w:rsidRPr="00FE4B44">
        <w:rPr>
          <w:iCs/>
        </w:rPr>
        <w:t>model structure indication</w:t>
      </w:r>
      <w:r w:rsidRPr="00FE4B44">
        <w:t>) and second indication (</w:t>
      </w:r>
      <w:r w:rsidRPr="00FE4B44">
        <w:rPr>
          <w:iCs/>
        </w:rPr>
        <w:t>transferred parameter indication</w:t>
      </w:r>
      <w:r w:rsidRPr="00FE4B44">
        <w:t xml:space="preserve">) should consider </w:t>
      </w:r>
      <w:r w:rsidRPr="00FE4B44">
        <w:rPr>
          <w:rFonts w:eastAsiaTheme="minorEastAsia"/>
        </w:rPr>
        <w:t>partial parameters transfer.</w:t>
      </w:r>
    </w:p>
    <w:p w14:paraId="607656FC" w14:textId="77777777" w:rsidR="00977ECE" w:rsidRPr="002206BB" w:rsidRDefault="00977ECE" w:rsidP="00D05ED7">
      <w:pPr>
        <w:pStyle w:val="bullet1"/>
        <w:numPr>
          <w:ilvl w:val="0"/>
          <w:numId w:val="0"/>
        </w:numPr>
        <w:ind w:left="420" w:hanging="420"/>
      </w:pPr>
    </w:p>
    <w:p w14:paraId="23BFCB67" w14:textId="26D74EC8" w:rsidR="00EB16AB" w:rsidRDefault="00D05ED7" w:rsidP="00607E56">
      <w:pPr>
        <w:pStyle w:val="titlereference"/>
      </w:pPr>
      <w:r w:rsidRPr="007D2DB0">
        <w:t>References</w:t>
      </w:r>
      <w:bookmarkStart w:id="7" w:name="_Ref101427648"/>
    </w:p>
    <w:p w14:paraId="2FBCC777" w14:textId="3274530D" w:rsidR="00253FA2" w:rsidRPr="00437C10" w:rsidRDefault="00253FA2" w:rsidP="00213FAB">
      <w:pPr>
        <w:pStyle w:val="a0"/>
        <w:numPr>
          <w:ilvl w:val="0"/>
          <w:numId w:val="24"/>
        </w:numPr>
        <w:overflowPunct/>
        <w:spacing w:after="0"/>
        <w:rPr>
          <w:rFonts w:eastAsiaTheme="minorEastAsia"/>
          <w:szCs w:val="20"/>
        </w:rPr>
      </w:pPr>
      <w:bookmarkStart w:id="8" w:name="_Ref158104822"/>
      <w:bookmarkStart w:id="9" w:name="_Hlk53739108"/>
      <w:bookmarkStart w:id="10" w:name="_Ref134696736"/>
      <w:r w:rsidRPr="00437C10">
        <w:rPr>
          <w:rFonts w:eastAsiaTheme="minorEastAsia"/>
          <w:szCs w:val="20"/>
        </w:rPr>
        <w:t>3GPP TR38.843, “Study on Artificial Intelligence (AI)/Machine Learning (ML) for NR air interface (Release 18)”, V</w:t>
      </w:r>
      <w:r>
        <w:rPr>
          <w:rFonts w:eastAsiaTheme="minorEastAsia"/>
          <w:szCs w:val="20"/>
        </w:rPr>
        <w:t>18</w:t>
      </w:r>
      <w:r w:rsidRPr="00437C10">
        <w:rPr>
          <w:rFonts w:eastAsiaTheme="minorEastAsia"/>
          <w:szCs w:val="20"/>
        </w:rPr>
        <w:t>.0.0, 2023-12</w:t>
      </w:r>
      <w:bookmarkEnd w:id="8"/>
      <w:r>
        <w:rPr>
          <w:rFonts w:eastAsiaTheme="minorEastAsia"/>
          <w:szCs w:val="20"/>
        </w:rPr>
        <w:t>.</w:t>
      </w:r>
    </w:p>
    <w:bookmarkEnd w:id="9"/>
    <w:bookmarkEnd w:id="10"/>
    <w:p w14:paraId="4FB9E157" w14:textId="5E5ECFD3" w:rsidR="00541986" w:rsidRDefault="00541986" w:rsidP="00BA3EC5">
      <w:pPr>
        <w:pStyle w:val="a0"/>
        <w:numPr>
          <w:ilvl w:val="0"/>
          <w:numId w:val="24"/>
        </w:numPr>
        <w:overflowPunct/>
        <w:spacing w:after="0"/>
        <w:rPr>
          <w:rFonts w:eastAsiaTheme="minorEastAsia"/>
          <w:szCs w:val="20"/>
        </w:rPr>
      </w:pPr>
      <w:r w:rsidRPr="007F5614">
        <w:t>Qualcomm Incorporated</w:t>
      </w:r>
      <w:r w:rsidRPr="00BA3EC5">
        <w:rPr>
          <w:rFonts w:eastAsiaTheme="minorEastAsia"/>
          <w:szCs w:val="20"/>
        </w:rPr>
        <w:t>, RP-242399, “Revised WID on Artificial Intelligence (AI)/Machine Learning (ML) for NR Air Interface”, RAN#105, Sep. 9-12, 2024.</w:t>
      </w:r>
    </w:p>
    <w:p w14:paraId="3EFBC8B0" w14:textId="77777777" w:rsidR="009C75D5" w:rsidRPr="009C75D5" w:rsidRDefault="009C75D5" w:rsidP="009C75D5">
      <w:pPr>
        <w:pStyle w:val="a0"/>
        <w:numPr>
          <w:ilvl w:val="0"/>
          <w:numId w:val="24"/>
        </w:numPr>
        <w:spacing w:after="0"/>
        <w:rPr>
          <w:rFonts w:eastAsiaTheme="minorEastAsia"/>
          <w:szCs w:val="20"/>
        </w:rPr>
      </w:pPr>
      <w:r w:rsidRPr="009C75D5">
        <w:rPr>
          <w:rFonts w:eastAsiaTheme="minorEastAsia"/>
          <w:szCs w:val="20"/>
        </w:rPr>
        <w:t xml:space="preserve">Dao, T., Fu, D. Y., </w:t>
      </w:r>
      <w:proofErr w:type="spellStart"/>
      <w:r w:rsidRPr="009C75D5">
        <w:rPr>
          <w:rFonts w:eastAsiaTheme="minorEastAsia"/>
          <w:szCs w:val="20"/>
        </w:rPr>
        <w:t>Ermon</w:t>
      </w:r>
      <w:proofErr w:type="spellEnd"/>
      <w:r w:rsidRPr="009C75D5">
        <w:rPr>
          <w:rFonts w:eastAsiaTheme="minorEastAsia"/>
          <w:szCs w:val="20"/>
        </w:rPr>
        <w:t xml:space="preserve">, S., Rudra, A., &amp; </w:t>
      </w:r>
      <w:proofErr w:type="spellStart"/>
      <w:r w:rsidRPr="009C75D5">
        <w:rPr>
          <w:rFonts w:eastAsiaTheme="minorEastAsia"/>
          <w:szCs w:val="20"/>
        </w:rPr>
        <w:t>Ré</w:t>
      </w:r>
      <w:proofErr w:type="spellEnd"/>
      <w:r w:rsidRPr="009C75D5">
        <w:rPr>
          <w:rFonts w:eastAsiaTheme="minorEastAsia"/>
          <w:szCs w:val="20"/>
        </w:rPr>
        <w:t xml:space="preserve">, C. (2022). </w:t>
      </w:r>
      <w:proofErr w:type="spellStart"/>
      <w:r w:rsidRPr="009C75D5">
        <w:rPr>
          <w:rFonts w:eastAsiaTheme="minorEastAsia"/>
          <w:szCs w:val="20"/>
        </w:rPr>
        <w:t>FlashAttention</w:t>
      </w:r>
      <w:proofErr w:type="spellEnd"/>
      <w:r w:rsidRPr="009C75D5">
        <w:rPr>
          <w:rFonts w:eastAsiaTheme="minorEastAsia"/>
          <w:szCs w:val="20"/>
        </w:rPr>
        <w:t>: Fast and Space-Efficient Exact Attention with IO-Awareness. Advances in Neural Information Processing Systems (</w:t>
      </w:r>
      <w:proofErr w:type="spellStart"/>
      <w:r w:rsidRPr="009C75D5">
        <w:rPr>
          <w:rFonts w:eastAsiaTheme="minorEastAsia"/>
          <w:szCs w:val="20"/>
        </w:rPr>
        <w:t>NeurIPS</w:t>
      </w:r>
      <w:proofErr w:type="spellEnd"/>
      <w:r w:rsidRPr="009C75D5">
        <w:rPr>
          <w:rFonts w:eastAsiaTheme="minorEastAsia"/>
          <w:szCs w:val="20"/>
        </w:rPr>
        <w:t>), 35, 16344–16359.</w:t>
      </w:r>
    </w:p>
    <w:p w14:paraId="5C4EEC91" w14:textId="77777777" w:rsidR="009C75D5" w:rsidRPr="009C75D5" w:rsidRDefault="009C75D5" w:rsidP="009C75D5">
      <w:pPr>
        <w:pStyle w:val="a0"/>
        <w:numPr>
          <w:ilvl w:val="0"/>
          <w:numId w:val="24"/>
        </w:numPr>
        <w:spacing w:after="0"/>
        <w:rPr>
          <w:rFonts w:eastAsiaTheme="minorEastAsia"/>
          <w:szCs w:val="20"/>
        </w:rPr>
      </w:pPr>
      <w:r w:rsidRPr="009C75D5">
        <w:rPr>
          <w:rFonts w:eastAsiaTheme="minorEastAsia"/>
          <w:szCs w:val="20"/>
        </w:rPr>
        <w:t xml:space="preserve">Zhang, B., &amp; </w:t>
      </w:r>
      <w:proofErr w:type="spellStart"/>
      <w:r w:rsidRPr="009C75D5">
        <w:rPr>
          <w:rFonts w:eastAsiaTheme="minorEastAsia"/>
          <w:szCs w:val="20"/>
        </w:rPr>
        <w:t>Sennrich</w:t>
      </w:r>
      <w:proofErr w:type="spellEnd"/>
      <w:r w:rsidRPr="009C75D5">
        <w:rPr>
          <w:rFonts w:eastAsiaTheme="minorEastAsia"/>
          <w:szCs w:val="20"/>
        </w:rPr>
        <w:t>, R. (2019). Root Mean Square Layer Normalization. Advances in Neural Information Processing Systems (</w:t>
      </w:r>
      <w:proofErr w:type="spellStart"/>
      <w:r w:rsidRPr="009C75D5">
        <w:rPr>
          <w:rFonts w:eastAsiaTheme="minorEastAsia"/>
          <w:szCs w:val="20"/>
        </w:rPr>
        <w:t>NeurIPS</w:t>
      </w:r>
      <w:proofErr w:type="spellEnd"/>
      <w:r w:rsidRPr="009C75D5">
        <w:rPr>
          <w:rFonts w:eastAsiaTheme="minorEastAsia"/>
          <w:szCs w:val="20"/>
        </w:rPr>
        <w:t>), 32.</w:t>
      </w:r>
    </w:p>
    <w:p w14:paraId="5AD64E57" w14:textId="77777777" w:rsidR="009C75D5" w:rsidRPr="009C75D5" w:rsidRDefault="009C75D5" w:rsidP="009C75D5">
      <w:pPr>
        <w:pStyle w:val="a0"/>
        <w:numPr>
          <w:ilvl w:val="0"/>
          <w:numId w:val="24"/>
        </w:numPr>
        <w:spacing w:after="0"/>
        <w:rPr>
          <w:rFonts w:eastAsiaTheme="minorEastAsia"/>
          <w:szCs w:val="20"/>
        </w:rPr>
      </w:pPr>
      <w:proofErr w:type="spellStart"/>
      <w:r w:rsidRPr="009C75D5">
        <w:rPr>
          <w:rFonts w:eastAsiaTheme="minorEastAsia"/>
          <w:szCs w:val="20"/>
        </w:rPr>
        <w:t>Shazeer</w:t>
      </w:r>
      <w:proofErr w:type="spellEnd"/>
      <w:r w:rsidRPr="009C75D5">
        <w:rPr>
          <w:rFonts w:eastAsiaTheme="minorEastAsia"/>
          <w:szCs w:val="20"/>
        </w:rPr>
        <w:t xml:space="preserve">, N. (2020). GLU Variants Improve Transformer. </w:t>
      </w:r>
      <w:proofErr w:type="spellStart"/>
      <w:r w:rsidRPr="009C75D5">
        <w:rPr>
          <w:rFonts w:eastAsiaTheme="minorEastAsia"/>
          <w:szCs w:val="20"/>
        </w:rPr>
        <w:t>arXiv</w:t>
      </w:r>
      <w:proofErr w:type="spellEnd"/>
      <w:r w:rsidRPr="009C75D5">
        <w:rPr>
          <w:rFonts w:eastAsiaTheme="minorEastAsia"/>
          <w:szCs w:val="20"/>
        </w:rPr>
        <w:t xml:space="preserve"> preprint. arXiv:2002.05202. </w:t>
      </w:r>
    </w:p>
    <w:p w14:paraId="6A884D60" w14:textId="77777777" w:rsidR="009C75D5" w:rsidRPr="009C75D5" w:rsidRDefault="009C75D5" w:rsidP="009C75D5">
      <w:pPr>
        <w:pStyle w:val="a0"/>
        <w:numPr>
          <w:ilvl w:val="0"/>
          <w:numId w:val="24"/>
        </w:numPr>
        <w:spacing w:after="0"/>
        <w:rPr>
          <w:rFonts w:eastAsiaTheme="minorEastAsia"/>
          <w:szCs w:val="20"/>
        </w:rPr>
      </w:pPr>
      <w:proofErr w:type="spellStart"/>
      <w:r w:rsidRPr="009C75D5">
        <w:rPr>
          <w:rFonts w:eastAsiaTheme="minorEastAsia"/>
          <w:szCs w:val="20"/>
        </w:rPr>
        <w:t>Su</w:t>
      </w:r>
      <w:proofErr w:type="spellEnd"/>
      <w:r w:rsidRPr="009C75D5">
        <w:rPr>
          <w:rFonts w:eastAsiaTheme="minorEastAsia"/>
          <w:szCs w:val="20"/>
        </w:rPr>
        <w:t xml:space="preserve">, J., Lu, Y., Pan, S., </w:t>
      </w:r>
      <w:proofErr w:type="spellStart"/>
      <w:r w:rsidRPr="009C75D5">
        <w:rPr>
          <w:rFonts w:eastAsiaTheme="minorEastAsia"/>
          <w:szCs w:val="20"/>
        </w:rPr>
        <w:t>Murtadha</w:t>
      </w:r>
      <w:proofErr w:type="spellEnd"/>
      <w:r w:rsidRPr="009C75D5">
        <w:rPr>
          <w:rFonts w:eastAsiaTheme="minorEastAsia"/>
          <w:szCs w:val="20"/>
        </w:rPr>
        <w:t xml:space="preserve">, A., Wen, B., &amp; Liu, Y. (2021). </w:t>
      </w:r>
      <w:proofErr w:type="spellStart"/>
      <w:r w:rsidRPr="009C75D5">
        <w:rPr>
          <w:rFonts w:eastAsiaTheme="minorEastAsia"/>
          <w:szCs w:val="20"/>
        </w:rPr>
        <w:t>RoFormer</w:t>
      </w:r>
      <w:proofErr w:type="spellEnd"/>
      <w:r w:rsidRPr="009C75D5">
        <w:rPr>
          <w:rFonts w:eastAsiaTheme="minorEastAsia"/>
          <w:szCs w:val="20"/>
        </w:rPr>
        <w:t xml:space="preserve">: Enhanced Transformer with Rotary Position Embedding. </w:t>
      </w:r>
      <w:proofErr w:type="spellStart"/>
      <w:r w:rsidRPr="009C75D5">
        <w:rPr>
          <w:rFonts w:eastAsiaTheme="minorEastAsia"/>
          <w:szCs w:val="20"/>
        </w:rPr>
        <w:t>arXiv</w:t>
      </w:r>
      <w:proofErr w:type="spellEnd"/>
      <w:r w:rsidRPr="009C75D5">
        <w:rPr>
          <w:rFonts w:eastAsiaTheme="minorEastAsia"/>
          <w:szCs w:val="20"/>
        </w:rPr>
        <w:t xml:space="preserve"> preprint. arXiv:2104.09864.</w:t>
      </w:r>
    </w:p>
    <w:p w14:paraId="7657BBBF" w14:textId="63B0C0B9" w:rsidR="009C75D5" w:rsidRPr="002104FF" w:rsidRDefault="009C75D5" w:rsidP="002104FF">
      <w:pPr>
        <w:pStyle w:val="a0"/>
        <w:numPr>
          <w:ilvl w:val="0"/>
          <w:numId w:val="24"/>
        </w:numPr>
        <w:spacing w:after="0"/>
        <w:rPr>
          <w:rFonts w:eastAsiaTheme="minorEastAsia"/>
          <w:szCs w:val="20"/>
        </w:rPr>
      </w:pPr>
      <w:proofErr w:type="spellStart"/>
      <w:r w:rsidRPr="009C75D5">
        <w:rPr>
          <w:rFonts w:eastAsiaTheme="minorEastAsia"/>
          <w:szCs w:val="20"/>
        </w:rPr>
        <w:t>Trabelsi</w:t>
      </w:r>
      <w:proofErr w:type="spellEnd"/>
      <w:r w:rsidRPr="009C75D5">
        <w:rPr>
          <w:rFonts w:eastAsiaTheme="minorEastAsia"/>
          <w:szCs w:val="20"/>
        </w:rPr>
        <w:t xml:space="preserve">, C., </w:t>
      </w:r>
      <w:proofErr w:type="spellStart"/>
      <w:r w:rsidRPr="009C75D5">
        <w:rPr>
          <w:rFonts w:eastAsiaTheme="minorEastAsia"/>
          <w:szCs w:val="20"/>
        </w:rPr>
        <w:t>Bilaniuk</w:t>
      </w:r>
      <w:proofErr w:type="spellEnd"/>
      <w:r w:rsidRPr="009C75D5">
        <w:rPr>
          <w:rFonts w:eastAsiaTheme="minorEastAsia"/>
          <w:szCs w:val="20"/>
        </w:rPr>
        <w:t xml:space="preserve">, O., Zhang, Y., </w:t>
      </w:r>
      <w:proofErr w:type="spellStart"/>
      <w:r w:rsidRPr="009C75D5">
        <w:rPr>
          <w:rFonts w:eastAsiaTheme="minorEastAsia"/>
          <w:szCs w:val="20"/>
        </w:rPr>
        <w:t>Serdyuk</w:t>
      </w:r>
      <w:proofErr w:type="spellEnd"/>
      <w:r w:rsidRPr="009C75D5">
        <w:rPr>
          <w:rFonts w:eastAsiaTheme="minorEastAsia"/>
          <w:szCs w:val="20"/>
        </w:rPr>
        <w:t>, D., Subramanian, S., Santos, J. F., ... &amp; Pal, C. (2018). Deep Complex Networks. International Conference on Learning Representations (ICLR).</w:t>
      </w:r>
    </w:p>
    <w:bookmarkEnd w:id="7"/>
    <w:p w14:paraId="7C313AFA" w14:textId="77777777" w:rsidR="00AA4ED4" w:rsidRPr="00FD0022" w:rsidRDefault="00AA4ED4" w:rsidP="00AA4ED4">
      <w:pPr>
        <w:spacing w:beforeLines="50" w:before="120"/>
        <w:jc w:val="left"/>
        <w:rPr>
          <w:rFonts w:eastAsiaTheme="minorEastAsia"/>
          <w:lang w:eastAsia="zh-CN"/>
        </w:rPr>
      </w:pPr>
    </w:p>
    <w:p w14:paraId="1B946700" w14:textId="380A7A35" w:rsidR="00AC5D6B" w:rsidRPr="00673739" w:rsidRDefault="0008554D" w:rsidP="00AC5D6B">
      <w:pPr>
        <w:pStyle w:val="titlereference"/>
      </w:pPr>
      <w:r>
        <w:lastRenderedPageBreak/>
        <w:t xml:space="preserve">Appendix </w:t>
      </w:r>
      <w:r w:rsidR="00483EDF">
        <w:t>A</w:t>
      </w:r>
      <w:r w:rsidR="00AC5D6B" w:rsidRPr="00315D99">
        <w:t xml:space="preserve">: </w:t>
      </w:r>
      <w:r w:rsidR="00AC5D6B">
        <w:t xml:space="preserve">Agreement of assumptions for </w:t>
      </w:r>
      <w:r w:rsidR="00AC5D6B" w:rsidRPr="004F20D6">
        <w:t>aligned reference encoder and reference decoder</w:t>
      </w:r>
      <w:r w:rsidR="007F1C03">
        <w:t>, and sharing method for model and dataset</w:t>
      </w:r>
    </w:p>
    <w:p w14:paraId="27403DA6" w14:textId="5E52E5E5" w:rsidR="00AC5D6B" w:rsidRDefault="00AC5D6B" w:rsidP="00AC5D6B">
      <w:r>
        <w:rPr>
          <w:rFonts w:hint="eastAsia"/>
        </w:rPr>
        <w:t>In</w:t>
      </w:r>
      <w:r>
        <w:t xml:space="preserve"> previous RAN4 meeting, the simulation assumptions have been agreed for feasibility study of aligning model among companies.</w:t>
      </w:r>
    </w:p>
    <w:tbl>
      <w:tblPr>
        <w:tblStyle w:val="ac"/>
        <w:tblW w:w="0" w:type="auto"/>
        <w:tblLook w:val="04A0" w:firstRow="1" w:lastRow="0" w:firstColumn="1" w:lastColumn="0" w:noHBand="0" w:noVBand="1"/>
      </w:tblPr>
      <w:tblGrid>
        <w:gridCol w:w="9060"/>
      </w:tblGrid>
      <w:tr w:rsidR="00AC5D6B" w14:paraId="75F56365" w14:textId="77777777" w:rsidTr="00AC5D6B">
        <w:tc>
          <w:tcPr>
            <w:tcW w:w="9630" w:type="dxa"/>
          </w:tcPr>
          <w:p w14:paraId="6689CA31" w14:textId="77777777" w:rsidR="00AC5D6B" w:rsidRPr="003B7817" w:rsidRDefault="00AC5D6B" w:rsidP="00AC5D6B">
            <w:pPr>
              <w:rPr>
                <w:rFonts w:eastAsia="Yu Mincho"/>
                <w:b/>
                <w:lang w:eastAsia="ja-JP"/>
              </w:rPr>
            </w:pPr>
            <w:r w:rsidRPr="003B7817">
              <w:rPr>
                <w:b/>
              </w:rPr>
              <w:t>System-level simulation parameters (from 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6"/>
              <w:gridCol w:w="1632"/>
              <w:gridCol w:w="5566"/>
            </w:tblGrid>
            <w:tr w:rsidR="00AC5D6B" w:rsidRPr="003B7817" w14:paraId="398E3FCD"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4F1E9F2E" w14:textId="77777777" w:rsidR="00AC5D6B" w:rsidRPr="003B7817" w:rsidRDefault="00AC5D6B" w:rsidP="00AC5D6B">
                  <w:pPr>
                    <w:keepNext/>
                    <w:keepLines/>
                    <w:autoSpaceDN w:val="0"/>
                    <w:adjustRightInd w:val="0"/>
                    <w:jc w:val="center"/>
                    <w:rPr>
                      <w:b/>
                      <w:sz w:val="18"/>
                      <w:szCs w:val="18"/>
                      <w:lang w:eastAsia="ja-JP"/>
                    </w:rPr>
                  </w:pPr>
                  <w:r w:rsidRPr="003B7817">
                    <w:rPr>
                      <w:b/>
                      <w:sz w:val="18"/>
                      <w:szCs w:val="18"/>
                      <w:lang w:eastAsia="ja-JP"/>
                    </w:rPr>
                    <w:t>Parameter</w:t>
                  </w:r>
                </w:p>
              </w:tc>
              <w:tc>
                <w:tcPr>
                  <w:tcW w:w="5621" w:type="dxa"/>
                  <w:tcBorders>
                    <w:top w:val="single" w:sz="4" w:space="0" w:color="auto"/>
                    <w:left w:val="single" w:sz="4" w:space="0" w:color="auto"/>
                    <w:bottom w:val="single" w:sz="4" w:space="0" w:color="auto"/>
                    <w:right w:val="single" w:sz="4" w:space="0" w:color="auto"/>
                  </w:tcBorders>
                  <w:shd w:val="clear" w:color="auto" w:fill="D9D9D9"/>
                  <w:hideMark/>
                </w:tcPr>
                <w:p w14:paraId="64CD7855" w14:textId="77777777" w:rsidR="00AC5D6B" w:rsidRPr="003B7817" w:rsidRDefault="00AC5D6B" w:rsidP="00AC5D6B">
                  <w:pPr>
                    <w:keepNext/>
                    <w:keepLines/>
                    <w:autoSpaceDN w:val="0"/>
                    <w:adjustRightInd w:val="0"/>
                    <w:jc w:val="center"/>
                    <w:rPr>
                      <w:b/>
                      <w:sz w:val="18"/>
                      <w:szCs w:val="18"/>
                      <w:lang w:eastAsia="ja-JP"/>
                    </w:rPr>
                  </w:pPr>
                  <w:r w:rsidRPr="003B7817">
                    <w:rPr>
                      <w:b/>
                      <w:sz w:val="18"/>
                      <w:szCs w:val="18"/>
                      <w:lang w:eastAsia="ja-JP"/>
                    </w:rPr>
                    <w:t>Value</w:t>
                  </w:r>
                </w:p>
              </w:tc>
            </w:tr>
            <w:tr w:rsidR="00AC5D6B" w:rsidRPr="003B7817" w14:paraId="1C13536D"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1327D08" w14:textId="77777777" w:rsidR="00AC5D6B" w:rsidRPr="003B7817" w:rsidRDefault="00AC5D6B" w:rsidP="00AC5D6B">
                  <w:pPr>
                    <w:keepNext/>
                    <w:keepLines/>
                    <w:autoSpaceDN w:val="0"/>
                    <w:adjustRightInd w:val="0"/>
                    <w:rPr>
                      <w:bCs/>
                      <w:sz w:val="18"/>
                      <w:szCs w:val="18"/>
                      <w:lang w:eastAsia="ja-JP"/>
                    </w:rPr>
                  </w:pPr>
                  <w:r w:rsidRPr="003B7817">
                    <w:rPr>
                      <w:sz w:val="18"/>
                      <w:szCs w:val="18"/>
                    </w:rPr>
                    <w:t>Duplex, Waveform</w:t>
                  </w:r>
                </w:p>
              </w:tc>
              <w:tc>
                <w:tcPr>
                  <w:tcW w:w="5621" w:type="dxa"/>
                  <w:tcBorders>
                    <w:top w:val="single" w:sz="4" w:space="0" w:color="auto"/>
                    <w:left w:val="single" w:sz="4" w:space="0" w:color="auto"/>
                    <w:bottom w:val="single" w:sz="4" w:space="0" w:color="auto"/>
                    <w:right w:val="single" w:sz="4" w:space="0" w:color="auto"/>
                  </w:tcBorders>
                  <w:hideMark/>
                </w:tcPr>
                <w:p w14:paraId="28F3626A" w14:textId="77777777" w:rsidR="00AC5D6B" w:rsidRPr="003B7817" w:rsidRDefault="00AC5D6B" w:rsidP="00AC5D6B">
                  <w:pPr>
                    <w:keepNext/>
                    <w:keepLines/>
                    <w:autoSpaceDN w:val="0"/>
                    <w:adjustRightInd w:val="0"/>
                    <w:snapToGrid w:val="0"/>
                    <w:rPr>
                      <w:bCs/>
                      <w:sz w:val="18"/>
                      <w:lang w:eastAsia="en-GB"/>
                    </w:rPr>
                  </w:pPr>
                  <w:r w:rsidRPr="003B7817">
                    <w:rPr>
                      <w:sz w:val="18"/>
                      <w:lang w:eastAsia="en-GB"/>
                    </w:rPr>
                    <w:t>FDD, OFDM</w:t>
                  </w:r>
                </w:p>
              </w:tc>
            </w:tr>
            <w:tr w:rsidR="00AC5D6B" w:rsidRPr="003B7817" w14:paraId="54BE3B6E"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C744B0D" w14:textId="77777777" w:rsidR="00AC5D6B" w:rsidRPr="003B7817" w:rsidRDefault="00AC5D6B" w:rsidP="00AC5D6B">
                  <w:pPr>
                    <w:keepNext/>
                    <w:keepLines/>
                    <w:autoSpaceDN w:val="0"/>
                    <w:adjustRightInd w:val="0"/>
                    <w:rPr>
                      <w:bCs/>
                      <w:sz w:val="18"/>
                      <w:szCs w:val="18"/>
                      <w:lang w:eastAsia="ja-JP"/>
                    </w:rPr>
                  </w:pPr>
                  <w:r w:rsidRPr="003B7817">
                    <w:rPr>
                      <w:sz w:val="18"/>
                      <w:szCs w:val="18"/>
                    </w:rPr>
                    <w:t>Multiple access</w:t>
                  </w:r>
                </w:p>
              </w:tc>
              <w:tc>
                <w:tcPr>
                  <w:tcW w:w="5621" w:type="dxa"/>
                  <w:tcBorders>
                    <w:top w:val="single" w:sz="4" w:space="0" w:color="auto"/>
                    <w:left w:val="single" w:sz="4" w:space="0" w:color="auto"/>
                    <w:bottom w:val="single" w:sz="4" w:space="0" w:color="auto"/>
                    <w:right w:val="single" w:sz="4" w:space="0" w:color="auto"/>
                  </w:tcBorders>
                  <w:hideMark/>
                </w:tcPr>
                <w:p w14:paraId="046FEC05" w14:textId="77777777" w:rsidR="00AC5D6B" w:rsidRPr="003B7817" w:rsidRDefault="00AC5D6B" w:rsidP="00AC5D6B">
                  <w:pPr>
                    <w:keepNext/>
                    <w:keepLines/>
                    <w:autoSpaceDN w:val="0"/>
                    <w:adjustRightInd w:val="0"/>
                    <w:snapToGrid w:val="0"/>
                    <w:rPr>
                      <w:bCs/>
                      <w:sz w:val="18"/>
                      <w:lang w:eastAsia="en-GB"/>
                    </w:rPr>
                  </w:pPr>
                  <w:r w:rsidRPr="003B7817">
                    <w:rPr>
                      <w:sz w:val="18"/>
                      <w:lang w:eastAsia="en-GB"/>
                    </w:rPr>
                    <w:t>OFDMA</w:t>
                  </w:r>
                </w:p>
              </w:tc>
            </w:tr>
            <w:tr w:rsidR="00AC5D6B" w:rsidRPr="003B7817" w14:paraId="27F280EA"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0FACCF8" w14:textId="77777777" w:rsidR="00AC5D6B" w:rsidRPr="003B7817" w:rsidRDefault="00AC5D6B" w:rsidP="00AC5D6B">
                  <w:pPr>
                    <w:keepNext/>
                    <w:keepLines/>
                    <w:autoSpaceDN w:val="0"/>
                    <w:adjustRightInd w:val="0"/>
                    <w:rPr>
                      <w:bCs/>
                      <w:sz w:val="18"/>
                      <w:szCs w:val="18"/>
                      <w:lang w:eastAsia="ja-JP"/>
                    </w:rPr>
                  </w:pPr>
                  <w:r w:rsidRPr="003B7817">
                    <w:rPr>
                      <w:sz w:val="18"/>
                      <w:szCs w:val="18"/>
                    </w:rPr>
                    <w:t>Scenario</w:t>
                  </w:r>
                </w:p>
              </w:tc>
              <w:tc>
                <w:tcPr>
                  <w:tcW w:w="5621" w:type="dxa"/>
                  <w:tcBorders>
                    <w:top w:val="single" w:sz="4" w:space="0" w:color="auto"/>
                    <w:left w:val="single" w:sz="4" w:space="0" w:color="auto"/>
                    <w:bottom w:val="single" w:sz="4" w:space="0" w:color="auto"/>
                    <w:right w:val="single" w:sz="4" w:space="0" w:color="auto"/>
                  </w:tcBorders>
                  <w:hideMark/>
                </w:tcPr>
                <w:p w14:paraId="5096100C" w14:textId="77777777" w:rsidR="00AC5D6B" w:rsidRPr="003B7817" w:rsidRDefault="00AC5D6B" w:rsidP="00AC5D6B">
                  <w:pPr>
                    <w:keepNext/>
                    <w:keepLines/>
                    <w:rPr>
                      <w:bCs/>
                      <w:sz w:val="18"/>
                    </w:rPr>
                  </w:pPr>
                  <w:r w:rsidRPr="003B7817">
                    <w:rPr>
                      <w:sz w:val="18"/>
                    </w:rPr>
                    <w:t>Dense Urban (Macro only)</w:t>
                  </w:r>
                </w:p>
              </w:tc>
            </w:tr>
            <w:tr w:rsidR="00AC5D6B" w:rsidRPr="003B7817" w14:paraId="31EB2F98"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D4861B5" w14:textId="77777777" w:rsidR="00AC5D6B" w:rsidRPr="003B7817" w:rsidRDefault="00AC5D6B" w:rsidP="00AC5D6B">
                  <w:pPr>
                    <w:keepNext/>
                    <w:keepLines/>
                    <w:autoSpaceDN w:val="0"/>
                    <w:adjustRightInd w:val="0"/>
                    <w:rPr>
                      <w:bCs/>
                      <w:sz w:val="18"/>
                      <w:szCs w:val="18"/>
                      <w:lang w:eastAsia="ja-JP"/>
                    </w:rPr>
                  </w:pPr>
                  <w:r w:rsidRPr="003B7817">
                    <w:rPr>
                      <w:sz w:val="18"/>
                      <w:szCs w:val="18"/>
                    </w:rPr>
                    <w:t>Frequency Range</w:t>
                  </w:r>
                </w:p>
              </w:tc>
              <w:tc>
                <w:tcPr>
                  <w:tcW w:w="5621" w:type="dxa"/>
                  <w:tcBorders>
                    <w:top w:val="single" w:sz="4" w:space="0" w:color="auto"/>
                    <w:left w:val="single" w:sz="4" w:space="0" w:color="auto"/>
                    <w:bottom w:val="single" w:sz="4" w:space="0" w:color="auto"/>
                    <w:right w:val="single" w:sz="4" w:space="0" w:color="auto"/>
                  </w:tcBorders>
                  <w:hideMark/>
                </w:tcPr>
                <w:p w14:paraId="7CD92847" w14:textId="77777777" w:rsidR="00AC5D6B" w:rsidRPr="003B7817" w:rsidRDefault="00AC5D6B" w:rsidP="00AC5D6B">
                  <w:pPr>
                    <w:keepNext/>
                    <w:keepLines/>
                    <w:autoSpaceDN w:val="0"/>
                    <w:adjustRightInd w:val="0"/>
                    <w:snapToGrid w:val="0"/>
                    <w:rPr>
                      <w:bCs/>
                      <w:sz w:val="18"/>
                      <w:lang w:eastAsia="en-GB"/>
                    </w:rPr>
                  </w:pPr>
                  <w:r w:rsidRPr="003B7817">
                    <w:rPr>
                      <w:snapToGrid w:val="0"/>
                      <w:sz w:val="18"/>
                      <w:lang w:eastAsia="en-GB"/>
                    </w:rPr>
                    <w:t>FR1 only, [2GHz, 4GHz]</w:t>
                  </w:r>
                </w:p>
              </w:tc>
            </w:tr>
            <w:tr w:rsidR="00AC5D6B" w:rsidRPr="003B7817" w14:paraId="4DE6C334"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68DA12D" w14:textId="77777777" w:rsidR="00AC5D6B" w:rsidRPr="003B7817" w:rsidRDefault="00AC5D6B" w:rsidP="00AC5D6B">
                  <w:pPr>
                    <w:keepNext/>
                    <w:keepLines/>
                    <w:autoSpaceDN w:val="0"/>
                    <w:adjustRightInd w:val="0"/>
                    <w:rPr>
                      <w:bCs/>
                      <w:sz w:val="18"/>
                      <w:szCs w:val="18"/>
                      <w:lang w:eastAsia="ja-JP"/>
                    </w:rPr>
                  </w:pPr>
                  <w:r w:rsidRPr="003B7817">
                    <w:rPr>
                      <w:sz w:val="18"/>
                      <w:szCs w:val="18"/>
                    </w:rPr>
                    <w:t>Inter-BS distance</w:t>
                  </w:r>
                </w:p>
              </w:tc>
              <w:tc>
                <w:tcPr>
                  <w:tcW w:w="5621" w:type="dxa"/>
                  <w:tcBorders>
                    <w:top w:val="single" w:sz="4" w:space="0" w:color="auto"/>
                    <w:left w:val="single" w:sz="4" w:space="0" w:color="auto"/>
                    <w:bottom w:val="single" w:sz="4" w:space="0" w:color="auto"/>
                    <w:right w:val="single" w:sz="4" w:space="0" w:color="auto"/>
                  </w:tcBorders>
                  <w:hideMark/>
                </w:tcPr>
                <w:p w14:paraId="226D15B7" w14:textId="77777777" w:rsidR="00AC5D6B" w:rsidRPr="003B7817" w:rsidRDefault="00AC5D6B" w:rsidP="00AC5D6B">
                  <w:pPr>
                    <w:keepNext/>
                    <w:keepLines/>
                    <w:autoSpaceDN w:val="0"/>
                    <w:adjustRightInd w:val="0"/>
                    <w:snapToGrid w:val="0"/>
                    <w:rPr>
                      <w:bCs/>
                      <w:sz w:val="18"/>
                      <w:lang w:eastAsia="en-GB"/>
                    </w:rPr>
                  </w:pPr>
                  <w:r w:rsidRPr="003B7817">
                    <w:rPr>
                      <w:sz w:val="18"/>
                      <w:lang w:eastAsia="en-GB"/>
                    </w:rPr>
                    <w:t>200m</w:t>
                  </w:r>
                </w:p>
              </w:tc>
            </w:tr>
            <w:tr w:rsidR="00AC5D6B" w:rsidRPr="003B7817" w14:paraId="0B4ECE79"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8DB84CC" w14:textId="77777777" w:rsidR="00AC5D6B" w:rsidRPr="003B7817" w:rsidRDefault="00AC5D6B" w:rsidP="00AC5D6B">
                  <w:pPr>
                    <w:keepNext/>
                    <w:keepLines/>
                    <w:autoSpaceDN w:val="0"/>
                    <w:adjustRightInd w:val="0"/>
                    <w:rPr>
                      <w:bCs/>
                      <w:sz w:val="18"/>
                      <w:szCs w:val="18"/>
                      <w:lang w:eastAsia="ja-JP"/>
                    </w:rPr>
                  </w:pPr>
                  <w:r w:rsidRPr="003B7817">
                    <w:rPr>
                      <w:sz w:val="18"/>
                      <w:szCs w:val="18"/>
                    </w:rPr>
                    <w:t>Channel model        </w:t>
                  </w:r>
                </w:p>
              </w:tc>
              <w:tc>
                <w:tcPr>
                  <w:tcW w:w="5621" w:type="dxa"/>
                  <w:tcBorders>
                    <w:top w:val="single" w:sz="4" w:space="0" w:color="auto"/>
                    <w:left w:val="single" w:sz="4" w:space="0" w:color="auto"/>
                    <w:bottom w:val="single" w:sz="4" w:space="0" w:color="auto"/>
                    <w:right w:val="single" w:sz="4" w:space="0" w:color="auto"/>
                  </w:tcBorders>
                  <w:hideMark/>
                </w:tcPr>
                <w:p w14:paraId="088256F6" w14:textId="77777777" w:rsidR="00AC5D6B" w:rsidRPr="003B7817" w:rsidRDefault="00AC5D6B" w:rsidP="00AC5D6B">
                  <w:pPr>
                    <w:keepNext/>
                    <w:keepLines/>
                    <w:autoSpaceDN w:val="0"/>
                    <w:adjustRightInd w:val="0"/>
                    <w:snapToGrid w:val="0"/>
                    <w:rPr>
                      <w:bCs/>
                      <w:sz w:val="18"/>
                      <w:lang w:eastAsia="en-GB"/>
                    </w:rPr>
                  </w:pPr>
                  <w:r w:rsidRPr="003B7817">
                    <w:rPr>
                      <w:sz w:val="18"/>
                      <w:lang w:eastAsia="en-GB"/>
                    </w:rPr>
                    <w:t>According to TR 38.901</w:t>
                  </w:r>
                </w:p>
              </w:tc>
            </w:tr>
            <w:tr w:rsidR="00AC5D6B" w:rsidRPr="003B7817" w14:paraId="76BFE032"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953A6C9" w14:textId="77777777" w:rsidR="00AC5D6B" w:rsidRPr="003B7817" w:rsidRDefault="00AC5D6B" w:rsidP="00AC5D6B">
                  <w:pPr>
                    <w:keepNext/>
                    <w:keepLines/>
                    <w:autoSpaceDN w:val="0"/>
                    <w:adjustRightInd w:val="0"/>
                    <w:rPr>
                      <w:bCs/>
                      <w:sz w:val="18"/>
                      <w:szCs w:val="18"/>
                      <w:lang w:eastAsia="ja-JP"/>
                    </w:rPr>
                  </w:pPr>
                  <w:r w:rsidRPr="003B7817">
                    <w:rPr>
                      <w:sz w:val="18"/>
                      <w:szCs w:val="18"/>
                    </w:rPr>
                    <w:t>Antenna setup and port layouts at gNB</w:t>
                  </w:r>
                </w:p>
              </w:tc>
              <w:tc>
                <w:tcPr>
                  <w:tcW w:w="5621" w:type="dxa"/>
                  <w:tcBorders>
                    <w:top w:val="single" w:sz="4" w:space="0" w:color="auto"/>
                    <w:left w:val="single" w:sz="4" w:space="0" w:color="auto"/>
                    <w:bottom w:val="single" w:sz="4" w:space="0" w:color="auto"/>
                    <w:right w:val="single" w:sz="4" w:space="0" w:color="auto"/>
                  </w:tcBorders>
                  <w:hideMark/>
                </w:tcPr>
                <w:p w14:paraId="49325B04" w14:textId="77777777" w:rsidR="00AC5D6B" w:rsidRPr="003B7817" w:rsidRDefault="00AC5D6B" w:rsidP="00AC5D6B">
                  <w:pPr>
                    <w:keepNext/>
                    <w:keepLines/>
                    <w:rPr>
                      <w:bCs/>
                      <w:sz w:val="18"/>
                      <w:szCs w:val="18"/>
                    </w:rPr>
                  </w:pPr>
                  <w:r w:rsidRPr="003B7817">
                    <w:rPr>
                      <w:sz w:val="18"/>
                      <w:szCs w:val="18"/>
                    </w:rPr>
                    <w:t>Companies need to report which option(s) are used between</w:t>
                  </w:r>
                </w:p>
                <w:p w14:paraId="2BDA74CE" w14:textId="77777777" w:rsidR="00AC5D6B" w:rsidRPr="003B7817" w:rsidRDefault="00AC5D6B" w:rsidP="00AC5D6B">
                  <w:pPr>
                    <w:keepNext/>
                    <w:keepLines/>
                    <w:rPr>
                      <w:bCs/>
                      <w:sz w:val="18"/>
                      <w:szCs w:val="18"/>
                      <w:lang w:val="fr-FR"/>
                    </w:rPr>
                  </w:pPr>
                  <w:r w:rsidRPr="003B7817">
                    <w:rPr>
                      <w:sz w:val="18"/>
                      <w:szCs w:val="18"/>
                      <w:lang w:val="fr-FR"/>
                    </w:rPr>
                    <w:t>- 32 ports: (8,8,2,1,1,2,8), (dH,dV) = (0.5, 0.8)</w:t>
                  </w:r>
                  <w:r w:rsidRPr="003B7817">
                    <w:rPr>
                      <w:sz w:val="18"/>
                      <w:szCs w:val="18"/>
                    </w:rPr>
                    <w:t>λ</w:t>
                  </w:r>
                </w:p>
              </w:tc>
            </w:tr>
            <w:tr w:rsidR="00AC5D6B" w:rsidRPr="003B7817" w14:paraId="25F04C62"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A08C471" w14:textId="77777777" w:rsidR="00AC5D6B" w:rsidRPr="003B7817" w:rsidRDefault="00AC5D6B" w:rsidP="00AC5D6B">
                  <w:pPr>
                    <w:widowControl w:val="0"/>
                    <w:autoSpaceDN w:val="0"/>
                    <w:adjustRightInd w:val="0"/>
                    <w:rPr>
                      <w:bCs/>
                      <w:sz w:val="18"/>
                    </w:rPr>
                  </w:pPr>
                  <w:r w:rsidRPr="003B7817">
                    <w:rPr>
                      <w:sz w:val="18"/>
                      <w:szCs w:val="18"/>
                    </w:rPr>
                    <w:t>Antenna setup and port layouts at UE</w:t>
                  </w:r>
                </w:p>
              </w:tc>
              <w:tc>
                <w:tcPr>
                  <w:tcW w:w="5621" w:type="dxa"/>
                  <w:tcBorders>
                    <w:top w:val="single" w:sz="4" w:space="0" w:color="auto"/>
                    <w:left w:val="single" w:sz="4" w:space="0" w:color="auto"/>
                    <w:bottom w:val="single" w:sz="4" w:space="0" w:color="auto"/>
                    <w:right w:val="single" w:sz="4" w:space="0" w:color="auto"/>
                  </w:tcBorders>
                  <w:hideMark/>
                </w:tcPr>
                <w:p w14:paraId="7D64FAA3" w14:textId="77777777" w:rsidR="00AC5D6B" w:rsidRPr="003B7817" w:rsidRDefault="00AC5D6B" w:rsidP="00AC5D6B">
                  <w:pPr>
                    <w:widowControl w:val="0"/>
                    <w:rPr>
                      <w:bCs/>
                      <w:sz w:val="18"/>
                      <w:szCs w:val="18"/>
                    </w:rPr>
                  </w:pPr>
                  <w:r w:rsidRPr="003B7817">
                    <w:rPr>
                      <w:sz w:val="18"/>
                      <w:szCs w:val="18"/>
                    </w:rPr>
                    <w:t>4RX: (1,2,2,1,1,1,2), (dH,dV) = (0.5, 0.5)λ for (rank 1-4)</w:t>
                  </w:r>
                </w:p>
              </w:tc>
            </w:tr>
            <w:tr w:rsidR="00AC5D6B" w:rsidRPr="003B7817" w14:paraId="492D43C5"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EAF072C" w14:textId="77777777" w:rsidR="00AC5D6B" w:rsidRPr="003B7817" w:rsidRDefault="00AC5D6B" w:rsidP="00AC5D6B">
                  <w:pPr>
                    <w:widowControl w:val="0"/>
                    <w:autoSpaceDN w:val="0"/>
                    <w:adjustRightInd w:val="0"/>
                    <w:rPr>
                      <w:bCs/>
                      <w:sz w:val="18"/>
                    </w:rPr>
                  </w:pPr>
                  <w:r w:rsidRPr="003B7817">
                    <w:rPr>
                      <w:sz w:val="18"/>
                      <w:szCs w:val="18"/>
                    </w:rPr>
                    <w:t>BS Tx power</w:t>
                  </w:r>
                </w:p>
              </w:tc>
              <w:tc>
                <w:tcPr>
                  <w:tcW w:w="5621" w:type="dxa"/>
                  <w:tcBorders>
                    <w:top w:val="single" w:sz="4" w:space="0" w:color="auto"/>
                    <w:left w:val="single" w:sz="4" w:space="0" w:color="auto"/>
                    <w:bottom w:val="single" w:sz="4" w:space="0" w:color="auto"/>
                    <w:right w:val="single" w:sz="4" w:space="0" w:color="auto"/>
                  </w:tcBorders>
                  <w:hideMark/>
                </w:tcPr>
                <w:p w14:paraId="6BB2E5F8"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szCs w:val="18"/>
                    </w:rPr>
                    <w:t>44dBm for 20MHz</w:t>
                  </w:r>
                </w:p>
              </w:tc>
            </w:tr>
            <w:tr w:rsidR="00AC5D6B" w:rsidRPr="003B7817" w14:paraId="65B36E4E"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88DACF6" w14:textId="77777777" w:rsidR="00AC5D6B" w:rsidRPr="003B7817" w:rsidRDefault="00AC5D6B" w:rsidP="00AC5D6B">
                  <w:pPr>
                    <w:widowControl w:val="0"/>
                    <w:autoSpaceDN w:val="0"/>
                    <w:adjustRightInd w:val="0"/>
                    <w:rPr>
                      <w:bCs/>
                      <w:sz w:val="18"/>
                    </w:rPr>
                  </w:pPr>
                  <w:r w:rsidRPr="003B7817">
                    <w:rPr>
                      <w:sz w:val="18"/>
                      <w:szCs w:val="18"/>
                    </w:rPr>
                    <w:t>BS antenna height</w:t>
                  </w:r>
                </w:p>
              </w:tc>
              <w:tc>
                <w:tcPr>
                  <w:tcW w:w="5621" w:type="dxa"/>
                  <w:tcBorders>
                    <w:top w:val="single" w:sz="4" w:space="0" w:color="auto"/>
                    <w:left w:val="single" w:sz="4" w:space="0" w:color="auto"/>
                    <w:bottom w:val="single" w:sz="4" w:space="0" w:color="auto"/>
                    <w:right w:val="single" w:sz="4" w:space="0" w:color="auto"/>
                  </w:tcBorders>
                  <w:hideMark/>
                </w:tcPr>
                <w:p w14:paraId="1E3155C0"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szCs w:val="18"/>
                    </w:rPr>
                    <w:t>25m</w:t>
                  </w:r>
                </w:p>
              </w:tc>
            </w:tr>
            <w:tr w:rsidR="00AC5D6B" w:rsidRPr="003B7817" w14:paraId="7ADD4512"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F9B9216" w14:textId="77777777" w:rsidR="00AC5D6B" w:rsidRPr="003B7817" w:rsidRDefault="00AC5D6B" w:rsidP="00AC5D6B">
                  <w:pPr>
                    <w:widowControl w:val="0"/>
                    <w:autoSpaceDN w:val="0"/>
                    <w:adjustRightInd w:val="0"/>
                    <w:rPr>
                      <w:bCs/>
                      <w:sz w:val="18"/>
                    </w:rPr>
                  </w:pPr>
                  <w:r w:rsidRPr="003B7817">
                    <w:rPr>
                      <w:sz w:val="18"/>
                      <w:szCs w:val="18"/>
                    </w:rPr>
                    <w:t>UE antenna height &amp; gain</w:t>
                  </w:r>
                </w:p>
              </w:tc>
              <w:tc>
                <w:tcPr>
                  <w:tcW w:w="5621" w:type="dxa"/>
                  <w:tcBorders>
                    <w:top w:val="single" w:sz="4" w:space="0" w:color="auto"/>
                    <w:left w:val="single" w:sz="4" w:space="0" w:color="auto"/>
                    <w:bottom w:val="single" w:sz="4" w:space="0" w:color="auto"/>
                    <w:right w:val="single" w:sz="4" w:space="0" w:color="auto"/>
                  </w:tcBorders>
                  <w:hideMark/>
                </w:tcPr>
                <w:p w14:paraId="7E40111B"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szCs w:val="18"/>
                    </w:rPr>
                    <w:t>Follow TR36.873</w:t>
                  </w:r>
                </w:p>
              </w:tc>
            </w:tr>
            <w:tr w:rsidR="00AC5D6B" w:rsidRPr="003B7817" w14:paraId="4584012D"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5AFC4F1" w14:textId="77777777" w:rsidR="00AC5D6B" w:rsidRPr="003B7817" w:rsidRDefault="00AC5D6B" w:rsidP="00AC5D6B">
                  <w:pPr>
                    <w:widowControl w:val="0"/>
                    <w:autoSpaceDN w:val="0"/>
                    <w:adjustRightInd w:val="0"/>
                    <w:rPr>
                      <w:bCs/>
                      <w:sz w:val="18"/>
                    </w:rPr>
                  </w:pPr>
                  <w:r w:rsidRPr="003B7817">
                    <w:rPr>
                      <w:sz w:val="18"/>
                      <w:szCs w:val="18"/>
                    </w:rPr>
                    <w:t>UE receiver noise figure</w:t>
                  </w:r>
                </w:p>
              </w:tc>
              <w:tc>
                <w:tcPr>
                  <w:tcW w:w="5621" w:type="dxa"/>
                  <w:tcBorders>
                    <w:top w:val="single" w:sz="4" w:space="0" w:color="auto"/>
                    <w:left w:val="single" w:sz="4" w:space="0" w:color="auto"/>
                    <w:bottom w:val="single" w:sz="4" w:space="0" w:color="auto"/>
                    <w:right w:val="single" w:sz="4" w:space="0" w:color="auto"/>
                  </w:tcBorders>
                  <w:hideMark/>
                </w:tcPr>
                <w:p w14:paraId="13231FB4"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szCs w:val="18"/>
                    </w:rPr>
                    <w:t>9dB</w:t>
                  </w:r>
                </w:p>
              </w:tc>
            </w:tr>
            <w:tr w:rsidR="00AC5D6B" w:rsidRPr="003B7817" w14:paraId="2C6FCB2E" w14:textId="77777777" w:rsidTr="00AC5D6B">
              <w:trPr>
                <w:jc w:val="center"/>
              </w:trPr>
              <w:tc>
                <w:tcPr>
                  <w:tcW w:w="1642" w:type="dxa"/>
                  <w:vMerge w:val="restart"/>
                  <w:tcBorders>
                    <w:top w:val="single" w:sz="4" w:space="0" w:color="auto"/>
                    <w:left w:val="single" w:sz="4" w:space="0" w:color="auto"/>
                    <w:bottom w:val="single" w:sz="4" w:space="0" w:color="auto"/>
                    <w:right w:val="single" w:sz="4" w:space="0" w:color="auto"/>
                  </w:tcBorders>
                  <w:hideMark/>
                </w:tcPr>
                <w:p w14:paraId="742DEB71" w14:textId="77777777" w:rsidR="00AC5D6B" w:rsidRPr="003B7817" w:rsidRDefault="00AC5D6B" w:rsidP="00AC5D6B">
                  <w:pPr>
                    <w:widowControl w:val="0"/>
                    <w:autoSpaceDN w:val="0"/>
                    <w:adjustRightInd w:val="0"/>
                    <w:rPr>
                      <w:bCs/>
                      <w:sz w:val="18"/>
                    </w:rPr>
                  </w:pPr>
                  <w:r w:rsidRPr="003B7817">
                    <w:rPr>
                      <w:sz w:val="18"/>
                      <w:szCs w:val="18"/>
                    </w:rPr>
                    <w:t>Numerology</w:t>
                  </w:r>
                </w:p>
              </w:tc>
              <w:tc>
                <w:tcPr>
                  <w:tcW w:w="1642" w:type="dxa"/>
                  <w:tcBorders>
                    <w:top w:val="single" w:sz="4" w:space="0" w:color="auto"/>
                    <w:left w:val="single" w:sz="4" w:space="0" w:color="auto"/>
                    <w:bottom w:val="single" w:sz="4" w:space="0" w:color="auto"/>
                    <w:right w:val="single" w:sz="4" w:space="0" w:color="auto"/>
                  </w:tcBorders>
                  <w:hideMark/>
                </w:tcPr>
                <w:p w14:paraId="20AE54ED" w14:textId="77777777" w:rsidR="00AC5D6B" w:rsidRPr="003B7817" w:rsidRDefault="00AC5D6B" w:rsidP="00AC5D6B">
                  <w:pPr>
                    <w:widowControl w:val="0"/>
                    <w:autoSpaceDN w:val="0"/>
                    <w:adjustRightInd w:val="0"/>
                    <w:rPr>
                      <w:bCs/>
                      <w:sz w:val="18"/>
                      <w:szCs w:val="18"/>
                    </w:rPr>
                  </w:pPr>
                  <w:r w:rsidRPr="003B7817">
                    <w:rPr>
                      <w:sz w:val="18"/>
                      <w:szCs w:val="18"/>
                    </w:rPr>
                    <w:t>Slot/non-slot</w:t>
                  </w:r>
                </w:p>
              </w:tc>
              <w:tc>
                <w:tcPr>
                  <w:tcW w:w="5621" w:type="dxa"/>
                  <w:tcBorders>
                    <w:top w:val="single" w:sz="4" w:space="0" w:color="auto"/>
                    <w:left w:val="single" w:sz="4" w:space="0" w:color="auto"/>
                    <w:bottom w:val="single" w:sz="4" w:space="0" w:color="auto"/>
                    <w:right w:val="single" w:sz="4" w:space="0" w:color="auto"/>
                  </w:tcBorders>
                  <w:hideMark/>
                </w:tcPr>
                <w:p w14:paraId="5AFCB9C6"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rPr>
                    <w:t>14 OFDM symbol slot</w:t>
                  </w:r>
                </w:p>
              </w:tc>
            </w:tr>
            <w:tr w:rsidR="00AC5D6B" w:rsidRPr="003B7817" w14:paraId="7455C60B" w14:textId="77777777" w:rsidTr="00AC5D6B">
              <w:trPr>
                <w:jc w:val="center"/>
              </w:trPr>
              <w:tc>
                <w:tcPr>
                  <w:tcW w:w="1642" w:type="dxa"/>
                  <w:vMerge/>
                  <w:tcBorders>
                    <w:top w:val="single" w:sz="4" w:space="0" w:color="auto"/>
                    <w:left w:val="single" w:sz="4" w:space="0" w:color="auto"/>
                    <w:bottom w:val="single" w:sz="4" w:space="0" w:color="auto"/>
                    <w:right w:val="single" w:sz="4" w:space="0" w:color="auto"/>
                  </w:tcBorders>
                  <w:vAlign w:val="center"/>
                  <w:hideMark/>
                </w:tcPr>
                <w:p w14:paraId="57D26CEA" w14:textId="77777777" w:rsidR="00AC5D6B" w:rsidRPr="003B7817" w:rsidRDefault="00AC5D6B" w:rsidP="00AC5D6B">
                  <w:pPr>
                    <w:rPr>
                      <w:bCs/>
                      <w:sz w:val="18"/>
                    </w:rPr>
                  </w:pPr>
                </w:p>
              </w:tc>
              <w:tc>
                <w:tcPr>
                  <w:tcW w:w="1642" w:type="dxa"/>
                  <w:tcBorders>
                    <w:top w:val="single" w:sz="4" w:space="0" w:color="auto"/>
                    <w:left w:val="single" w:sz="4" w:space="0" w:color="auto"/>
                    <w:bottom w:val="single" w:sz="4" w:space="0" w:color="auto"/>
                    <w:right w:val="single" w:sz="4" w:space="0" w:color="auto"/>
                  </w:tcBorders>
                  <w:hideMark/>
                </w:tcPr>
                <w:p w14:paraId="3EA9389B" w14:textId="77777777" w:rsidR="00AC5D6B" w:rsidRPr="003B7817" w:rsidRDefault="00AC5D6B" w:rsidP="00AC5D6B">
                  <w:pPr>
                    <w:widowControl w:val="0"/>
                    <w:autoSpaceDN w:val="0"/>
                    <w:adjustRightInd w:val="0"/>
                    <w:rPr>
                      <w:bCs/>
                      <w:sz w:val="18"/>
                    </w:rPr>
                  </w:pPr>
                  <w:r w:rsidRPr="003B7817">
                    <w:rPr>
                      <w:sz w:val="18"/>
                      <w:szCs w:val="18"/>
                    </w:rPr>
                    <w:t>SCS</w:t>
                  </w:r>
                </w:p>
              </w:tc>
              <w:tc>
                <w:tcPr>
                  <w:tcW w:w="5621" w:type="dxa"/>
                  <w:tcBorders>
                    <w:top w:val="single" w:sz="4" w:space="0" w:color="auto"/>
                    <w:left w:val="single" w:sz="4" w:space="0" w:color="auto"/>
                    <w:bottom w:val="single" w:sz="4" w:space="0" w:color="auto"/>
                    <w:right w:val="single" w:sz="4" w:space="0" w:color="auto"/>
                  </w:tcBorders>
                  <w:hideMark/>
                </w:tcPr>
                <w:p w14:paraId="7CED65DA" w14:textId="77777777" w:rsidR="00AC5D6B" w:rsidRPr="003B7817" w:rsidRDefault="00AC5D6B" w:rsidP="00AC5D6B">
                  <w:pPr>
                    <w:keepLines/>
                    <w:autoSpaceDN w:val="0"/>
                    <w:adjustRightInd w:val="0"/>
                    <w:snapToGrid w:val="0"/>
                    <w:rPr>
                      <w:bCs/>
                      <w:sz w:val="18"/>
                    </w:rPr>
                  </w:pPr>
                  <w:r w:rsidRPr="003B7817">
                    <w:rPr>
                      <w:sz w:val="18"/>
                    </w:rPr>
                    <w:t xml:space="preserve">Baseline: 15kHz for 2GHz; </w:t>
                  </w:r>
                </w:p>
                <w:p w14:paraId="3A694A57" w14:textId="77777777" w:rsidR="00AC5D6B" w:rsidRPr="003B7817" w:rsidRDefault="00AC5D6B" w:rsidP="00AC5D6B">
                  <w:pPr>
                    <w:widowControl w:val="0"/>
                    <w:autoSpaceDN w:val="0"/>
                    <w:adjustRightInd w:val="0"/>
                    <w:snapToGrid w:val="0"/>
                    <w:rPr>
                      <w:rFonts w:eastAsia="Yu Mincho"/>
                      <w:bCs/>
                      <w:sz w:val="18"/>
                      <w:lang w:eastAsia="ja-JP"/>
                    </w:rPr>
                  </w:pPr>
                  <w:r w:rsidRPr="003B7817">
                    <w:rPr>
                      <w:sz w:val="18"/>
                    </w:rPr>
                    <w:t>Optional: 30kHz for 4GHz</w:t>
                  </w:r>
                </w:p>
              </w:tc>
            </w:tr>
            <w:tr w:rsidR="00AC5D6B" w:rsidRPr="003B7817" w14:paraId="459EEDA7"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99B770E" w14:textId="77777777" w:rsidR="00AC5D6B" w:rsidRPr="003B7817" w:rsidRDefault="00AC5D6B" w:rsidP="00AC5D6B">
                  <w:pPr>
                    <w:widowControl w:val="0"/>
                    <w:autoSpaceDN w:val="0"/>
                    <w:adjustRightInd w:val="0"/>
                    <w:rPr>
                      <w:bCs/>
                      <w:sz w:val="18"/>
                    </w:rPr>
                  </w:pPr>
                  <w:r w:rsidRPr="003B7817">
                    <w:rPr>
                      <w:sz w:val="18"/>
                      <w:szCs w:val="18"/>
                    </w:rPr>
                    <w:t>Simulation bandwidth</w:t>
                  </w:r>
                </w:p>
              </w:tc>
              <w:tc>
                <w:tcPr>
                  <w:tcW w:w="5621" w:type="dxa"/>
                  <w:tcBorders>
                    <w:top w:val="single" w:sz="4" w:space="0" w:color="auto"/>
                    <w:left w:val="single" w:sz="4" w:space="0" w:color="auto"/>
                    <w:bottom w:val="single" w:sz="4" w:space="0" w:color="auto"/>
                    <w:right w:val="single" w:sz="4" w:space="0" w:color="auto"/>
                  </w:tcBorders>
                  <w:hideMark/>
                </w:tcPr>
                <w:p w14:paraId="7C330CA7" w14:textId="77777777" w:rsidR="00AC5D6B" w:rsidRPr="003B7817" w:rsidRDefault="00AC5D6B" w:rsidP="00AC5D6B">
                  <w:pPr>
                    <w:keepLines/>
                    <w:autoSpaceDN w:val="0"/>
                    <w:adjustRightInd w:val="0"/>
                    <w:snapToGrid w:val="0"/>
                    <w:rPr>
                      <w:bCs/>
                      <w:snapToGrid w:val="0"/>
                      <w:sz w:val="18"/>
                      <w:lang w:eastAsia="en-GB"/>
                    </w:rPr>
                  </w:pPr>
                  <w:r w:rsidRPr="003B7817">
                    <w:rPr>
                      <w:sz w:val="18"/>
                    </w:rPr>
                    <w:t xml:space="preserve">Baseline: </w:t>
                  </w:r>
                  <w:r w:rsidRPr="003B7817">
                    <w:rPr>
                      <w:snapToGrid w:val="0"/>
                      <w:sz w:val="18"/>
                      <w:lang w:eastAsia="en-GB"/>
                    </w:rPr>
                    <w:t>10 MHz for 15kHz</w:t>
                  </w:r>
                </w:p>
                <w:p w14:paraId="4D796831" w14:textId="77777777" w:rsidR="00AC5D6B" w:rsidRPr="003B7817" w:rsidRDefault="00AC5D6B" w:rsidP="00AC5D6B">
                  <w:pPr>
                    <w:widowControl w:val="0"/>
                    <w:autoSpaceDN w:val="0"/>
                    <w:adjustRightInd w:val="0"/>
                    <w:snapToGrid w:val="0"/>
                    <w:rPr>
                      <w:rFonts w:eastAsia="MS Mincho"/>
                      <w:bCs/>
                      <w:snapToGrid w:val="0"/>
                      <w:sz w:val="18"/>
                    </w:rPr>
                  </w:pPr>
                  <w:r w:rsidRPr="003B7817">
                    <w:rPr>
                      <w:snapToGrid w:val="0"/>
                      <w:sz w:val="18"/>
                      <w:lang w:eastAsia="en-GB"/>
                    </w:rPr>
                    <w:t>Optional: 20 MHz for 30kHz</w:t>
                  </w:r>
                </w:p>
              </w:tc>
            </w:tr>
            <w:tr w:rsidR="00AC5D6B" w:rsidRPr="003B7817" w14:paraId="47CA1B6F"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7D0FEEF0" w14:textId="77777777" w:rsidR="00AC5D6B" w:rsidRPr="003B7817" w:rsidRDefault="00AC5D6B" w:rsidP="00AC5D6B">
                  <w:pPr>
                    <w:widowControl w:val="0"/>
                    <w:autoSpaceDN w:val="0"/>
                    <w:adjustRightInd w:val="0"/>
                    <w:rPr>
                      <w:bCs/>
                      <w:sz w:val="18"/>
                      <w:szCs w:val="18"/>
                    </w:rPr>
                  </w:pPr>
                  <w:r w:rsidRPr="003B7817">
                    <w:rPr>
                      <w:sz w:val="18"/>
                      <w:szCs w:val="18"/>
                    </w:rPr>
                    <w:t>Frame structure</w:t>
                  </w:r>
                </w:p>
              </w:tc>
              <w:tc>
                <w:tcPr>
                  <w:tcW w:w="5621" w:type="dxa"/>
                  <w:tcBorders>
                    <w:top w:val="single" w:sz="4" w:space="0" w:color="auto"/>
                    <w:left w:val="single" w:sz="4" w:space="0" w:color="auto"/>
                    <w:bottom w:val="single" w:sz="4" w:space="0" w:color="auto"/>
                    <w:right w:val="single" w:sz="4" w:space="0" w:color="auto"/>
                  </w:tcBorders>
                  <w:hideMark/>
                </w:tcPr>
                <w:p w14:paraId="674E7422"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szCs w:val="18"/>
                    </w:rPr>
                    <w:t>Slot Format 0 (all downlink) for all slots</w:t>
                  </w:r>
                </w:p>
              </w:tc>
            </w:tr>
            <w:tr w:rsidR="00AC5D6B" w:rsidRPr="003B7817" w14:paraId="1BB6E0C1"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F8B5E6C" w14:textId="77777777" w:rsidR="00AC5D6B" w:rsidRPr="003B7817" w:rsidRDefault="00AC5D6B" w:rsidP="00AC5D6B">
                  <w:pPr>
                    <w:widowControl w:val="0"/>
                    <w:autoSpaceDN w:val="0"/>
                    <w:adjustRightInd w:val="0"/>
                    <w:rPr>
                      <w:bCs/>
                      <w:sz w:val="18"/>
                    </w:rPr>
                  </w:pPr>
                  <w:r w:rsidRPr="003B7817">
                    <w:rPr>
                      <w:sz w:val="18"/>
                      <w:szCs w:val="18"/>
                    </w:rPr>
                    <w:t>MIMO scheme</w:t>
                  </w:r>
                </w:p>
              </w:tc>
              <w:tc>
                <w:tcPr>
                  <w:tcW w:w="5621" w:type="dxa"/>
                  <w:tcBorders>
                    <w:top w:val="single" w:sz="4" w:space="0" w:color="auto"/>
                    <w:left w:val="single" w:sz="4" w:space="0" w:color="auto"/>
                    <w:bottom w:val="single" w:sz="4" w:space="0" w:color="auto"/>
                    <w:right w:val="single" w:sz="4" w:space="0" w:color="auto"/>
                  </w:tcBorders>
                  <w:hideMark/>
                </w:tcPr>
                <w:p w14:paraId="10B21AB2"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szCs w:val="18"/>
                      <w:lang w:eastAsia="en-GB"/>
                    </w:rPr>
                    <w:t>SU-MIMO</w:t>
                  </w:r>
                </w:p>
              </w:tc>
            </w:tr>
            <w:tr w:rsidR="00AC5D6B" w:rsidRPr="003B7817" w14:paraId="1226670C"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51D90788" w14:textId="77777777" w:rsidR="00AC5D6B" w:rsidRPr="003B7817" w:rsidRDefault="00AC5D6B" w:rsidP="00AC5D6B">
                  <w:pPr>
                    <w:widowControl w:val="0"/>
                    <w:autoSpaceDN w:val="0"/>
                    <w:adjustRightInd w:val="0"/>
                    <w:rPr>
                      <w:bCs/>
                      <w:sz w:val="18"/>
                    </w:rPr>
                  </w:pPr>
                  <w:r w:rsidRPr="003B7817">
                    <w:rPr>
                      <w:sz w:val="18"/>
                      <w:szCs w:val="18"/>
                    </w:rPr>
                    <w:t>MIMO layers</w:t>
                  </w:r>
                </w:p>
              </w:tc>
              <w:tc>
                <w:tcPr>
                  <w:tcW w:w="5621" w:type="dxa"/>
                  <w:tcBorders>
                    <w:top w:val="single" w:sz="4" w:space="0" w:color="auto"/>
                    <w:left w:val="single" w:sz="4" w:space="0" w:color="auto"/>
                    <w:bottom w:val="single" w:sz="4" w:space="0" w:color="auto"/>
                    <w:right w:val="single" w:sz="4" w:space="0" w:color="auto"/>
                  </w:tcBorders>
                  <w:hideMark/>
                </w:tcPr>
                <w:p w14:paraId="0E02C7D2" w14:textId="77777777" w:rsidR="00AC5D6B" w:rsidRPr="003B7817" w:rsidRDefault="00AC5D6B" w:rsidP="00AC5D6B">
                  <w:pPr>
                    <w:keepLines/>
                    <w:autoSpaceDN w:val="0"/>
                    <w:adjustRightInd w:val="0"/>
                    <w:snapToGrid w:val="0"/>
                    <w:rPr>
                      <w:bCs/>
                      <w:sz w:val="18"/>
                    </w:rPr>
                  </w:pPr>
                  <w:r w:rsidRPr="003B7817">
                    <w:rPr>
                      <w:sz w:val="18"/>
                    </w:rPr>
                    <w:t>Baseline: 1</w:t>
                  </w:r>
                </w:p>
                <w:p w14:paraId="1BB88DD8"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rPr>
                    <w:t>Optional: 2</w:t>
                  </w:r>
                </w:p>
              </w:tc>
            </w:tr>
            <w:tr w:rsidR="00AC5D6B" w:rsidRPr="003B7817" w14:paraId="3A2110F6"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664BE716" w14:textId="77777777" w:rsidR="00AC5D6B" w:rsidRPr="003B7817" w:rsidRDefault="00AC5D6B" w:rsidP="00AC5D6B">
                  <w:pPr>
                    <w:widowControl w:val="0"/>
                    <w:autoSpaceDN w:val="0"/>
                    <w:adjustRightInd w:val="0"/>
                    <w:rPr>
                      <w:bCs/>
                      <w:sz w:val="18"/>
                    </w:rPr>
                  </w:pPr>
                  <w:r w:rsidRPr="003B7817">
                    <w:rPr>
                      <w:sz w:val="18"/>
                      <w:szCs w:val="18"/>
                    </w:rPr>
                    <w:t>CSI feedback</w:t>
                  </w:r>
                </w:p>
              </w:tc>
              <w:tc>
                <w:tcPr>
                  <w:tcW w:w="5621" w:type="dxa"/>
                  <w:tcBorders>
                    <w:top w:val="single" w:sz="4" w:space="0" w:color="auto"/>
                    <w:left w:val="single" w:sz="4" w:space="0" w:color="auto"/>
                    <w:bottom w:val="single" w:sz="4" w:space="0" w:color="auto"/>
                    <w:right w:val="single" w:sz="4" w:space="0" w:color="auto"/>
                  </w:tcBorders>
                  <w:hideMark/>
                </w:tcPr>
                <w:p w14:paraId="08ED2BE2" w14:textId="77777777" w:rsidR="00AC5D6B" w:rsidRPr="003B7817" w:rsidRDefault="00AC5D6B" w:rsidP="00AC5D6B">
                  <w:pPr>
                    <w:widowControl w:val="0"/>
                    <w:rPr>
                      <w:bCs/>
                      <w:sz w:val="18"/>
                      <w:szCs w:val="18"/>
                    </w:rPr>
                  </w:pPr>
                  <w:r w:rsidRPr="003B7817">
                    <w:rPr>
                      <w:sz w:val="18"/>
                      <w:szCs w:val="18"/>
                    </w:rPr>
                    <w:t>Feedback assumption at least for baseline scheme</w:t>
                  </w:r>
                </w:p>
                <w:p w14:paraId="0DB93E5E" w14:textId="77777777" w:rsidR="00AC5D6B" w:rsidRPr="003B7817" w:rsidRDefault="00AC5D6B" w:rsidP="00AC5D6B">
                  <w:pPr>
                    <w:widowControl w:val="0"/>
                    <w:rPr>
                      <w:rFonts w:eastAsia="Microsoft YaHei UI"/>
                      <w:bCs/>
                      <w:sz w:val="18"/>
                      <w:szCs w:val="18"/>
                    </w:rPr>
                  </w:pPr>
                  <w:r w:rsidRPr="003B7817">
                    <w:rPr>
                      <w:rFonts w:eastAsia="Microsoft YaHei UI"/>
                      <w:sz w:val="18"/>
                      <w:szCs w:val="18"/>
                    </w:rPr>
                    <w:t xml:space="preserve">- CSI feedback periodicity </w:t>
                  </w:r>
                  <w:r w:rsidRPr="003B7817">
                    <w:rPr>
                      <w:rFonts w:eastAsia="Microsoft YaHei UI"/>
                      <w:sz w:val="14"/>
                      <w:szCs w:val="14"/>
                    </w:rPr>
                    <w:t>(full CSI feedback)</w:t>
                  </w:r>
                  <w:r w:rsidRPr="003B7817">
                    <w:rPr>
                      <w:rFonts w:eastAsia="Microsoft YaHei UI"/>
                      <w:sz w:val="18"/>
                      <w:szCs w:val="18"/>
                    </w:rPr>
                    <w:t>: 5 ms (baseline)</w:t>
                  </w:r>
                </w:p>
                <w:p w14:paraId="169A57A5" w14:textId="77777777" w:rsidR="00AC5D6B" w:rsidRPr="003B7817" w:rsidRDefault="00AC5D6B" w:rsidP="00AC5D6B">
                  <w:pPr>
                    <w:widowControl w:val="0"/>
                    <w:rPr>
                      <w:rFonts w:eastAsia="MS Mincho"/>
                      <w:bCs/>
                      <w:sz w:val="18"/>
                      <w:szCs w:val="18"/>
                    </w:rPr>
                  </w:pPr>
                  <w:r w:rsidRPr="003B7817">
                    <w:rPr>
                      <w:rFonts w:eastAsia="Microsoft YaHei UI"/>
                      <w:sz w:val="18"/>
                      <w:szCs w:val="18"/>
                    </w:rPr>
                    <w:t xml:space="preserve">- Scheduling delay </w:t>
                  </w:r>
                  <w:r w:rsidRPr="003B7817">
                    <w:rPr>
                      <w:rFonts w:eastAsia="Microsoft YaHei UI"/>
                      <w:sz w:val="14"/>
                      <w:szCs w:val="14"/>
                    </w:rPr>
                    <w:t>(from CSI feedback to time to apply in scheduling)</w:t>
                  </w:r>
                  <w:r w:rsidRPr="003B7817">
                    <w:rPr>
                      <w:rFonts w:eastAsia="Microsoft YaHei UI"/>
                      <w:sz w:val="18"/>
                      <w:szCs w:val="18"/>
                    </w:rPr>
                    <w:t>: 4 ms</w:t>
                  </w:r>
                </w:p>
              </w:tc>
            </w:tr>
            <w:tr w:rsidR="00AC5D6B" w:rsidRPr="003B7817" w14:paraId="1E2F231F"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19473CD" w14:textId="77777777" w:rsidR="00AC5D6B" w:rsidRPr="003B7817" w:rsidRDefault="00AC5D6B" w:rsidP="00AC5D6B">
                  <w:pPr>
                    <w:widowControl w:val="0"/>
                    <w:autoSpaceDN w:val="0"/>
                    <w:adjustRightInd w:val="0"/>
                    <w:rPr>
                      <w:bCs/>
                      <w:sz w:val="18"/>
                    </w:rPr>
                  </w:pPr>
                  <w:r w:rsidRPr="003B7817">
                    <w:rPr>
                      <w:sz w:val="18"/>
                      <w:szCs w:val="18"/>
                    </w:rPr>
                    <w:t>Traffic load (Resource utilization)</w:t>
                  </w:r>
                </w:p>
              </w:tc>
              <w:tc>
                <w:tcPr>
                  <w:tcW w:w="5621" w:type="dxa"/>
                  <w:tcBorders>
                    <w:top w:val="single" w:sz="4" w:space="0" w:color="auto"/>
                    <w:left w:val="single" w:sz="4" w:space="0" w:color="auto"/>
                    <w:bottom w:val="single" w:sz="4" w:space="0" w:color="auto"/>
                    <w:right w:val="single" w:sz="4" w:space="0" w:color="auto"/>
                  </w:tcBorders>
                  <w:hideMark/>
                </w:tcPr>
                <w:p w14:paraId="572B4F6C" w14:textId="77777777" w:rsidR="00AC5D6B" w:rsidRPr="003B7817" w:rsidRDefault="00AC5D6B" w:rsidP="00AC5D6B">
                  <w:pPr>
                    <w:keepLines/>
                    <w:autoSpaceDN w:val="0"/>
                    <w:adjustRightInd w:val="0"/>
                    <w:snapToGrid w:val="0"/>
                    <w:rPr>
                      <w:bCs/>
                      <w:sz w:val="18"/>
                      <w:lang w:eastAsia="en-GB"/>
                    </w:rPr>
                  </w:pPr>
                  <w:r w:rsidRPr="003B7817">
                    <w:rPr>
                      <w:sz w:val="18"/>
                      <w:lang w:eastAsia="en-GB"/>
                    </w:rPr>
                    <w:t>Baseline: 50%</w:t>
                  </w:r>
                </w:p>
                <w:p w14:paraId="3392B4CE"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lang w:eastAsia="en-GB"/>
                    </w:rPr>
                    <w:t>Optional: 20/70%</w:t>
                  </w:r>
                  <w:r w:rsidRPr="003B7817">
                    <w:rPr>
                      <w:sz w:val="18"/>
                      <w:szCs w:val="18"/>
                      <w:lang w:eastAsia="en-GB"/>
                    </w:rPr>
                    <w:t xml:space="preserve"> </w:t>
                  </w:r>
                </w:p>
              </w:tc>
            </w:tr>
            <w:tr w:rsidR="00AC5D6B" w:rsidRPr="003B7817" w14:paraId="15B9E46B"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1631F67" w14:textId="77777777" w:rsidR="00AC5D6B" w:rsidRPr="003B7817" w:rsidRDefault="00AC5D6B" w:rsidP="00AC5D6B">
                  <w:pPr>
                    <w:widowControl w:val="0"/>
                    <w:autoSpaceDN w:val="0"/>
                    <w:adjustRightInd w:val="0"/>
                    <w:rPr>
                      <w:bCs/>
                      <w:sz w:val="18"/>
                    </w:rPr>
                  </w:pPr>
                  <w:r w:rsidRPr="003B7817">
                    <w:rPr>
                      <w:sz w:val="18"/>
                      <w:szCs w:val="18"/>
                    </w:rPr>
                    <w:t>UE distribution</w:t>
                  </w:r>
                </w:p>
              </w:tc>
              <w:tc>
                <w:tcPr>
                  <w:tcW w:w="5621" w:type="dxa"/>
                  <w:tcBorders>
                    <w:top w:val="single" w:sz="4" w:space="0" w:color="auto"/>
                    <w:left w:val="single" w:sz="4" w:space="0" w:color="auto"/>
                    <w:bottom w:val="single" w:sz="4" w:space="0" w:color="auto"/>
                    <w:right w:val="single" w:sz="4" w:space="0" w:color="auto"/>
                  </w:tcBorders>
                  <w:hideMark/>
                </w:tcPr>
                <w:p w14:paraId="22B85C4E" w14:textId="77777777" w:rsidR="00AC5D6B" w:rsidRPr="003B7817" w:rsidRDefault="00AC5D6B" w:rsidP="00AC5D6B">
                  <w:pPr>
                    <w:widowControl w:val="0"/>
                    <w:rPr>
                      <w:bCs/>
                      <w:sz w:val="18"/>
                      <w:szCs w:val="18"/>
                    </w:rPr>
                  </w:pPr>
                  <w:r w:rsidRPr="003B7817">
                    <w:rPr>
                      <w:sz w:val="18"/>
                      <w:szCs w:val="18"/>
                    </w:rPr>
                    <w:t>CSI compression: 80% indoor (3 km/h), 20% outdoor (30 km/h)</w:t>
                  </w:r>
                </w:p>
              </w:tc>
            </w:tr>
            <w:tr w:rsidR="00AC5D6B" w:rsidRPr="003B7817" w14:paraId="0092F26D"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77CACAC" w14:textId="77777777" w:rsidR="00AC5D6B" w:rsidRPr="003B7817" w:rsidRDefault="00AC5D6B" w:rsidP="00AC5D6B">
                  <w:pPr>
                    <w:widowControl w:val="0"/>
                    <w:autoSpaceDN w:val="0"/>
                    <w:adjustRightInd w:val="0"/>
                    <w:rPr>
                      <w:bCs/>
                      <w:sz w:val="18"/>
                    </w:rPr>
                  </w:pPr>
                  <w:r w:rsidRPr="003B7817">
                    <w:rPr>
                      <w:sz w:val="18"/>
                      <w:szCs w:val="18"/>
                    </w:rPr>
                    <w:t>UE receiver</w:t>
                  </w:r>
                </w:p>
              </w:tc>
              <w:tc>
                <w:tcPr>
                  <w:tcW w:w="5621" w:type="dxa"/>
                  <w:tcBorders>
                    <w:top w:val="single" w:sz="4" w:space="0" w:color="auto"/>
                    <w:left w:val="single" w:sz="4" w:space="0" w:color="auto"/>
                    <w:bottom w:val="single" w:sz="4" w:space="0" w:color="auto"/>
                    <w:right w:val="single" w:sz="4" w:space="0" w:color="auto"/>
                  </w:tcBorders>
                  <w:hideMark/>
                </w:tcPr>
                <w:p w14:paraId="24F9071F"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szCs w:val="18"/>
                    </w:rPr>
                    <w:t>MMSE-IRC as the baseline receiver</w:t>
                  </w:r>
                </w:p>
              </w:tc>
            </w:tr>
            <w:tr w:rsidR="00AC5D6B" w:rsidRPr="003B7817" w14:paraId="322BC989"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06B01FD" w14:textId="77777777" w:rsidR="00AC5D6B" w:rsidRPr="003B7817" w:rsidRDefault="00AC5D6B" w:rsidP="00AC5D6B">
                  <w:pPr>
                    <w:widowControl w:val="0"/>
                    <w:autoSpaceDN w:val="0"/>
                    <w:adjustRightInd w:val="0"/>
                    <w:rPr>
                      <w:bCs/>
                      <w:sz w:val="18"/>
                    </w:rPr>
                  </w:pPr>
                  <w:r w:rsidRPr="003B7817">
                    <w:rPr>
                      <w:sz w:val="18"/>
                      <w:szCs w:val="18"/>
                    </w:rPr>
                    <w:t>Feedback assumption</w:t>
                  </w:r>
                </w:p>
              </w:tc>
              <w:tc>
                <w:tcPr>
                  <w:tcW w:w="5621" w:type="dxa"/>
                  <w:tcBorders>
                    <w:top w:val="single" w:sz="4" w:space="0" w:color="auto"/>
                    <w:left w:val="single" w:sz="4" w:space="0" w:color="auto"/>
                    <w:bottom w:val="single" w:sz="4" w:space="0" w:color="auto"/>
                    <w:right w:val="single" w:sz="4" w:space="0" w:color="auto"/>
                  </w:tcBorders>
                  <w:hideMark/>
                </w:tcPr>
                <w:p w14:paraId="4437F7D7"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szCs w:val="18"/>
                    </w:rPr>
                    <w:t>Realistic</w:t>
                  </w:r>
                </w:p>
              </w:tc>
            </w:tr>
            <w:tr w:rsidR="00AC5D6B" w:rsidRPr="003B7817" w14:paraId="0D8F8EE1"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4DF676F" w14:textId="77777777" w:rsidR="00AC5D6B" w:rsidRPr="003B7817" w:rsidRDefault="00AC5D6B" w:rsidP="00AC5D6B">
                  <w:pPr>
                    <w:widowControl w:val="0"/>
                    <w:autoSpaceDN w:val="0"/>
                    <w:adjustRightInd w:val="0"/>
                    <w:rPr>
                      <w:bCs/>
                      <w:sz w:val="18"/>
                    </w:rPr>
                  </w:pPr>
                  <w:r w:rsidRPr="003B7817">
                    <w:rPr>
                      <w:sz w:val="18"/>
                      <w:szCs w:val="18"/>
                    </w:rPr>
                    <w:t>Channel estimation         </w:t>
                  </w:r>
                </w:p>
              </w:tc>
              <w:tc>
                <w:tcPr>
                  <w:tcW w:w="5621" w:type="dxa"/>
                  <w:tcBorders>
                    <w:top w:val="single" w:sz="4" w:space="0" w:color="auto"/>
                    <w:left w:val="single" w:sz="4" w:space="0" w:color="auto"/>
                    <w:bottom w:val="single" w:sz="4" w:space="0" w:color="auto"/>
                    <w:right w:val="single" w:sz="4" w:space="0" w:color="auto"/>
                  </w:tcBorders>
                </w:tcPr>
                <w:p w14:paraId="198FDEEC" w14:textId="77777777" w:rsidR="00AC5D6B" w:rsidRPr="003B7817" w:rsidRDefault="00AC5D6B" w:rsidP="00AC5D6B">
                  <w:pPr>
                    <w:widowControl w:val="0"/>
                    <w:rPr>
                      <w:rFonts w:eastAsia="Yu Mincho"/>
                      <w:bCs/>
                      <w:szCs w:val="18"/>
                      <w:lang w:eastAsia="ja-JP"/>
                    </w:rPr>
                  </w:pPr>
                  <w:r w:rsidRPr="003B7817">
                    <w:rPr>
                      <w:sz w:val="18"/>
                      <w:szCs w:val="18"/>
                    </w:rPr>
                    <w:t>Realistic</w:t>
                  </w:r>
                  <w:r w:rsidRPr="003B7817">
                    <w:rPr>
                      <w:rFonts w:eastAsia="Yu Mincho"/>
                      <w:sz w:val="18"/>
                      <w:szCs w:val="18"/>
                      <w:lang w:eastAsia="ja-JP"/>
                    </w:rPr>
                    <w:t xml:space="preserve"> or ideal channel estimation</w:t>
                  </w:r>
                </w:p>
                <w:p w14:paraId="3F67D628" w14:textId="77777777" w:rsidR="00AC5D6B" w:rsidRPr="003B7817" w:rsidRDefault="00AC5D6B" w:rsidP="00AC5D6B">
                  <w:pPr>
                    <w:widowControl w:val="0"/>
                    <w:autoSpaceDN w:val="0"/>
                    <w:adjustRightInd w:val="0"/>
                    <w:snapToGrid w:val="0"/>
                    <w:rPr>
                      <w:bCs/>
                      <w:sz w:val="18"/>
                      <w:szCs w:val="18"/>
                      <w:lang w:eastAsia="en-GB"/>
                    </w:rPr>
                  </w:pPr>
                </w:p>
              </w:tc>
            </w:tr>
          </w:tbl>
          <w:p w14:paraId="5769191D" w14:textId="77777777" w:rsidR="00AC5D6B" w:rsidRDefault="00AC5D6B" w:rsidP="00AC5D6B"/>
        </w:tc>
      </w:tr>
    </w:tbl>
    <w:p w14:paraId="61F30F2D" w14:textId="77777777" w:rsidR="00AC5D6B" w:rsidRDefault="00AC5D6B" w:rsidP="00AC5D6B"/>
    <w:p w14:paraId="449A2A5B" w14:textId="77777777" w:rsidR="00AC5D6B" w:rsidRDefault="00AC5D6B" w:rsidP="00AC5D6B">
      <w:r>
        <w:rPr>
          <w:rFonts w:hint="eastAsia"/>
        </w:rPr>
        <w:t>I</w:t>
      </w:r>
      <w:r>
        <w:t xml:space="preserve">n the e-mail discussion after RAN4#111 meeting, </w:t>
      </w:r>
      <w:r>
        <w:rPr>
          <w:rFonts w:eastAsiaTheme="minorEastAsia"/>
        </w:rPr>
        <w:t>a CNN based model structure pair for both encoder and decoder has been aligned for feasibility study.</w:t>
      </w:r>
    </w:p>
    <w:tbl>
      <w:tblPr>
        <w:tblStyle w:val="ac"/>
        <w:tblW w:w="0" w:type="auto"/>
        <w:tblLook w:val="04A0" w:firstRow="1" w:lastRow="0" w:firstColumn="1" w:lastColumn="0" w:noHBand="0" w:noVBand="1"/>
      </w:tblPr>
      <w:tblGrid>
        <w:gridCol w:w="9060"/>
      </w:tblGrid>
      <w:tr w:rsidR="00AC5D6B" w14:paraId="22111D52" w14:textId="77777777" w:rsidTr="00AC5D6B">
        <w:tc>
          <w:tcPr>
            <w:tcW w:w="9630" w:type="dxa"/>
          </w:tcPr>
          <w:p w14:paraId="6957CC4F" w14:textId="77777777" w:rsidR="00AC5D6B" w:rsidRPr="003B7817" w:rsidRDefault="00AC5D6B" w:rsidP="00AC5D6B">
            <w:pPr>
              <w:rPr>
                <w:rFonts w:eastAsia="Yu Mincho"/>
                <w:bCs/>
                <w:lang w:eastAsia="ja-JP"/>
              </w:rPr>
            </w:pPr>
            <w:r w:rsidRPr="003B7817">
              <w:rPr>
                <w:rFonts w:eastAsia="Yu Mincho"/>
                <w:lang w:eastAsia="ja-JP"/>
              </w:rPr>
              <w:lastRenderedPageBreak/>
              <w:t>Based on the two rounds of discussions, the following parameters are proposed:</w:t>
            </w:r>
          </w:p>
          <w:p w14:paraId="6845D813" w14:textId="77777777" w:rsidR="00AC5D6B" w:rsidRPr="003B7817" w:rsidRDefault="00AC5D6B" w:rsidP="00AC5D6B">
            <w:pPr>
              <w:jc w:val="center"/>
              <w:rPr>
                <w:rFonts w:eastAsia="Yu Mincho"/>
                <w:bCs/>
                <w:lang w:eastAsia="ja-JP"/>
              </w:rPr>
            </w:pPr>
            <w:r w:rsidRPr="003B7817">
              <w:rPr>
                <w:rFonts w:eastAsia="等线"/>
                <w:b/>
                <w:bCs/>
                <w:noProof/>
              </w:rPr>
              <w:drawing>
                <wp:inline distT="0" distB="0" distL="0" distR="0" wp14:anchorId="550CBB5C" wp14:editId="647C9BB3">
                  <wp:extent cx="3759835" cy="3599815"/>
                  <wp:effectExtent l="0" t="0" r="0" b="63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786618" cy="3625304"/>
                          </a:xfrm>
                          <a:prstGeom prst="rect">
                            <a:avLst/>
                          </a:prstGeom>
                          <a:noFill/>
                        </pic:spPr>
                      </pic:pic>
                    </a:graphicData>
                  </a:graphic>
                </wp:inline>
              </w:drawing>
            </w:r>
          </w:p>
          <w:p w14:paraId="5A7F47E3" w14:textId="77777777" w:rsidR="00AC5D6B" w:rsidRPr="003B7817" w:rsidRDefault="00AC5D6B" w:rsidP="00AC5D6B">
            <w:pPr>
              <w:jc w:val="center"/>
              <w:rPr>
                <w:rFonts w:eastAsia="Yu Mincho"/>
                <w:bCs/>
                <w:lang w:eastAsia="ja-JP"/>
              </w:rPr>
            </w:pPr>
            <w:r w:rsidRPr="003B7817">
              <w:rPr>
                <w:rFonts w:eastAsia="等线"/>
              </w:rPr>
              <w:t xml:space="preserve">Fig 1. </w:t>
            </w:r>
            <w:r w:rsidRPr="003B7817">
              <w:rPr>
                <w:rFonts w:eastAsia="Yu Mincho"/>
                <w:lang w:eastAsia="ja-JP"/>
              </w:rPr>
              <w:t>Detailed model diagrams of encoder.</w:t>
            </w:r>
          </w:p>
          <w:p w14:paraId="5FF5BA63" w14:textId="77777777" w:rsidR="00AC5D6B" w:rsidRPr="003B7817" w:rsidRDefault="00AC5D6B" w:rsidP="00AC5D6B">
            <w:pPr>
              <w:jc w:val="center"/>
              <w:rPr>
                <w:rFonts w:eastAsia="Yu Mincho"/>
                <w:bCs/>
                <w:lang w:eastAsia="ja-JP"/>
              </w:rPr>
            </w:pPr>
            <w:r w:rsidRPr="003B7817">
              <w:rPr>
                <w:rFonts w:eastAsia="等线"/>
                <w:b/>
                <w:bCs/>
                <w:noProof/>
              </w:rPr>
              <w:drawing>
                <wp:inline distT="0" distB="0" distL="0" distR="0" wp14:anchorId="1B6E15B8" wp14:editId="6943F8B3">
                  <wp:extent cx="3752215" cy="3716020"/>
                  <wp:effectExtent l="0" t="0" r="635" b="0"/>
                  <wp:docPr id="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765842" cy="3729056"/>
                          </a:xfrm>
                          <a:prstGeom prst="rect">
                            <a:avLst/>
                          </a:prstGeom>
                          <a:noFill/>
                        </pic:spPr>
                      </pic:pic>
                    </a:graphicData>
                  </a:graphic>
                </wp:inline>
              </w:drawing>
            </w:r>
          </w:p>
          <w:p w14:paraId="70FC4985" w14:textId="77777777" w:rsidR="00AC5D6B" w:rsidRPr="003B7817" w:rsidRDefault="00AC5D6B" w:rsidP="00AC5D6B">
            <w:pPr>
              <w:jc w:val="center"/>
              <w:rPr>
                <w:rFonts w:eastAsia="等线"/>
                <w:bCs/>
              </w:rPr>
            </w:pPr>
            <w:r w:rsidRPr="003B7817">
              <w:rPr>
                <w:rFonts w:eastAsia="等线"/>
              </w:rPr>
              <w:t xml:space="preserve">Fig 2. </w:t>
            </w:r>
            <w:r w:rsidRPr="003B7817">
              <w:rPr>
                <w:rFonts w:eastAsia="Yu Mincho"/>
                <w:lang w:eastAsia="ja-JP"/>
              </w:rPr>
              <w:t>Detailed model diagrams of decoder.</w:t>
            </w:r>
          </w:p>
          <w:p w14:paraId="199D6031" w14:textId="77777777" w:rsidR="00AC5D6B" w:rsidRPr="003B7817" w:rsidRDefault="00AC5D6B" w:rsidP="00AC5D6B">
            <w:pPr>
              <w:rPr>
                <w:rFonts w:eastAsia="等线"/>
                <w:bCs/>
              </w:rPr>
            </w:pPr>
            <w:r w:rsidRPr="003B7817">
              <w:rPr>
                <w:rFonts w:eastAsia="等线"/>
              </w:rPr>
              <w:t xml:space="preserve">Table </w:t>
            </w:r>
            <w:r w:rsidRPr="003B7817">
              <w:rPr>
                <w:rFonts w:eastAsia="Yu Mincho"/>
                <w:lang w:eastAsia="ja-JP"/>
              </w:rPr>
              <w:t>1</w:t>
            </w:r>
            <w:r w:rsidRPr="003B7817">
              <w:rPr>
                <w:rFonts w:eastAsia="等线"/>
              </w:rPr>
              <w:t>. CNN model parameters for encoder.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1683"/>
              <w:gridCol w:w="4851"/>
            </w:tblGrid>
            <w:tr w:rsidR="00AC5D6B" w:rsidRPr="003B7817" w14:paraId="63AD6448" w14:textId="77777777" w:rsidTr="00AC5D6B">
              <w:trPr>
                <w:trHeight w:val="592"/>
              </w:trPr>
              <w:tc>
                <w:tcPr>
                  <w:tcW w:w="1683" w:type="dxa"/>
                  <w:vMerge w:val="restart"/>
                  <w:shd w:val="clear" w:color="auto" w:fill="auto"/>
                  <w:vAlign w:val="center"/>
                </w:tcPr>
                <w:p w14:paraId="457FE86E" w14:textId="77777777" w:rsidR="00AC5D6B" w:rsidRPr="003B7817" w:rsidRDefault="00AC5D6B" w:rsidP="00AC5D6B">
                  <w:pPr>
                    <w:jc w:val="center"/>
                    <w:rPr>
                      <w:rFonts w:eastAsia="等线"/>
                      <w:bCs/>
                    </w:rPr>
                  </w:pPr>
                  <w:r w:rsidRPr="003B7817">
                    <w:rPr>
                      <w:rFonts w:eastAsia="等线"/>
                    </w:rPr>
                    <w:t xml:space="preserve">Model architecture </w:t>
                  </w:r>
                  <w:r w:rsidRPr="003B7817">
                    <w:rPr>
                      <w:rFonts w:eastAsia="等线"/>
                    </w:rPr>
                    <w:lastRenderedPageBreak/>
                    <w:t>parameters for encoder (convolutional)</w:t>
                  </w:r>
                </w:p>
              </w:tc>
              <w:tc>
                <w:tcPr>
                  <w:tcW w:w="1683" w:type="dxa"/>
                  <w:shd w:val="clear" w:color="auto" w:fill="auto"/>
                  <w:vAlign w:val="center"/>
                </w:tcPr>
                <w:p w14:paraId="57049961" w14:textId="77777777" w:rsidR="00AC5D6B" w:rsidRPr="003B7817" w:rsidRDefault="00AC5D6B" w:rsidP="00AC5D6B">
                  <w:pPr>
                    <w:rPr>
                      <w:rFonts w:eastAsia="等线"/>
                      <w:bCs/>
                    </w:rPr>
                  </w:pPr>
                  <w:r w:rsidRPr="003B7817">
                    <w:lastRenderedPageBreak/>
                    <w:t>Model type</w:t>
                  </w:r>
                </w:p>
              </w:tc>
              <w:tc>
                <w:tcPr>
                  <w:tcW w:w="4851" w:type="dxa"/>
                  <w:shd w:val="clear" w:color="auto" w:fill="auto"/>
                  <w:vAlign w:val="center"/>
                </w:tcPr>
                <w:p w14:paraId="667CFAC6" w14:textId="77777777" w:rsidR="00AC5D6B" w:rsidRPr="003B7817" w:rsidRDefault="00AC5D6B" w:rsidP="00AC5D6B">
                  <w:pPr>
                    <w:rPr>
                      <w:rFonts w:eastAsia="等线"/>
                      <w:bCs/>
                    </w:rPr>
                  </w:pPr>
                  <w:r w:rsidRPr="003B7817">
                    <w:t>CNN (Resnet like design)</w:t>
                  </w:r>
                </w:p>
              </w:tc>
            </w:tr>
            <w:tr w:rsidR="00AC5D6B" w:rsidRPr="003B7817" w14:paraId="6535B826" w14:textId="77777777" w:rsidTr="00AC5D6B">
              <w:trPr>
                <w:trHeight w:val="592"/>
              </w:trPr>
              <w:tc>
                <w:tcPr>
                  <w:tcW w:w="1683" w:type="dxa"/>
                  <w:vMerge/>
                  <w:shd w:val="clear" w:color="auto" w:fill="auto"/>
                  <w:vAlign w:val="center"/>
                </w:tcPr>
                <w:p w14:paraId="0DECFCA5" w14:textId="77777777" w:rsidR="00AC5D6B" w:rsidRPr="003B7817" w:rsidRDefault="00AC5D6B" w:rsidP="00AC5D6B">
                  <w:pPr>
                    <w:jc w:val="center"/>
                    <w:rPr>
                      <w:rFonts w:eastAsia="等线"/>
                      <w:bCs/>
                    </w:rPr>
                  </w:pPr>
                </w:p>
              </w:tc>
              <w:tc>
                <w:tcPr>
                  <w:tcW w:w="1683" w:type="dxa"/>
                  <w:shd w:val="clear" w:color="auto" w:fill="auto"/>
                  <w:vAlign w:val="center"/>
                </w:tcPr>
                <w:p w14:paraId="57A4FB4A" w14:textId="77777777" w:rsidR="00AC5D6B" w:rsidRPr="003B7817" w:rsidRDefault="00AC5D6B" w:rsidP="00AC5D6B">
                  <w:pPr>
                    <w:rPr>
                      <w:bCs/>
                    </w:rPr>
                  </w:pPr>
                  <w:r w:rsidRPr="003B7817">
                    <w:t>FLOPs</w:t>
                  </w:r>
                </w:p>
              </w:tc>
              <w:tc>
                <w:tcPr>
                  <w:tcW w:w="4851" w:type="dxa"/>
                  <w:shd w:val="clear" w:color="auto" w:fill="auto"/>
                  <w:vAlign w:val="center"/>
                </w:tcPr>
                <w:p w14:paraId="6F492C4F" w14:textId="77777777" w:rsidR="00AC5D6B" w:rsidRPr="003B7817" w:rsidRDefault="00AC5D6B" w:rsidP="00AC5D6B">
                  <w:pPr>
                    <w:rPr>
                      <w:bCs/>
                    </w:rPr>
                  </w:pPr>
                  <w:r w:rsidRPr="003B7817">
                    <w:t>47M (vs. 1.6M for eTypeII)</w:t>
                  </w:r>
                </w:p>
              </w:tc>
            </w:tr>
            <w:tr w:rsidR="00AC5D6B" w:rsidRPr="003B7817" w14:paraId="29CCB7F7" w14:textId="77777777" w:rsidTr="00AC5D6B">
              <w:trPr>
                <w:trHeight w:val="592"/>
              </w:trPr>
              <w:tc>
                <w:tcPr>
                  <w:tcW w:w="1683" w:type="dxa"/>
                  <w:vMerge/>
                  <w:shd w:val="clear" w:color="auto" w:fill="auto"/>
                  <w:vAlign w:val="center"/>
                </w:tcPr>
                <w:p w14:paraId="58E687E8" w14:textId="77777777" w:rsidR="00AC5D6B" w:rsidRPr="003B7817" w:rsidRDefault="00AC5D6B" w:rsidP="00AC5D6B">
                  <w:pPr>
                    <w:jc w:val="center"/>
                    <w:rPr>
                      <w:rFonts w:eastAsia="等线"/>
                      <w:bCs/>
                    </w:rPr>
                  </w:pPr>
                </w:p>
              </w:tc>
              <w:tc>
                <w:tcPr>
                  <w:tcW w:w="1683" w:type="dxa"/>
                  <w:shd w:val="clear" w:color="auto" w:fill="auto"/>
                  <w:vAlign w:val="center"/>
                </w:tcPr>
                <w:p w14:paraId="1EF8C406" w14:textId="77777777" w:rsidR="00AC5D6B" w:rsidRPr="003B7817" w:rsidRDefault="00AC5D6B" w:rsidP="00AC5D6B">
                  <w:pPr>
                    <w:rPr>
                      <w:bCs/>
                    </w:rPr>
                  </w:pPr>
                  <w:r w:rsidRPr="003B7817">
                    <w:t>Model size</w:t>
                  </w:r>
                </w:p>
              </w:tc>
              <w:tc>
                <w:tcPr>
                  <w:tcW w:w="4851" w:type="dxa"/>
                  <w:shd w:val="clear" w:color="auto" w:fill="auto"/>
                  <w:vAlign w:val="center"/>
                </w:tcPr>
                <w:p w14:paraId="4884CD81" w14:textId="77777777" w:rsidR="00AC5D6B" w:rsidRPr="003B7817" w:rsidRDefault="00AC5D6B" w:rsidP="00AC5D6B">
                  <w:pPr>
                    <w:rPr>
                      <w:bCs/>
                    </w:rPr>
                  </w:pPr>
                  <w:r w:rsidRPr="003B7817">
                    <w:t>448Kbyte</w:t>
                  </w:r>
                </w:p>
              </w:tc>
            </w:tr>
            <w:tr w:rsidR="00AC5D6B" w:rsidRPr="003B7817" w14:paraId="66B933B9" w14:textId="77777777" w:rsidTr="00AC5D6B">
              <w:trPr>
                <w:trHeight w:val="603"/>
              </w:trPr>
              <w:tc>
                <w:tcPr>
                  <w:tcW w:w="1683" w:type="dxa"/>
                  <w:vMerge/>
                  <w:shd w:val="clear" w:color="auto" w:fill="auto"/>
                </w:tcPr>
                <w:p w14:paraId="2DBA3A00" w14:textId="77777777" w:rsidR="00AC5D6B" w:rsidRPr="003B7817" w:rsidRDefault="00AC5D6B" w:rsidP="00AC5D6B">
                  <w:pPr>
                    <w:rPr>
                      <w:rFonts w:eastAsia="等线"/>
                      <w:bCs/>
                    </w:rPr>
                  </w:pPr>
                </w:p>
              </w:tc>
              <w:tc>
                <w:tcPr>
                  <w:tcW w:w="1683" w:type="dxa"/>
                  <w:shd w:val="clear" w:color="auto" w:fill="auto"/>
                  <w:vAlign w:val="center"/>
                </w:tcPr>
                <w:p w14:paraId="5C4FDF79" w14:textId="77777777" w:rsidR="00AC5D6B" w:rsidRPr="003B7817" w:rsidRDefault="00AC5D6B" w:rsidP="00AC5D6B">
                  <w:pPr>
                    <w:rPr>
                      <w:rFonts w:eastAsia="等线"/>
                      <w:bCs/>
                    </w:rPr>
                  </w:pPr>
                  <w:r w:rsidRPr="003B7817">
                    <w:t xml:space="preserve">Num of Resnet blocks </w:t>
                  </w:r>
                </w:p>
              </w:tc>
              <w:tc>
                <w:tcPr>
                  <w:tcW w:w="4851" w:type="dxa"/>
                  <w:shd w:val="clear" w:color="auto" w:fill="auto"/>
                  <w:vAlign w:val="center"/>
                </w:tcPr>
                <w:p w14:paraId="7F3D1E1D" w14:textId="77777777" w:rsidR="00AC5D6B" w:rsidRPr="003B7817" w:rsidRDefault="00AC5D6B" w:rsidP="00AC5D6B">
                  <w:pPr>
                    <w:rPr>
                      <w:rFonts w:eastAsia="等线"/>
                      <w:bCs/>
                    </w:rPr>
                  </w:pPr>
                  <w:r w:rsidRPr="003B7817">
                    <w:t>6</w:t>
                  </w:r>
                </w:p>
              </w:tc>
            </w:tr>
            <w:tr w:rsidR="00AC5D6B" w:rsidRPr="003B7817" w14:paraId="2592E6D5" w14:textId="77777777" w:rsidTr="00AC5D6B">
              <w:trPr>
                <w:trHeight w:val="812"/>
              </w:trPr>
              <w:tc>
                <w:tcPr>
                  <w:tcW w:w="1683" w:type="dxa"/>
                  <w:vMerge/>
                  <w:shd w:val="clear" w:color="auto" w:fill="auto"/>
                </w:tcPr>
                <w:p w14:paraId="6A021D57" w14:textId="77777777" w:rsidR="00AC5D6B" w:rsidRPr="003B7817" w:rsidRDefault="00AC5D6B" w:rsidP="00AC5D6B">
                  <w:pPr>
                    <w:rPr>
                      <w:rFonts w:eastAsia="等线"/>
                      <w:bCs/>
                    </w:rPr>
                  </w:pPr>
                </w:p>
              </w:tc>
              <w:tc>
                <w:tcPr>
                  <w:tcW w:w="1683" w:type="dxa"/>
                  <w:shd w:val="clear" w:color="auto" w:fill="auto"/>
                  <w:vAlign w:val="center"/>
                </w:tcPr>
                <w:p w14:paraId="6E2C8A57" w14:textId="77777777" w:rsidR="00AC5D6B" w:rsidRPr="003B7817" w:rsidRDefault="00AC5D6B" w:rsidP="00AC5D6B">
                  <w:pPr>
                    <w:rPr>
                      <w:rFonts w:eastAsia="等线"/>
                      <w:bCs/>
                    </w:rPr>
                  </w:pPr>
                  <w:r w:rsidRPr="003B7817">
                    <w:t>Layer after resnet blocks</w:t>
                  </w:r>
                </w:p>
              </w:tc>
              <w:tc>
                <w:tcPr>
                  <w:tcW w:w="4851" w:type="dxa"/>
                  <w:shd w:val="clear" w:color="auto" w:fill="auto"/>
                  <w:vAlign w:val="center"/>
                </w:tcPr>
                <w:p w14:paraId="3DC40F7C" w14:textId="77777777" w:rsidR="00AC5D6B" w:rsidRPr="003B7817" w:rsidRDefault="00AC5D6B" w:rsidP="00AC5D6B">
                  <w:pPr>
                    <w:rPr>
                      <w:rFonts w:eastAsia="等线"/>
                      <w:bCs/>
                    </w:rPr>
                  </w:pPr>
                  <w:r w:rsidRPr="003B7817">
                    <w:t>2 layers (one FC layer, one Conv layer)</w:t>
                  </w:r>
                </w:p>
              </w:tc>
            </w:tr>
            <w:tr w:rsidR="00AC5D6B" w:rsidRPr="003B7817" w14:paraId="11789461" w14:textId="77777777" w:rsidTr="00AC5D6B">
              <w:trPr>
                <w:trHeight w:val="603"/>
              </w:trPr>
              <w:tc>
                <w:tcPr>
                  <w:tcW w:w="1683" w:type="dxa"/>
                  <w:vMerge/>
                  <w:shd w:val="clear" w:color="auto" w:fill="auto"/>
                </w:tcPr>
                <w:p w14:paraId="0FAE4A9B" w14:textId="77777777" w:rsidR="00AC5D6B" w:rsidRPr="003B7817" w:rsidRDefault="00AC5D6B" w:rsidP="00AC5D6B">
                  <w:pPr>
                    <w:rPr>
                      <w:rFonts w:eastAsia="等线"/>
                      <w:bCs/>
                    </w:rPr>
                  </w:pPr>
                </w:p>
              </w:tc>
              <w:tc>
                <w:tcPr>
                  <w:tcW w:w="1683" w:type="dxa"/>
                  <w:shd w:val="clear" w:color="auto" w:fill="auto"/>
                  <w:vAlign w:val="center"/>
                </w:tcPr>
                <w:p w14:paraId="2C70CBE4" w14:textId="77777777" w:rsidR="00AC5D6B" w:rsidRPr="003B7817" w:rsidRDefault="00AC5D6B" w:rsidP="00AC5D6B">
                  <w:pPr>
                    <w:rPr>
                      <w:rFonts w:eastAsia="等线"/>
                      <w:bCs/>
                    </w:rPr>
                  </w:pPr>
                  <w:r w:rsidRPr="003B7817">
                    <w:t>Layer before  resnet blocks</w:t>
                  </w:r>
                </w:p>
              </w:tc>
              <w:tc>
                <w:tcPr>
                  <w:tcW w:w="4851" w:type="dxa"/>
                  <w:shd w:val="clear" w:color="auto" w:fill="auto"/>
                  <w:vAlign w:val="center"/>
                </w:tcPr>
                <w:p w14:paraId="7E4AAA6A" w14:textId="77777777" w:rsidR="00AC5D6B" w:rsidRPr="003B7817" w:rsidRDefault="00AC5D6B" w:rsidP="00AC5D6B">
                  <w:pPr>
                    <w:rPr>
                      <w:rFonts w:eastAsia="等线"/>
                      <w:bCs/>
                    </w:rPr>
                  </w:pPr>
                  <w:r w:rsidRPr="003B7817">
                    <w:t>1 layer (one conv layer)</w:t>
                  </w:r>
                </w:p>
              </w:tc>
            </w:tr>
            <w:tr w:rsidR="00AC5D6B" w:rsidRPr="003B7817" w14:paraId="4E2CEB0C" w14:textId="77777777" w:rsidTr="00AC5D6B">
              <w:trPr>
                <w:trHeight w:val="812"/>
              </w:trPr>
              <w:tc>
                <w:tcPr>
                  <w:tcW w:w="1683" w:type="dxa"/>
                  <w:vMerge/>
                  <w:shd w:val="clear" w:color="auto" w:fill="auto"/>
                </w:tcPr>
                <w:p w14:paraId="59E1080E" w14:textId="77777777" w:rsidR="00AC5D6B" w:rsidRPr="003B7817" w:rsidRDefault="00AC5D6B" w:rsidP="00AC5D6B">
                  <w:pPr>
                    <w:rPr>
                      <w:rFonts w:eastAsia="等线"/>
                      <w:bCs/>
                    </w:rPr>
                  </w:pPr>
                </w:p>
              </w:tc>
              <w:tc>
                <w:tcPr>
                  <w:tcW w:w="1683" w:type="dxa"/>
                  <w:shd w:val="clear" w:color="auto" w:fill="auto"/>
                  <w:vAlign w:val="center"/>
                </w:tcPr>
                <w:p w14:paraId="28FEF17B" w14:textId="77777777" w:rsidR="00AC5D6B" w:rsidRPr="003B7817" w:rsidRDefault="00AC5D6B" w:rsidP="00AC5D6B">
                  <w:pPr>
                    <w:rPr>
                      <w:rFonts w:eastAsia="等线"/>
                      <w:bCs/>
                    </w:rPr>
                  </w:pPr>
                  <w:r w:rsidRPr="003B7817">
                    <w:t>Layer within a resnet block</w:t>
                  </w:r>
                </w:p>
              </w:tc>
              <w:tc>
                <w:tcPr>
                  <w:tcW w:w="4851" w:type="dxa"/>
                  <w:shd w:val="clear" w:color="auto" w:fill="auto"/>
                  <w:vAlign w:val="center"/>
                </w:tcPr>
                <w:p w14:paraId="5782C0D7" w14:textId="77777777" w:rsidR="00AC5D6B" w:rsidRPr="003B7817" w:rsidRDefault="00AC5D6B" w:rsidP="00AC5D6B">
                  <w:pPr>
                    <w:rPr>
                      <w:rFonts w:eastAsia="等线"/>
                      <w:bCs/>
                    </w:rPr>
                  </w:pPr>
                  <w:r w:rsidRPr="003B7817">
                    <w:t>2 Conv layer and direct combination</w:t>
                  </w:r>
                </w:p>
              </w:tc>
            </w:tr>
            <w:tr w:rsidR="00AC5D6B" w:rsidRPr="003B7817" w14:paraId="21F00684" w14:textId="77777777" w:rsidTr="00AC5D6B">
              <w:trPr>
                <w:trHeight w:val="812"/>
              </w:trPr>
              <w:tc>
                <w:tcPr>
                  <w:tcW w:w="1683" w:type="dxa"/>
                  <w:vMerge/>
                  <w:shd w:val="clear" w:color="auto" w:fill="auto"/>
                </w:tcPr>
                <w:p w14:paraId="2C41F743" w14:textId="77777777" w:rsidR="00AC5D6B" w:rsidRPr="003B7817" w:rsidRDefault="00AC5D6B" w:rsidP="00AC5D6B">
                  <w:pPr>
                    <w:rPr>
                      <w:rFonts w:eastAsia="等线"/>
                      <w:bCs/>
                    </w:rPr>
                  </w:pPr>
                </w:p>
              </w:tc>
              <w:tc>
                <w:tcPr>
                  <w:tcW w:w="1683" w:type="dxa"/>
                  <w:shd w:val="clear" w:color="auto" w:fill="auto"/>
                  <w:vAlign w:val="center"/>
                </w:tcPr>
                <w:p w14:paraId="79B79F40" w14:textId="77777777" w:rsidR="00AC5D6B" w:rsidRPr="003B7817" w:rsidRDefault="00AC5D6B" w:rsidP="00AC5D6B">
                  <w:pPr>
                    <w:rPr>
                      <w:bCs/>
                    </w:rPr>
                  </w:pPr>
                  <w:r w:rsidRPr="003B7817">
                    <w:t>CNN kernel parameters</w:t>
                  </w:r>
                </w:p>
              </w:tc>
              <w:tc>
                <w:tcPr>
                  <w:tcW w:w="4851" w:type="dxa"/>
                  <w:shd w:val="clear" w:color="auto" w:fill="auto"/>
                  <w:vAlign w:val="center"/>
                </w:tcPr>
                <w:p w14:paraId="14655942" w14:textId="77777777" w:rsidR="00AC5D6B" w:rsidRPr="003B7817" w:rsidRDefault="00AC5D6B" w:rsidP="00AC5D6B">
                  <w:pPr>
                    <w:rPr>
                      <w:bCs/>
                    </w:rPr>
                  </w:pPr>
                  <w:r w:rsidRPr="003B7817">
                    <w:t>- dilation =1 (which is the default parameter)</w:t>
                  </w:r>
                </w:p>
                <w:p w14:paraId="0F1DE7F6" w14:textId="77777777" w:rsidR="00AC5D6B" w:rsidRPr="003B7817" w:rsidRDefault="00AC5D6B" w:rsidP="00AC5D6B">
                  <w:pPr>
                    <w:rPr>
                      <w:bCs/>
                    </w:rPr>
                  </w:pPr>
                  <w:r w:rsidRPr="003B7817">
                    <w:t xml:space="preserve">- padding type = zero padding (which is the default parameter) </w:t>
                  </w:r>
                </w:p>
                <w:p w14:paraId="09587793" w14:textId="77777777" w:rsidR="00AC5D6B" w:rsidRPr="003B7817" w:rsidRDefault="00AC5D6B" w:rsidP="00AC5D6B">
                  <w:pPr>
                    <w:rPr>
                      <w:bCs/>
                    </w:rPr>
                  </w:pPr>
                  <w:r w:rsidRPr="003B7817">
                    <w:t>- The value of groups =1 (which is default parameter)</w:t>
                  </w:r>
                </w:p>
              </w:tc>
            </w:tr>
            <w:tr w:rsidR="00AC5D6B" w:rsidRPr="003B7817" w14:paraId="6544564E" w14:textId="77777777" w:rsidTr="00AC5D6B">
              <w:trPr>
                <w:trHeight w:val="823"/>
              </w:trPr>
              <w:tc>
                <w:tcPr>
                  <w:tcW w:w="1683" w:type="dxa"/>
                  <w:vMerge/>
                  <w:shd w:val="clear" w:color="auto" w:fill="auto"/>
                </w:tcPr>
                <w:p w14:paraId="1036ADB4" w14:textId="77777777" w:rsidR="00AC5D6B" w:rsidRPr="003B7817" w:rsidRDefault="00AC5D6B" w:rsidP="00AC5D6B">
                  <w:pPr>
                    <w:rPr>
                      <w:rFonts w:eastAsia="等线"/>
                      <w:bCs/>
                    </w:rPr>
                  </w:pPr>
                </w:p>
              </w:tc>
              <w:tc>
                <w:tcPr>
                  <w:tcW w:w="1683" w:type="dxa"/>
                  <w:shd w:val="clear" w:color="auto" w:fill="auto"/>
                  <w:vAlign w:val="center"/>
                </w:tcPr>
                <w:p w14:paraId="1CB28B44" w14:textId="77777777" w:rsidR="00AC5D6B" w:rsidRPr="003B7817" w:rsidRDefault="00AC5D6B" w:rsidP="00AC5D6B">
                  <w:pPr>
                    <w:rPr>
                      <w:rFonts w:eastAsia="等线"/>
                      <w:bCs/>
                    </w:rPr>
                  </w:pPr>
                  <w:r w:rsidRPr="003B7817">
                    <w:t>Kernel/Channel size within a resnet block</w:t>
                  </w:r>
                </w:p>
              </w:tc>
              <w:tc>
                <w:tcPr>
                  <w:tcW w:w="4851" w:type="dxa"/>
                  <w:shd w:val="clear" w:color="auto" w:fill="auto"/>
                  <w:vAlign w:val="center"/>
                </w:tcPr>
                <w:p w14:paraId="08955E03" w14:textId="77777777" w:rsidR="00AC5D6B" w:rsidRPr="003B7817" w:rsidRDefault="00AC5D6B" w:rsidP="00AC5D6B">
                  <w:pPr>
                    <w:rPr>
                      <w:rFonts w:eastAsia="等线"/>
                      <w:bCs/>
                    </w:rPr>
                  </w:pPr>
                  <w:r w:rsidRPr="003B7817">
                    <w:t xml:space="preserve">(3,3,32) </w:t>
                  </w:r>
                </w:p>
              </w:tc>
            </w:tr>
            <w:tr w:rsidR="00AC5D6B" w:rsidRPr="003B7817" w14:paraId="1832860D" w14:textId="77777777" w:rsidTr="00AC5D6B">
              <w:trPr>
                <w:trHeight w:val="812"/>
              </w:trPr>
              <w:tc>
                <w:tcPr>
                  <w:tcW w:w="1683" w:type="dxa"/>
                  <w:vMerge/>
                  <w:shd w:val="clear" w:color="auto" w:fill="auto"/>
                </w:tcPr>
                <w:p w14:paraId="09AFD78A" w14:textId="77777777" w:rsidR="00AC5D6B" w:rsidRPr="003B7817" w:rsidRDefault="00AC5D6B" w:rsidP="00AC5D6B">
                  <w:pPr>
                    <w:rPr>
                      <w:rFonts w:eastAsia="等线"/>
                      <w:bCs/>
                    </w:rPr>
                  </w:pPr>
                </w:p>
              </w:tc>
              <w:tc>
                <w:tcPr>
                  <w:tcW w:w="1683" w:type="dxa"/>
                  <w:shd w:val="clear" w:color="auto" w:fill="auto"/>
                </w:tcPr>
                <w:p w14:paraId="39EC7D82" w14:textId="77777777" w:rsidR="00AC5D6B" w:rsidRPr="003B7817" w:rsidRDefault="00AC5D6B" w:rsidP="00AC5D6B">
                  <w:pPr>
                    <w:rPr>
                      <w:rFonts w:eastAsia="等线"/>
                      <w:bCs/>
                    </w:rPr>
                  </w:pPr>
                  <w:r w:rsidRPr="003B7817">
                    <w:t>Size of message (feature map) passed across layers</w:t>
                  </w:r>
                </w:p>
              </w:tc>
              <w:tc>
                <w:tcPr>
                  <w:tcW w:w="4851" w:type="dxa"/>
                  <w:shd w:val="clear" w:color="auto" w:fill="auto"/>
                </w:tcPr>
                <w:p w14:paraId="4097BCCB" w14:textId="77777777" w:rsidR="00AC5D6B" w:rsidRPr="003B7817" w:rsidRDefault="00AC5D6B" w:rsidP="00AC5D6B">
                  <w:pPr>
                    <w:rPr>
                      <w:rFonts w:eastAsia="等线"/>
                      <w:bCs/>
                    </w:rPr>
                  </w:pPr>
                  <w:r w:rsidRPr="003B7817">
                    <w:rPr>
                      <w:rFonts w:eastAsia="等线"/>
                    </w:rPr>
                    <w:t>(13,32)</w:t>
                  </w:r>
                </w:p>
              </w:tc>
            </w:tr>
          </w:tbl>
          <w:p w14:paraId="654D4D14" w14:textId="77777777" w:rsidR="00AC5D6B" w:rsidRPr="003B7817" w:rsidRDefault="00AC5D6B" w:rsidP="00AC5D6B">
            <w:pPr>
              <w:rPr>
                <w:rFonts w:eastAsia="Yu Mincho"/>
                <w:bCs/>
                <w:lang w:eastAsia="ja-JP"/>
              </w:rPr>
            </w:pPr>
          </w:p>
          <w:p w14:paraId="6192E67C" w14:textId="77777777" w:rsidR="00AC5D6B" w:rsidRPr="003B7817" w:rsidRDefault="00AC5D6B" w:rsidP="00AC5D6B">
            <w:pPr>
              <w:rPr>
                <w:rFonts w:eastAsia="等线"/>
                <w:bCs/>
              </w:rPr>
            </w:pPr>
            <w:r w:rsidRPr="003B7817">
              <w:rPr>
                <w:rFonts w:eastAsia="等线"/>
              </w:rPr>
              <w:t xml:space="preserve">Table </w:t>
            </w:r>
            <w:r w:rsidRPr="003B7817">
              <w:rPr>
                <w:rFonts w:eastAsia="Yu Mincho"/>
                <w:lang w:eastAsia="ja-JP"/>
              </w:rPr>
              <w:t>2</w:t>
            </w:r>
            <w:r w:rsidRPr="003B7817">
              <w:rPr>
                <w:rFonts w:eastAsia="等线"/>
              </w:rPr>
              <w:t>. CNN model parameters for decoder.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2300"/>
              <w:gridCol w:w="4821"/>
            </w:tblGrid>
            <w:tr w:rsidR="00AC5D6B" w:rsidRPr="003B7817" w14:paraId="3F7F881C" w14:textId="77777777" w:rsidTr="00AC5D6B">
              <w:trPr>
                <w:trHeight w:val="382"/>
              </w:trPr>
              <w:tc>
                <w:tcPr>
                  <w:tcW w:w="1743" w:type="dxa"/>
                  <w:vMerge w:val="restart"/>
                  <w:shd w:val="clear" w:color="auto" w:fill="auto"/>
                  <w:vAlign w:val="center"/>
                </w:tcPr>
                <w:p w14:paraId="5BA1044D" w14:textId="77777777" w:rsidR="00AC5D6B" w:rsidRPr="003B7817" w:rsidRDefault="00AC5D6B" w:rsidP="00AC5D6B">
                  <w:pPr>
                    <w:jc w:val="center"/>
                    <w:rPr>
                      <w:rFonts w:eastAsia="等线"/>
                      <w:bCs/>
                    </w:rPr>
                  </w:pPr>
                  <w:r w:rsidRPr="003B7817">
                    <w:rPr>
                      <w:rFonts w:eastAsia="等线"/>
                    </w:rPr>
                    <w:t>Model architecture parameters for decoder (convolutional)</w:t>
                  </w:r>
                </w:p>
              </w:tc>
              <w:tc>
                <w:tcPr>
                  <w:tcW w:w="2392" w:type="dxa"/>
                  <w:shd w:val="clear" w:color="auto" w:fill="auto"/>
                  <w:vAlign w:val="center"/>
                </w:tcPr>
                <w:p w14:paraId="4B2EF555" w14:textId="77777777" w:rsidR="00AC5D6B" w:rsidRPr="003B7817" w:rsidRDefault="00AC5D6B" w:rsidP="00AC5D6B">
                  <w:pPr>
                    <w:rPr>
                      <w:rFonts w:eastAsia="等线"/>
                      <w:bCs/>
                    </w:rPr>
                  </w:pPr>
                  <w:r w:rsidRPr="003B7817">
                    <w:t>Model type</w:t>
                  </w:r>
                </w:p>
              </w:tc>
              <w:tc>
                <w:tcPr>
                  <w:tcW w:w="5228" w:type="dxa"/>
                  <w:shd w:val="clear" w:color="auto" w:fill="auto"/>
                  <w:vAlign w:val="center"/>
                </w:tcPr>
                <w:p w14:paraId="6386A547" w14:textId="77777777" w:rsidR="00AC5D6B" w:rsidRPr="003B7817" w:rsidRDefault="00AC5D6B" w:rsidP="00AC5D6B">
                  <w:pPr>
                    <w:rPr>
                      <w:rFonts w:eastAsia="等线"/>
                      <w:bCs/>
                    </w:rPr>
                  </w:pPr>
                  <w:r w:rsidRPr="003B7817">
                    <w:t>CNN (Resnet like design)</w:t>
                  </w:r>
                </w:p>
              </w:tc>
            </w:tr>
            <w:tr w:rsidR="00AC5D6B" w:rsidRPr="003B7817" w14:paraId="5FBED86A" w14:textId="77777777" w:rsidTr="00AC5D6B">
              <w:trPr>
                <w:trHeight w:val="382"/>
              </w:trPr>
              <w:tc>
                <w:tcPr>
                  <w:tcW w:w="1743" w:type="dxa"/>
                  <w:vMerge/>
                  <w:shd w:val="clear" w:color="auto" w:fill="auto"/>
                  <w:vAlign w:val="center"/>
                </w:tcPr>
                <w:p w14:paraId="1A95628E" w14:textId="77777777" w:rsidR="00AC5D6B" w:rsidRPr="003B7817" w:rsidRDefault="00AC5D6B" w:rsidP="00AC5D6B">
                  <w:pPr>
                    <w:jc w:val="center"/>
                    <w:rPr>
                      <w:rFonts w:eastAsia="等线"/>
                      <w:bCs/>
                    </w:rPr>
                  </w:pPr>
                </w:p>
              </w:tc>
              <w:tc>
                <w:tcPr>
                  <w:tcW w:w="2392" w:type="dxa"/>
                  <w:shd w:val="clear" w:color="auto" w:fill="auto"/>
                  <w:vAlign w:val="center"/>
                </w:tcPr>
                <w:p w14:paraId="6FF2A6E4" w14:textId="77777777" w:rsidR="00AC5D6B" w:rsidRPr="003B7817" w:rsidRDefault="00AC5D6B" w:rsidP="00AC5D6B">
                  <w:pPr>
                    <w:rPr>
                      <w:bCs/>
                    </w:rPr>
                  </w:pPr>
                  <w:r w:rsidRPr="003B7817">
                    <w:t>FLOPs</w:t>
                  </w:r>
                </w:p>
              </w:tc>
              <w:tc>
                <w:tcPr>
                  <w:tcW w:w="5228" w:type="dxa"/>
                  <w:shd w:val="clear" w:color="auto" w:fill="auto"/>
                  <w:vAlign w:val="center"/>
                </w:tcPr>
                <w:p w14:paraId="4AF979B4" w14:textId="77777777" w:rsidR="00AC5D6B" w:rsidRPr="003B7817" w:rsidRDefault="00AC5D6B" w:rsidP="00AC5D6B">
                  <w:pPr>
                    <w:rPr>
                      <w:bCs/>
                    </w:rPr>
                  </w:pPr>
                  <w:r w:rsidRPr="003B7817">
                    <w:rPr>
                      <w:rFonts w:eastAsia="Yu Mincho"/>
                      <w:lang w:eastAsia="ja-JP"/>
                    </w:rPr>
                    <w:t>740M</w:t>
                  </w:r>
                </w:p>
              </w:tc>
            </w:tr>
            <w:tr w:rsidR="00AC5D6B" w:rsidRPr="003B7817" w14:paraId="523B3B91" w14:textId="77777777" w:rsidTr="00AC5D6B">
              <w:trPr>
                <w:trHeight w:val="382"/>
              </w:trPr>
              <w:tc>
                <w:tcPr>
                  <w:tcW w:w="1743" w:type="dxa"/>
                  <w:vMerge/>
                  <w:shd w:val="clear" w:color="auto" w:fill="auto"/>
                  <w:vAlign w:val="center"/>
                </w:tcPr>
                <w:p w14:paraId="3781352C" w14:textId="77777777" w:rsidR="00AC5D6B" w:rsidRPr="003B7817" w:rsidRDefault="00AC5D6B" w:rsidP="00AC5D6B">
                  <w:pPr>
                    <w:jc w:val="center"/>
                    <w:rPr>
                      <w:rFonts w:eastAsia="等线"/>
                      <w:bCs/>
                    </w:rPr>
                  </w:pPr>
                </w:p>
              </w:tc>
              <w:tc>
                <w:tcPr>
                  <w:tcW w:w="2392" w:type="dxa"/>
                  <w:shd w:val="clear" w:color="auto" w:fill="auto"/>
                  <w:vAlign w:val="center"/>
                </w:tcPr>
                <w:p w14:paraId="72E1AA94" w14:textId="77777777" w:rsidR="00AC5D6B" w:rsidRPr="003B7817" w:rsidRDefault="00AC5D6B" w:rsidP="00AC5D6B">
                  <w:pPr>
                    <w:rPr>
                      <w:bCs/>
                    </w:rPr>
                  </w:pPr>
                  <w:r w:rsidRPr="003B7817">
                    <w:t>Model size</w:t>
                  </w:r>
                </w:p>
              </w:tc>
              <w:tc>
                <w:tcPr>
                  <w:tcW w:w="5228" w:type="dxa"/>
                  <w:shd w:val="clear" w:color="auto" w:fill="auto"/>
                  <w:vAlign w:val="center"/>
                </w:tcPr>
                <w:p w14:paraId="5659E88D" w14:textId="77777777" w:rsidR="00AC5D6B" w:rsidRPr="003B7817" w:rsidRDefault="00AC5D6B" w:rsidP="00AC5D6B">
                  <w:pPr>
                    <w:rPr>
                      <w:bCs/>
                    </w:rPr>
                  </w:pPr>
                  <w:r w:rsidRPr="003B7817">
                    <w:rPr>
                      <w:rFonts w:eastAsia="Yu Mincho"/>
                      <w:lang w:eastAsia="ja-JP"/>
                    </w:rPr>
                    <w:t>7.2Mbyte</w:t>
                  </w:r>
                </w:p>
              </w:tc>
            </w:tr>
            <w:tr w:rsidR="00AC5D6B" w:rsidRPr="003B7817" w14:paraId="6DDD5DDC" w14:textId="77777777" w:rsidTr="00AC5D6B">
              <w:trPr>
                <w:trHeight w:val="389"/>
              </w:trPr>
              <w:tc>
                <w:tcPr>
                  <w:tcW w:w="1743" w:type="dxa"/>
                  <w:vMerge/>
                  <w:shd w:val="clear" w:color="auto" w:fill="auto"/>
                </w:tcPr>
                <w:p w14:paraId="45691B6B" w14:textId="77777777" w:rsidR="00AC5D6B" w:rsidRPr="003B7817" w:rsidRDefault="00AC5D6B" w:rsidP="00AC5D6B">
                  <w:pPr>
                    <w:rPr>
                      <w:rFonts w:eastAsia="等线"/>
                      <w:bCs/>
                    </w:rPr>
                  </w:pPr>
                </w:p>
              </w:tc>
              <w:tc>
                <w:tcPr>
                  <w:tcW w:w="2392" w:type="dxa"/>
                  <w:shd w:val="clear" w:color="auto" w:fill="auto"/>
                  <w:vAlign w:val="center"/>
                </w:tcPr>
                <w:p w14:paraId="6C4DA75E" w14:textId="77777777" w:rsidR="00AC5D6B" w:rsidRPr="003B7817" w:rsidRDefault="00AC5D6B" w:rsidP="00AC5D6B">
                  <w:pPr>
                    <w:rPr>
                      <w:rFonts w:eastAsia="等线"/>
                      <w:bCs/>
                    </w:rPr>
                  </w:pPr>
                  <w:r w:rsidRPr="003B7817">
                    <w:t xml:space="preserve">Num of Resnet blocks </w:t>
                  </w:r>
                </w:p>
              </w:tc>
              <w:tc>
                <w:tcPr>
                  <w:tcW w:w="5228" w:type="dxa"/>
                  <w:shd w:val="clear" w:color="auto" w:fill="auto"/>
                  <w:vAlign w:val="center"/>
                </w:tcPr>
                <w:p w14:paraId="7A1AB6A2" w14:textId="77777777" w:rsidR="00AC5D6B" w:rsidRPr="003B7817" w:rsidRDefault="00AC5D6B" w:rsidP="00AC5D6B">
                  <w:pPr>
                    <w:rPr>
                      <w:rFonts w:eastAsia="等线"/>
                      <w:bCs/>
                    </w:rPr>
                  </w:pPr>
                  <w:r w:rsidRPr="003B7817">
                    <w:t>6</w:t>
                  </w:r>
                </w:p>
              </w:tc>
            </w:tr>
            <w:tr w:rsidR="00AC5D6B" w:rsidRPr="003B7817" w14:paraId="53BE67CC" w14:textId="77777777" w:rsidTr="00AC5D6B">
              <w:trPr>
                <w:trHeight w:val="524"/>
              </w:trPr>
              <w:tc>
                <w:tcPr>
                  <w:tcW w:w="1743" w:type="dxa"/>
                  <w:vMerge/>
                  <w:shd w:val="clear" w:color="auto" w:fill="auto"/>
                </w:tcPr>
                <w:p w14:paraId="6066A83F" w14:textId="77777777" w:rsidR="00AC5D6B" w:rsidRPr="003B7817" w:rsidRDefault="00AC5D6B" w:rsidP="00AC5D6B">
                  <w:pPr>
                    <w:rPr>
                      <w:rFonts w:eastAsia="等线"/>
                      <w:bCs/>
                    </w:rPr>
                  </w:pPr>
                </w:p>
              </w:tc>
              <w:tc>
                <w:tcPr>
                  <w:tcW w:w="2392" w:type="dxa"/>
                  <w:shd w:val="clear" w:color="auto" w:fill="auto"/>
                  <w:vAlign w:val="center"/>
                </w:tcPr>
                <w:p w14:paraId="5D51654E" w14:textId="77777777" w:rsidR="00AC5D6B" w:rsidRPr="003B7817" w:rsidRDefault="00AC5D6B" w:rsidP="00AC5D6B">
                  <w:pPr>
                    <w:rPr>
                      <w:rFonts w:eastAsia="等线"/>
                      <w:bCs/>
                    </w:rPr>
                  </w:pPr>
                  <w:r w:rsidRPr="003B7817">
                    <w:t>Layer before resnet blocks</w:t>
                  </w:r>
                </w:p>
              </w:tc>
              <w:tc>
                <w:tcPr>
                  <w:tcW w:w="5228" w:type="dxa"/>
                  <w:shd w:val="clear" w:color="auto" w:fill="auto"/>
                  <w:vAlign w:val="center"/>
                </w:tcPr>
                <w:p w14:paraId="16A85B2C" w14:textId="77777777" w:rsidR="00AC5D6B" w:rsidRPr="003B7817" w:rsidRDefault="00AC5D6B" w:rsidP="00AC5D6B">
                  <w:pPr>
                    <w:rPr>
                      <w:rFonts w:eastAsia="等线"/>
                      <w:bCs/>
                    </w:rPr>
                  </w:pPr>
                  <w:r w:rsidRPr="003B7817">
                    <w:t>2 layers (one FC layer, one Conv layer)</w:t>
                  </w:r>
                </w:p>
              </w:tc>
            </w:tr>
            <w:tr w:rsidR="00AC5D6B" w:rsidRPr="003B7817" w14:paraId="4AB762B7" w14:textId="77777777" w:rsidTr="00AC5D6B">
              <w:trPr>
                <w:trHeight w:val="389"/>
              </w:trPr>
              <w:tc>
                <w:tcPr>
                  <w:tcW w:w="1743" w:type="dxa"/>
                  <w:vMerge/>
                  <w:shd w:val="clear" w:color="auto" w:fill="auto"/>
                </w:tcPr>
                <w:p w14:paraId="4AA0DB85" w14:textId="77777777" w:rsidR="00AC5D6B" w:rsidRPr="003B7817" w:rsidRDefault="00AC5D6B" w:rsidP="00AC5D6B">
                  <w:pPr>
                    <w:rPr>
                      <w:rFonts w:eastAsia="等线"/>
                      <w:bCs/>
                    </w:rPr>
                  </w:pPr>
                </w:p>
              </w:tc>
              <w:tc>
                <w:tcPr>
                  <w:tcW w:w="2392" w:type="dxa"/>
                  <w:shd w:val="clear" w:color="auto" w:fill="auto"/>
                  <w:vAlign w:val="center"/>
                </w:tcPr>
                <w:p w14:paraId="18125210" w14:textId="77777777" w:rsidR="00AC5D6B" w:rsidRPr="003B7817" w:rsidRDefault="00AC5D6B" w:rsidP="00AC5D6B">
                  <w:pPr>
                    <w:rPr>
                      <w:rFonts w:eastAsia="等线"/>
                      <w:bCs/>
                    </w:rPr>
                  </w:pPr>
                  <w:r w:rsidRPr="003B7817">
                    <w:t>Layer after resnet blocks</w:t>
                  </w:r>
                </w:p>
              </w:tc>
              <w:tc>
                <w:tcPr>
                  <w:tcW w:w="5228" w:type="dxa"/>
                  <w:shd w:val="clear" w:color="auto" w:fill="auto"/>
                  <w:vAlign w:val="center"/>
                </w:tcPr>
                <w:p w14:paraId="11E2F400" w14:textId="77777777" w:rsidR="00AC5D6B" w:rsidRPr="003B7817" w:rsidRDefault="00AC5D6B" w:rsidP="00AC5D6B">
                  <w:pPr>
                    <w:rPr>
                      <w:rFonts w:eastAsia="等线"/>
                      <w:bCs/>
                    </w:rPr>
                  </w:pPr>
                  <w:r w:rsidRPr="003B7817">
                    <w:t>1 layer (one conv layer)</w:t>
                  </w:r>
                </w:p>
              </w:tc>
            </w:tr>
            <w:tr w:rsidR="00AC5D6B" w:rsidRPr="003B7817" w14:paraId="62B5E085" w14:textId="77777777" w:rsidTr="00AC5D6B">
              <w:trPr>
                <w:trHeight w:val="524"/>
              </w:trPr>
              <w:tc>
                <w:tcPr>
                  <w:tcW w:w="1743" w:type="dxa"/>
                  <w:vMerge/>
                  <w:shd w:val="clear" w:color="auto" w:fill="auto"/>
                </w:tcPr>
                <w:p w14:paraId="7852E197" w14:textId="77777777" w:rsidR="00AC5D6B" w:rsidRPr="003B7817" w:rsidRDefault="00AC5D6B" w:rsidP="00AC5D6B">
                  <w:pPr>
                    <w:rPr>
                      <w:rFonts w:eastAsia="等线"/>
                      <w:bCs/>
                    </w:rPr>
                  </w:pPr>
                </w:p>
              </w:tc>
              <w:tc>
                <w:tcPr>
                  <w:tcW w:w="2392" w:type="dxa"/>
                  <w:shd w:val="clear" w:color="auto" w:fill="auto"/>
                  <w:vAlign w:val="center"/>
                </w:tcPr>
                <w:p w14:paraId="1EA55944" w14:textId="77777777" w:rsidR="00AC5D6B" w:rsidRPr="003B7817" w:rsidRDefault="00AC5D6B" w:rsidP="00AC5D6B">
                  <w:pPr>
                    <w:rPr>
                      <w:rFonts w:eastAsia="等线"/>
                      <w:bCs/>
                    </w:rPr>
                  </w:pPr>
                  <w:r w:rsidRPr="003B7817">
                    <w:t>Layer within a resnet block</w:t>
                  </w:r>
                </w:p>
              </w:tc>
              <w:tc>
                <w:tcPr>
                  <w:tcW w:w="5228" w:type="dxa"/>
                  <w:shd w:val="clear" w:color="auto" w:fill="auto"/>
                  <w:vAlign w:val="center"/>
                </w:tcPr>
                <w:p w14:paraId="485E3F79" w14:textId="77777777" w:rsidR="00AC5D6B" w:rsidRPr="003B7817" w:rsidRDefault="00AC5D6B" w:rsidP="00AC5D6B">
                  <w:pPr>
                    <w:rPr>
                      <w:rFonts w:eastAsia="等线"/>
                      <w:bCs/>
                    </w:rPr>
                  </w:pPr>
                  <w:r w:rsidRPr="003B7817">
                    <w:t>2 Conv layer and direct combination</w:t>
                  </w:r>
                </w:p>
              </w:tc>
            </w:tr>
            <w:tr w:rsidR="00AC5D6B" w:rsidRPr="003B7817" w14:paraId="7374CDB8" w14:textId="77777777" w:rsidTr="00AC5D6B">
              <w:trPr>
                <w:trHeight w:val="524"/>
              </w:trPr>
              <w:tc>
                <w:tcPr>
                  <w:tcW w:w="1743" w:type="dxa"/>
                  <w:vMerge/>
                  <w:shd w:val="clear" w:color="auto" w:fill="auto"/>
                </w:tcPr>
                <w:p w14:paraId="767326CE" w14:textId="77777777" w:rsidR="00AC5D6B" w:rsidRPr="003B7817" w:rsidRDefault="00AC5D6B" w:rsidP="00AC5D6B">
                  <w:pPr>
                    <w:rPr>
                      <w:rFonts w:eastAsia="等线"/>
                      <w:bCs/>
                    </w:rPr>
                  </w:pPr>
                </w:p>
              </w:tc>
              <w:tc>
                <w:tcPr>
                  <w:tcW w:w="2392" w:type="dxa"/>
                  <w:shd w:val="clear" w:color="auto" w:fill="auto"/>
                  <w:vAlign w:val="center"/>
                </w:tcPr>
                <w:p w14:paraId="3AA49A88" w14:textId="77777777" w:rsidR="00AC5D6B" w:rsidRPr="003B7817" w:rsidRDefault="00AC5D6B" w:rsidP="00AC5D6B">
                  <w:pPr>
                    <w:rPr>
                      <w:bCs/>
                    </w:rPr>
                  </w:pPr>
                  <w:r w:rsidRPr="003B7817">
                    <w:t>CNN kernel parameters</w:t>
                  </w:r>
                </w:p>
              </w:tc>
              <w:tc>
                <w:tcPr>
                  <w:tcW w:w="5228" w:type="dxa"/>
                  <w:shd w:val="clear" w:color="auto" w:fill="auto"/>
                  <w:vAlign w:val="center"/>
                </w:tcPr>
                <w:p w14:paraId="57C92A3F" w14:textId="77777777" w:rsidR="00AC5D6B" w:rsidRPr="003B7817" w:rsidRDefault="00AC5D6B" w:rsidP="00AC5D6B">
                  <w:pPr>
                    <w:rPr>
                      <w:bCs/>
                    </w:rPr>
                  </w:pPr>
                  <w:r w:rsidRPr="003B7817">
                    <w:t>- dilation =1 (which is the default parameter)</w:t>
                  </w:r>
                </w:p>
                <w:p w14:paraId="5B66A0BB" w14:textId="77777777" w:rsidR="00AC5D6B" w:rsidRPr="003B7817" w:rsidRDefault="00AC5D6B" w:rsidP="00AC5D6B">
                  <w:pPr>
                    <w:rPr>
                      <w:bCs/>
                    </w:rPr>
                  </w:pPr>
                  <w:r w:rsidRPr="003B7817">
                    <w:t xml:space="preserve">- padding type = zero padding (which is the default parameter) </w:t>
                  </w:r>
                </w:p>
                <w:p w14:paraId="0B310AB7" w14:textId="77777777" w:rsidR="00AC5D6B" w:rsidRPr="003B7817" w:rsidRDefault="00AC5D6B" w:rsidP="00AC5D6B">
                  <w:pPr>
                    <w:rPr>
                      <w:bCs/>
                    </w:rPr>
                  </w:pPr>
                  <w:r w:rsidRPr="003B7817">
                    <w:t>- The value of groups =1 (which is default parameter)</w:t>
                  </w:r>
                </w:p>
              </w:tc>
            </w:tr>
            <w:tr w:rsidR="00AC5D6B" w:rsidRPr="003B7817" w14:paraId="0CBAB98B" w14:textId="77777777" w:rsidTr="00AC5D6B">
              <w:trPr>
                <w:trHeight w:val="532"/>
              </w:trPr>
              <w:tc>
                <w:tcPr>
                  <w:tcW w:w="1743" w:type="dxa"/>
                  <w:vMerge/>
                  <w:shd w:val="clear" w:color="auto" w:fill="auto"/>
                </w:tcPr>
                <w:p w14:paraId="6304F15F" w14:textId="77777777" w:rsidR="00AC5D6B" w:rsidRPr="003B7817" w:rsidRDefault="00AC5D6B" w:rsidP="00AC5D6B">
                  <w:pPr>
                    <w:rPr>
                      <w:rFonts w:eastAsia="等线"/>
                      <w:bCs/>
                    </w:rPr>
                  </w:pPr>
                </w:p>
              </w:tc>
              <w:tc>
                <w:tcPr>
                  <w:tcW w:w="2392" w:type="dxa"/>
                  <w:shd w:val="clear" w:color="auto" w:fill="auto"/>
                  <w:vAlign w:val="center"/>
                </w:tcPr>
                <w:p w14:paraId="4FACA825" w14:textId="77777777" w:rsidR="00AC5D6B" w:rsidRPr="003B7817" w:rsidRDefault="00AC5D6B" w:rsidP="00AC5D6B">
                  <w:pPr>
                    <w:rPr>
                      <w:rFonts w:eastAsia="等线"/>
                      <w:bCs/>
                    </w:rPr>
                  </w:pPr>
                  <w:r w:rsidRPr="003B7817">
                    <w:t>Kernel/Channel size within a resnet block</w:t>
                  </w:r>
                </w:p>
              </w:tc>
              <w:tc>
                <w:tcPr>
                  <w:tcW w:w="5228" w:type="dxa"/>
                  <w:shd w:val="clear" w:color="auto" w:fill="auto"/>
                  <w:vAlign w:val="center"/>
                </w:tcPr>
                <w:p w14:paraId="2DBB7D17" w14:textId="77777777" w:rsidR="00AC5D6B" w:rsidRPr="003B7817" w:rsidRDefault="00AC5D6B" w:rsidP="00AC5D6B">
                  <w:pPr>
                    <w:rPr>
                      <w:rFonts w:eastAsia="等线"/>
                      <w:bCs/>
                    </w:rPr>
                  </w:pPr>
                  <w:r w:rsidRPr="003B7817">
                    <w:t xml:space="preserve">(3,3,128) </w:t>
                  </w:r>
                </w:p>
              </w:tc>
            </w:tr>
            <w:tr w:rsidR="00AC5D6B" w:rsidRPr="003B7817" w14:paraId="135D05CB" w14:textId="77777777" w:rsidTr="00AC5D6B">
              <w:trPr>
                <w:trHeight w:val="524"/>
              </w:trPr>
              <w:tc>
                <w:tcPr>
                  <w:tcW w:w="1743" w:type="dxa"/>
                  <w:vMerge/>
                  <w:shd w:val="clear" w:color="auto" w:fill="auto"/>
                </w:tcPr>
                <w:p w14:paraId="726CC955" w14:textId="77777777" w:rsidR="00AC5D6B" w:rsidRPr="003B7817" w:rsidRDefault="00AC5D6B" w:rsidP="00AC5D6B">
                  <w:pPr>
                    <w:rPr>
                      <w:rFonts w:eastAsia="等线"/>
                      <w:bCs/>
                    </w:rPr>
                  </w:pPr>
                </w:p>
              </w:tc>
              <w:tc>
                <w:tcPr>
                  <w:tcW w:w="2392" w:type="dxa"/>
                  <w:shd w:val="clear" w:color="auto" w:fill="auto"/>
                </w:tcPr>
                <w:p w14:paraId="5274B8CA" w14:textId="77777777" w:rsidR="00AC5D6B" w:rsidRPr="003B7817" w:rsidRDefault="00AC5D6B" w:rsidP="00AC5D6B">
                  <w:pPr>
                    <w:rPr>
                      <w:rFonts w:eastAsia="等线"/>
                      <w:bCs/>
                    </w:rPr>
                  </w:pPr>
                  <w:r w:rsidRPr="003B7817">
                    <w:t>Size of message (feature map) passed across layers</w:t>
                  </w:r>
                </w:p>
              </w:tc>
              <w:tc>
                <w:tcPr>
                  <w:tcW w:w="5228" w:type="dxa"/>
                  <w:shd w:val="clear" w:color="auto" w:fill="auto"/>
                </w:tcPr>
                <w:p w14:paraId="62E20169" w14:textId="77777777" w:rsidR="00AC5D6B" w:rsidRPr="003B7817" w:rsidRDefault="00AC5D6B" w:rsidP="00AC5D6B">
                  <w:pPr>
                    <w:rPr>
                      <w:rFonts w:eastAsia="等线"/>
                      <w:bCs/>
                    </w:rPr>
                  </w:pPr>
                  <w:r w:rsidRPr="003B7817">
                    <w:rPr>
                      <w:rFonts w:eastAsia="等线"/>
                    </w:rPr>
                    <w:t>(13,32)</w:t>
                  </w:r>
                </w:p>
              </w:tc>
            </w:tr>
          </w:tbl>
          <w:p w14:paraId="72B3FEC1" w14:textId="77777777" w:rsidR="00AC5D6B" w:rsidRPr="003B7817" w:rsidRDefault="00AC5D6B" w:rsidP="00AC5D6B">
            <w:pPr>
              <w:rPr>
                <w:rFonts w:eastAsia="Yu Mincho"/>
                <w:bCs/>
                <w:lang w:eastAsia="ja-JP"/>
              </w:rPr>
            </w:pPr>
          </w:p>
          <w:p w14:paraId="7E413349" w14:textId="77777777" w:rsidR="00AC5D6B" w:rsidRPr="003B7817" w:rsidRDefault="00AC5D6B" w:rsidP="00AC5D6B">
            <w:pPr>
              <w:rPr>
                <w:rFonts w:eastAsia="Yu Mincho"/>
                <w:bCs/>
                <w:lang w:eastAsia="ja-JP"/>
              </w:rPr>
            </w:pPr>
            <w:r w:rsidRPr="003B7817">
              <w:rPr>
                <w:rFonts w:eastAsia="Yu Mincho"/>
                <w:lang w:eastAsia="ja-JP"/>
              </w:rPr>
              <w:t>Other model related parameters:</w:t>
            </w:r>
          </w:p>
          <w:tbl>
            <w:tblPr>
              <w:tblStyle w:val="ac"/>
              <w:tblW w:w="0" w:type="auto"/>
              <w:tblLook w:val="04A0" w:firstRow="1" w:lastRow="0" w:firstColumn="1" w:lastColumn="0" w:noHBand="0" w:noVBand="1"/>
            </w:tblPr>
            <w:tblGrid>
              <w:gridCol w:w="2522"/>
              <w:gridCol w:w="6312"/>
            </w:tblGrid>
            <w:tr w:rsidR="00AC5D6B" w:rsidRPr="003B7817" w14:paraId="2C6871B1" w14:textId="77777777" w:rsidTr="00AC5D6B">
              <w:trPr>
                <w:trHeight w:val="258"/>
              </w:trPr>
              <w:tc>
                <w:tcPr>
                  <w:tcW w:w="2616" w:type="dxa"/>
                </w:tcPr>
                <w:p w14:paraId="26597D6B" w14:textId="77777777" w:rsidR="00AC5D6B" w:rsidRPr="003B7817" w:rsidRDefault="00AC5D6B" w:rsidP="00AC5D6B">
                  <w:pPr>
                    <w:rPr>
                      <w:rFonts w:eastAsia="Yu Mincho"/>
                      <w:bCs/>
                      <w:lang w:eastAsia="ja-JP"/>
                    </w:rPr>
                  </w:pPr>
                  <w:r w:rsidRPr="003B7817">
                    <w:rPr>
                      <w:rFonts w:eastAsia="Yu Mincho"/>
                      <w:lang w:eastAsia="ja-JP"/>
                    </w:rPr>
                    <w:lastRenderedPageBreak/>
                    <w:t>Activation function</w:t>
                  </w:r>
                </w:p>
              </w:tc>
              <w:tc>
                <w:tcPr>
                  <w:tcW w:w="6724" w:type="dxa"/>
                </w:tcPr>
                <w:p w14:paraId="522D3C20" w14:textId="77777777" w:rsidR="00AC5D6B" w:rsidRPr="003B7817" w:rsidRDefault="00AC5D6B" w:rsidP="00AC5D6B">
                  <w:pPr>
                    <w:rPr>
                      <w:rFonts w:eastAsia="Yu Mincho"/>
                      <w:bCs/>
                      <w:lang w:eastAsia="ja-JP"/>
                    </w:rPr>
                  </w:pPr>
                  <w:r w:rsidRPr="003B7817">
                    <w:rPr>
                      <w:rFonts w:eastAsia="Yu Mincho"/>
                      <w:lang w:eastAsia="ja-JP"/>
                    </w:rPr>
                    <w:t>ReLU</w:t>
                  </w:r>
                </w:p>
              </w:tc>
            </w:tr>
            <w:tr w:rsidR="00AC5D6B" w:rsidRPr="003B7817" w14:paraId="6FD65B88" w14:textId="77777777" w:rsidTr="00AC5D6B">
              <w:trPr>
                <w:trHeight w:val="248"/>
              </w:trPr>
              <w:tc>
                <w:tcPr>
                  <w:tcW w:w="2616" w:type="dxa"/>
                </w:tcPr>
                <w:p w14:paraId="3DDE5384" w14:textId="77777777" w:rsidR="00AC5D6B" w:rsidRPr="003B7817" w:rsidRDefault="00AC5D6B" w:rsidP="00AC5D6B">
                  <w:pPr>
                    <w:rPr>
                      <w:rFonts w:eastAsia="Yu Mincho"/>
                      <w:bCs/>
                      <w:lang w:eastAsia="ja-JP"/>
                    </w:rPr>
                  </w:pPr>
                  <w:r w:rsidRPr="003B7817">
                    <w:rPr>
                      <w:rFonts w:eastAsia="Yu Mincho"/>
                      <w:lang w:eastAsia="ja-JP"/>
                    </w:rPr>
                    <w:t>Latent message size</w:t>
                  </w:r>
                </w:p>
              </w:tc>
              <w:tc>
                <w:tcPr>
                  <w:tcW w:w="6724" w:type="dxa"/>
                </w:tcPr>
                <w:p w14:paraId="1536BBFB" w14:textId="77777777" w:rsidR="00AC5D6B" w:rsidRPr="003B7817" w:rsidRDefault="00AC5D6B" w:rsidP="00AC5D6B">
                  <w:pPr>
                    <w:rPr>
                      <w:rFonts w:eastAsia="Yu Mincho"/>
                      <w:bCs/>
                      <w:lang w:eastAsia="ja-JP"/>
                    </w:rPr>
                  </w:pPr>
                  <w:r w:rsidRPr="003B7817">
                    <w:rPr>
                      <w:rFonts w:eastAsia="Yu Mincho"/>
                      <w:lang w:eastAsia="ja-JP"/>
                    </w:rPr>
                    <w:t>32 float values</w:t>
                  </w:r>
                </w:p>
              </w:tc>
            </w:tr>
            <w:tr w:rsidR="00AC5D6B" w:rsidRPr="003B7817" w14:paraId="164DCD13" w14:textId="77777777" w:rsidTr="00AC5D6B">
              <w:trPr>
                <w:trHeight w:val="258"/>
              </w:trPr>
              <w:tc>
                <w:tcPr>
                  <w:tcW w:w="2616" w:type="dxa"/>
                </w:tcPr>
                <w:p w14:paraId="0D8257F6" w14:textId="77777777" w:rsidR="00AC5D6B" w:rsidRPr="003B7817" w:rsidRDefault="00AC5D6B" w:rsidP="00AC5D6B">
                  <w:pPr>
                    <w:rPr>
                      <w:rFonts w:eastAsia="Yu Mincho"/>
                      <w:bCs/>
                      <w:lang w:eastAsia="ja-JP"/>
                    </w:rPr>
                  </w:pPr>
                  <w:r w:rsidRPr="003B7817">
                    <w:rPr>
                      <w:rFonts w:eastAsia="Yu Mincho"/>
                      <w:lang w:eastAsia="ja-JP"/>
                    </w:rPr>
                    <w:t>Payload size, bits</w:t>
                  </w:r>
                </w:p>
              </w:tc>
              <w:tc>
                <w:tcPr>
                  <w:tcW w:w="6724" w:type="dxa"/>
                </w:tcPr>
                <w:p w14:paraId="5C752D0A" w14:textId="77777777" w:rsidR="00AC5D6B" w:rsidRPr="003B7817" w:rsidRDefault="00AC5D6B" w:rsidP="00AC5D6B">
                  <w:pPr>
                    <w:rPr>
                      <w:rFonts w:eastAsia="Yu Mincho"/>
                      <w:bCs/>
                      <w:lang w:eastAsia="ja-JP"/>
                    </w:rPr>
                  </w:pPr>
                  <w:r w:rsidRPr="003B7817">
                    <w:rPr>
                      <w:rFonts w:eastAsia="Yu Mincho"/>
                      <w:lang w:eastAsia="ja-JP"/>
                    </w:rPr>
                    <w:t>64 per layer.</w:t>
                  </w:r>
                </w:p>
              </w:tc>
            </w:tr>
            <w:tr w:rsidR="00AC5D6B" w:rsidRPr="003B7817" w14:paraId="51AE77F2" w14:textId="77777777" w:rsidTr="00AC5D6B">
              <w:trPr>
                <w:trHeight w:val="258"/>
              </w:trPr>
              <w:tc>
                <w:tcPr>
                  <w:tcW w:w="2616" w:type="dxa"/>
                </w:tcPr>
                <w:p w14:paraId="41C10FB8" w14:textId="77777777" w:rsidR="00AC5D6B" w:rsidRPr="003B7817" w:rsidRDefault="00AC5D6B" w:rsidP="00AC5D6B">
                  <w:pPr>
                    <w:rPr>
                      <w:rFonts w:eastAsia="Yu Mincho"/>
                      <w:bCs/>
                      <w:lang w:eastAsia="ja-JP"/>
                    </w:rPr>
                  </w:pPr>
                  <w:r w:rsidRPr="003B7817">
                    <w:rPr>
                      <w:rFonts w:eastAsia="Yu Mincho"/>
                      <w:lang w:eastAsia="ja-JP"/>
                    </w:rPr>
                    <w:t>Quantization</w:t>
                  </w:r>
                </w:p>
              </w:tc>
              <w:tc>
                <w:tcPr>
                  <w:tcW w:w="6724" w:type="dxa"/>
                </w:tcPr>
                <w:p w14:paraId="2684DA11" w14:textId="77777777" w:rsidR="00AC5D6B" w:rsidRPr="003B7817" w:rsidRDefault="00AC5D6B" w:rsidP="00AC5D6B">
                  <w:pPr>
                    <w:rPr>
                      <w:rFonts w:eastAsia="Yu Mincho"/>
                      <w:bCs/>
                      <w:lang w:eastAsia="ja-JP"/>
                    </w:rPr>
                  </w:pPr>
                  <w:r w:rsidRPr="003B7817">
                    <w:rPr>
                      <w:rFonts w:eastAsia="Yu Mincho"/>
                      <w:lang w:eastAsia="ja-JP"/>
                    </w:rPr>
                    <w:t>2 bits</w:t>
                  </w:r>
                </w:p>
              </w:tc>
            </w:tr>
          </w:tbl>
          <w:p w14:paraId="2D3C5A7A" w14:textId="77777777" w:rsidR="00AC5D6B" w:rsidRPr="003B7817" w:rsidRDefault="00AC5D6B" w:rsidP="00AC5D6B">
            <w:pPr>
              <w:rPr>
                <w:rFonts w:eastAsia="Yu Mincho"/>
                <w:bCs/>
                <w:lang w:eastAsia="ja-JP"/>
              </w:rPr>
            </w:pPr>
          </w:p>
          <w:p w14:paraId="7F67D2CF" w14:textId="77777777" w:rsidR="00AC5D6B" w:rsidRPr="003B7817" w:rsidRDefault="00AC5D6B" w:rsidP="00AC5D6B">
            <w:pPr>
              <w:rPr>
                <w:rFonts w:eastAsia="Yu Mincho"/>
                <w:bCs/>
                <w:lang w:eastAsia="ja-JP"/>
              </w:rPr>
            </w:pPr>
            <w:r w:rsidRPr="003B7817">
              <w:rPr>
                <w:rFonts w:eastAsia="Yu Mincho"/>
                <w:lang w:eastAsia="ja-JP"/>
              </w:rPr>
              <w:t>System parameters:</w:t>
            </w:r>
          </w:p>
          <w:tbl>
            <w:tblPr>
              <w:tblStyle w:val="ac"/>
              <w:tblW w:w="0" w:type="auto"/>
              <w:tblLook w:val="04A0" w:firstRow="1" w:lastRow="0" w:firstColumn="1" w:lastColumn="0" w:noHBand="0" w:noVBand="1"/>
            </w:tblPr>
            <w:tblGrid>
              <w:gridCol w:w="2482"/>
              <w:gridCol w:w="6352"/>
            </w:tblGrid>
            <w:tr w:rsidR="00AC5D6B" w:rsidRPr="003B7817" w14:paraId="7F61C4BF" w14:textId="77777777" w:rsidTr="00AC5D6B">
              <w:trPr>
                <w:trHeight w:val="260"/>
              </w:trPr>
              <w:tc>
                <w:tcPr>
                  <w:tcW w:w="2597" w:type="dxa"/>
                </w:tcPr>
                <w:p w14:paraId="4D0F3CE5" w14:textId="77777777" w:rsidR="00AC5D6B" w:rsidRPr="003B7817" w:rsidRDefault="00AC5D6B" w:rsidP="00AC5D6B">
                  <w:pPr>
                    <w:rPr>
                      <w:rFonts w:eastAsia="Yu Mincho"/>
                      <w:bCs/>
                      <w:lang w:eastAsia="ja-JP"/>
                    </w:rPr>
                  </w:pPr>
                  <w:r w:rsidRPr="003B7817">
                    <w:rPr>
                      <w:rFonts w:eastAsia="Yu Mincho"/>
                      <w:lang w:eastAsia="ja-JP"/>
                    </w:rPr>
                    <w:t>Frequency range</w:t>
                  </w:r>
                </w:p>
              </w:tc>
              <w:tc>
                <w:tcPr>
                  <w:tcW w:w="6779" w:type="dxa"/>
                </w:tcPr>
                <w:p w14:paraId="5C9FF408" w14:textId="77777777" w:rsidR="00AC5D6B" w:rsidRPr="003B7817" w:rsidRDefault="00AC5D6B" w:rsidP="00AC5D6B">
                  <w:pPr>
                    <w:rPr>
                      <w:rFonts w:eastAsia="Yu Mincho"/>
                      <w:bCs/>
                      <w:lang w:eastAsia="ja-JP"/>
                    </w:rPr>
                  </w:pPr>
                  <w:r w:rsidRPr="003B7817">
                    <w:rPr>
                      <w:rFonts w:eastAsia="Yu Mincho"/>
                      <w:lang w:eastAsia="ja-JP"/>
                    </w:rPr>
                    <w:t>2GHz (4GHz optional)</w:t>
                  </w:r>
                </w:p>
              </w:tc>
            </w:tr>
            <w:tr w:rsidR="00AC5D6B" w:rsidRPr="003B7817" w14:paraId="37326D57" w14:textId="77777777" w:rsidTr="00AC5D6B">
              <w:trPr>
                <w:trHeight w:val="260"/>
              </w:trPr>
              <w:tc>
                <w:tcPr>
                  <w:tcW w:w="2597" w:type="dxa"/>
                </w:tcPr>
                <w:p w14:paraId="64C5DE87" w14:textId="77777777" w:rsidR="00AC5D6B" w:rsidRPr="003B7817" w:rsidRDefault="00AC5D6B" w:rsidP="00AC5D6B">
                  <w:pPr>
                    <w:rPr>
                      <w:rFonts w:eastAsia="Yu Mincho"/>
                      <w:bCs/>
                      <w:lang w:eastAsia="ja-JP"/>
                    </w:rPr>
                  </w:pPr>
                  <w:r w:rsidRPr="003B7817">
                    <w:rPr>
                      <w:rFonts w:eastAsia="Yu Mincho"/>
                      <w:lang w:eastAsia="ja-JP"/>
                    </w:rPr>
                    <w:t>MIMO Layers</w:t>
                  </w:r>
                </w:p>
              </w:tc>
              <w:tc>
                <w:tcPr>
                  <w:tcW w:w="6779" w:type="dxa"/>
                </w:tcPr>
                <w:p w14:paraId="15F6C6B9" w14:textId="77777777" w:rsidR="00AC5D6B" w:rsidRPr="003B7817" w:rsidRDefault="00AC5D6B" w:rsidP="00AC5D6B">
                  <w:pPr>
                    <w:rPr>
                      <w:rFonts w:eastAsia="Yu Mincho"/>
                      <w:bCs/>
                      <w:lang w:eastAsia="ja-JP"/>
                    </w:rPr>
                  </w:pPr>
                  <w:r w:rsidRPr="003B7817">
                    <w:rPr>
                      <w:rFonts w:eastAsia="Yu Mincho"/>
                      <w:lang w:eastAsia="ja-JP"/>
                    </w:rPr>
                    <w:t xml:space="preserve">1 layer (2 layers optional, companies to </w:t>
                  </w:r>
                </w:p>
              </w:tc>
            </w:tr>
            <w:tr w:rsidR="00AC5D6B" w:rsidRPr="003B7817" w14:paraId="6878BB81" w14:textId="77777777" w:rsidTr="00AC5D6B">
              <w:trPr>
                <w:trHeight w:val="260"/>
              </w:trPr>
              <w:tc>
                <w:tcPr>
                  <w:tcW w:w="2597" w:type="dxa"/>
                </w:tcPr>
                <w:p w14:paraId="24997D0C" w14:textId="77777777" w:rsidR="00AC5D6B" w:rsidRPr="003B7817" w:rsidRDefault="00AC5D6B" w:rsidP="00AC5D6B">
                  <w:pPr>
                    <w:rPr>
                      <w:rFonts w:eastAsia="Yu Mincho"/>
                      <w:bCs/>
                      <w:lang w:eastAsia="ja-JP"/>
                    </w:rPr>
                  </w:pPr>
                  <w:r w:rsidRPr="003B7817">
                    <w:rPr>
                      <w:rFonts w:eastAsia="Yu Mincho"/>
                      <w:lang w:eastAsia="ja-JP"/>
                    </w:rPr>
                    <w:t>Sub-bands</w:t>
                  </w:r>
                </w:p>
              </w:tc>
              <w:tc>
                <w:tcPr>
                  <w:tcW w:w="6779" w:type="dxa"/>
                </w:tcPr>
                <w:p w14:paraId="2F5EF20D" w14:textId="77777777" w:rsidR="00AC5D6B" w:rsidRPr="003B7817" w:rsidRDefault="00AC5D6B" w:rsidP="00AC5D6B">
                  <w:pPr>
                    <w:rPr>
                      <w:rFonts w:eastAsia="Yu Mincho"/>
                      <w:bCs/>
                      <w:lang w:eastAsia="ja-JP"/>
                    </w:rPr>
                  </w:pPr>
                  <w:r w:rsidRPr="003B7817">
                    <w:rPr>
                      <w:rFonts w:eastAsia="Yu Mincho"/>
                      <w:lang w:eastAsia="ja-JP"/>
                    </w:rPr>
                    <w:t>13</w:t>
                  </w:r>
                </w:p>
              </w:tc>
            </w:tr>
            <w:tr w:rsidR="00AC5D6B" w:rsidRPr="003B7817" w14:paraId="4185F9DF" w14:textId="77777777" w:rsidTr="00AC5D6B">
              <w:trPr>
                <w:trHeight w:val="260"/>
              </w:trPr>
              <w:tc>
                <w:tcPr>
                  <w:tcW w:w="2597" w:type="dxa"/>
                </w:tcPr>
                <w:p w14:paraId="7ABE3B72" w14:textId="77777777" w:rsidR="00AC5D6B" w:rsidRPr="003B7817" w:rsidRDefault="00AC5D6B" w:rsidP="00AC5D6B">
                  <w:pPr>
                    <w:rPr>
                      <w:rFonts w:eastAsia="Yu Mincho"/>
                      <w:bCs/>
                      <w:lang w:eastAsia="ja-JP"/>
                    </w:rPr>
                  </w:pPr>
                  <w:r w:rsidRPr="003B7817">
                    <w:rPr>
                      <w:rFonts w:eastAsia="Yu Mincho"/>
                      <w:lang w:eastAsia="ja-JP"/>
                    </w:rPr>
                    <w:t>Channel estimation</w:t>
                  </w:r>
                </w:p>
              </w:tc>
              <w:tc>
                <w:tcPr>
                  <w:tcW w:w="6779" w:type="dxa"/>
                </w:tcPr>
                <w:p w14:paraId="6EFB80B8" w14:textId="77777777" w:rsidR="00AC5D6B" w:rsidRPr="003B7817" w:rsidRDefault="00AC5D6B" w:rsidP="00AC5D6B">
                  <w:pPr>
                    <w:rPr>
                      <w:rFonts w:eastAsia="Yu Mincho"/>
                      <w:bCs/>
                      <w:lang w:eastAsia="ja-JP"/>
                    </w:rPr>
                  </w:pPr>
                  <w:r w:rsidRPr="003B7817">
                    <w:rPr>
                      <w:rFonts w:eastAsia="Yu Mincho"/>
                      <w:lang w:eastAsia="ja-JP"/>
                    </w:rPr>
                    <w:t>ideal</w:t>
                  </w:r>
                </w:p>
              </w:tc>
            </w:tr>
            <w:tr w:rsidR="00AC5D6B" w:rsidRPr="003B7817" w14:paraId="39AE2099" w14:textId="77777777" w:rsidTr="00AC5D6B">
              <w:trPr>
                <w:trHeight w:val="256"/>
              </w:trPr>
              <w:tc>
                <w:tcPr>
                  <w:tcW w:w="2597" w:type="dxa"/>
                </w:tcPr>
                <w:p w14:paraId="4BCFB08F" w14:textId="77777777" w:rsidR="00AC5D6B" w:rsidRPr="003B7817" w:rsidRDefault="00AC5D6B" w:rsidP="00AC5D6B">
                  <w:pPr>
                    <w:rPr>
                      <w:rFonts w:eastAsia="Yu Mincho"/>
                      <w:bCs/>
                      <w:lang w:eastAsia="ja-JP"/>
                    </w:rPr>
                  </w:pPr>
                  <w:r w:rsidRPr="003B7817">
                    <w:rPr>
                      <w:rFonts w:eastAsia="Yu Mincho"/>
                      <w:lang w:eastAsia="ja-JP"/>
                    </w:rPr>
                    <w:t>Metrics</w:t>
                  </w:r>
                </w:p>
              </w:tc>
              <w:tc>
                <w:tcPr>
                  <w:tcW w:w="6779" w:type="dxa"/>
                </w:tcPr>
                <w:p w14:paraId="79B541E6" w14:textId="77777777" w:rsidR="00AC5D6B" w:rsidRPr="003B7817" w:rsidRDefault="00AC5D6B" w:rsidP="00AC5D6B">
                  <w:pPr>
                    <w:rPr>
                      <w:rFonts w:eastAsia="Yu Mincho"/>
                      <w:bCs/>
                      <w:lang w:eastAsia="ja-JP"/>
                    </w:rPr>
                  </w:pPr>
                  <w:r w:rsidRPr="003B7817">
                    <w:rPr>
                      <w:rFonts w:eastAsia="Yu Mincho"/>
                      <w:lang w:eastAsia="ja-JP"/>
                    </w:rPr>
                    <w:t>SGCS of AI CSI feedback and eTypeII CSI feedback, both relative to ideal CSI.</w:t>
                  </w:r>
                </w:p>
              </w:tc>
            </w:tr>
          </w:tbl>
          <w:p w14:paraId="682553CA" w14:textId="77777777" w:rsidR="00AC5D6B" w:rsidRPr="003B7817" w:rsidRDefault="00AC5D6B" w:rsidP="00AC5D6B">
            <w:pPr>
              <w:rPr>
                <w:rFonts w:eastAsia="Yu Mincho"/>
                <w:bCs/>
                <w:lang w:eastAsia="ja-JP"/>
              </w:rPr>
            </w:pPr>
          </w:p>
          <w:p w14:paraId="7B0C4DC9" w14:textId="77777777" w:rsidR="00AC5D6B" w:rsidRPr="003B7817" w:rsidRDefault="00AC5D6B" w:rsidP="00AC5D6B">
            <w:pPr>
              <w:rPr>
                <w:rFonts w:eastAsia="Yu Mincho"/>
                <w:bCs/>
                <w:lang w:eastAsia="ja-JP"/>
              </w:rPr>
            </w:pPr>
            <w:r w:rsidRPr="003B7817">
              <w:rPr>
                <w:rFonts w:eastAsia="Yu Mincho"/>
                <w:lang w:eastAsia="ja-JP"/>
              </w:rPr>
              <w:t>Companies are also invited to provide the training parameters used.</w:t>
            </w:r>
          </w:p>
        </w:tc>
      </w:tr>
    </w:tbl>
    <w:p w14:paraId="38AB8A30" w14:textId="77777777" w:rsidR="00131AEE" w:rsidRDefault="00131AEE" w:rsidP="00AC5D6B"/>
    <w:p w14:paraId="059E8BAA" w14:textId="0B2801D6" w:rsidR="00AC5D6B" w:rsidRDefault="00AC5D6B" w:rsidP="00AC5D6B">
      <w:r>
        <w:rPr>
          <w:rFonts w:hint="eastAsia"/>
        </w:rPr>
        <w:t>I</w:t>
      </w:r>
      <w:r>
        <w:t xml:space="preserve">n </w:t>
      </w:r>
      <w:r w:rsidR="007179B6">
        <w:t xml:space="preserve">RAN4#112 </w:t>
      </w:r>
      <w:r>
        <w:t xml:space="preserve">meeting, </w:t>
      </w:r>
      <w:r>
        <w:rPr>
          <w:rFonts w:eastAsiaTheme="minorEastAsia"/>
        </w:rPr>
        <w:t>more</w:t>
      </w:r>
      <w:r w:rsidRPr="003472FB">
        <w:rPr>
          <w:rFonts w:eastAsiaTheme="minorEastAsia"/>
        </w:rPr>
        <w:t xml:space="preserve"> details of data generation and training method have </w:t>
      </w:r>
      <w:r>
        <w:rPr>
          <w:rFonts w:eastAsiaTheme="minorEastAsia"/>
        </w:rPr>
        <w:t xml:space="preserve">also </w:t>
      </w:r>
      <w:r w:rsidRPr="003472FB">
        <w:rPr>
          <w:rFonts w:eastAsiaTheme="minorEastAsia"/>
        </w:rPr>
        <w:t>been aligned</w:t>
      </w:r>
      <w:r>
        <w:rPr>
          <w:rFonts w:eastAsiaTheme="minorEastAsia"/>
        </w:rPr>
        <w:t xml:space="preserve"> </w:t>
      </w:r>
      <w:r w:rsidRPr="00A97444">
        <w:rPr>
          <w:rFonts w:eastAsiaTheme="minorEastAsia"/>
        </w:rPr>
        <w:t>to further reduce the mismatch between companies</w:t>
      </w:r>
      <w:r w:rsidR="007179B6">
        <w:rPr>
          <w:rFonts w:eastAsiaTheme="minorEastAsia"/>
        </w:rPr>
        <w:t>.</w:t>
      </w:r>
    </w:p>
    <w:tbl>
      <w:tblPr>
        <w:tblStyle w:val="ac"/>
        <w:tblW w:w="0" w:type="auto"/>
        <w:tblLook w:val="04A0" w:firstRow="1" w:lastRow="0" w:firstColumn="1" w:lastColumn="0" w:noHBand="0" w:noVBand="1"/>
      </w:tblPr>
      <w:tblGrid>
        <w:gridCol w:w="9060"/>
      </w:tblGrid>
      <w:tr w:rsidR="00AC5D6B" w14:paraId="55202C0B" w14:textId="77777777" w:rsidTr="00AC5D6B">
        <w:tc>
          <w:tcPr>
            <w:tcW w:w="9630" w:type="dxa"/>
          </w:tcPr>
          <w:p w14:paraId="1A204C05" w14:textId="77777777" w:rsidR="00C415A8" w:rsidRDefault="00C415A8" w:rsidP="00C415A8"/>
          <w:tbl>
            <w:tblPr>
              <w:tblStyle w:val="ac"/>
              <w:tblW w:w="0" w:type="auto"/>
              <w:tblLook w:val="04A0" w:firstRow="1" w:lastRow="0" w:firstColumn="1" w:lastColumn="0" w:noHBand="0" w:noVBand="1"/>
            </w:tblPr>
            <w:tblGrid>
              <w:gridCol w:w="3203"/>
              <w:gridCol w:w="5192"/>
              <w:gridCol w:w="439"/>
            </w:tblGrid>
            <w:tr w:rsidR="00C415A8" w14:paraId="3631F83F" w14:textId="77777777" w:rsidTr="006D239B">
              <w:tc>
                <w:tcPr>
                  <w:tcW w:w="0" w:type="auto"/>
                </w:tcPr>
                <w:p w14:paraId="64110C38" w14:textId="77777777" w:rsidR="00C415A8" w:rsidRDefault="00C415A8" w:rsidP="006D239B">
                  <w:pPr>
                    <w:rPr>
                      <w:b/>
                      <w:bCs/>
                    </w:rPr>
                  </w:pPr>
                  <w:r>
                    <w:rPr>
                      <w:b/>
                      <w:bCs/>
                    </w:rPr>
                    <w:t>Parameter/Configurations</w:t>
                  </w:r>
                </w:p>
              </w:tc>
              <w:tc>
                <w:tcPr>
                  <w:tcW w:w="0" w:type="auto"/>
                  <w:gridSpan w:val="2"/>
                </w:tcPr>
                <w:p w14:paraId="7D0EA738" w14:textId="77777777" w:rsidR="00C415A8" w:rsidRDefault="00C415A8" w:rsidP="006D239B">
                  <w:pPr>
                    <w:rPr>
                      <w:b/>
                      <w:bCs/>
                    </w:rPr>
                  </w:pPr>
                  <w:r w:rsidRPr="00C34B5B">
                    <w:rPr>
                      <w:b/>
                      <w:bCs/>
                    </w:rPr>
                    <w:t>Configuration for alignment</w:t>
                  </w:r>
                </w:p>
              </w:tc>
            </w:tr>
            <w:tr w:rsidR="00C415A8" w14:paraId="4D8EB03D" w14:textId="77777777" w:rsidTr="00C415A8">
              <w:tc>
                <w:tcPr>
                  <w:tcW w:w="0" w:type="auto"/>
                  <w:gridSpan w:val="3"/>
                </w:tcPr>
                <w:p w14:paraId="360D47C1" w14:textId="77777777" w:rsidR="00C415A8" w:rsidRDefault="00C415A8" w:rsidP="006D239B">
                  <w:pPr>
                    <w:rPr>
                      <w:b/>
                      <w:bCs/>
                    </w:rPr>
                  </w:pPr>
                </w:p>
                <w:p w14:paraId="368679CD" w14:textId="77777777" w:rsidR="00C415A8" w:rsidRDefault="00C415A8" w:rsidP="006D239B">
                  <w:pPr>
                    <w:rPr>
                      <w:b/>
                      <w:bCs/>
                    </w:rPr>
                  </w:pPr>
                  <w:r>
                    <w:rPr>
                      <w:b/>
                      <w:bCs/>
                    </w:rPr>
                    <w:t>Channel/data-set related</w:t>
                  </w:r>
                </w:p>
                <w:p w14:paraId="5FFB7A46" w14:textId="77777777" w:rsidR="00C415A8" w:rsidRDefault="00C415A8" w:rsidP="006D239B"/>
              </w:tc>
            </w:tr>
            <w:tr w:rsidR="00C415A8" w14:paraId="40CC94F5" w14:textId="77777777" w:rsidTr="006D239B">
              <w:tc>
                <w:tcPr>
                  <w:tcW w:w="0" w:type="auto"/>
                </w:tcPr>
                <w:p w14:paraId="760BE1B5" w14:textId="77777777" w:rsidR="00C415A8" w:rsidRDefault="00C415A8" w:rsidP="006D239B">
                  <w:r>
                    <w:t>UE antenna element assumptions</w:t>
                  </w:r>
                </w:p>
              </w:tc>
              <w:tc>
                <w:tcPr>
                  <w:tcW w:w="0" w:type="auto"/>
                  <w:gridSpan w:val="2"/>
                </w:tcPr>
                <w:p w14:paraId="40DEDCE2" w14:textId="77777777" w:rsidR="00C415A8" w:rsidRPr="0062710E" w:rsidRDefault="00C415A8" w:rsidP="006D239B">
                  <w:pPr>
                    <w:rPr>
                      <w:color w:val="92D050"/>
                    </w:rPr>
                  </w:pPr>
                  <w:r w:rsidRPr="00C34B5B">
                    <w:t>Ideal omni-directional antenna elements following RAN1 assumptions</w:t>
                  </w:r>
                </w:p>
              </w:tc>
            </w:tr>
            <w:tr w:rsidR="00C415A8" w14:paraId="3E53DBA7" w14:textId="77777777" w:rsidTr="006D239B">
              <w:tc>
                <w:tcPr>
                  <w:tcW w:w="0" w:type="auto"/>
                </w:tcPr>
                <w:p w14:paraId="037B4018" w14:textId="77777777" w:rsidR="00C415A8" w:rsidRDefault="00C415A8" w:rsidP="006D239B">
                  <w:r>
                    <w:t>Sub-band channel averaging</w:t>
                  </w:r>
                </w:p>
              </w:tc>
              <w:tc>
                <w:tcPr>
                  <w:tcW w:w="0" w:type="auto"/>
                  <w:gridSpan w:val="2"/>
                </w:tcPr>
                <w:p w14:paraId="2A5677F7" w14:textId="77777777" w:rsidR="00C415A8" w:rsidRDefault="00C415A8" w:rsidP="009E3ED5">
                  <w:pPr>
                    <w:pStyle w:val="a0"/>
                    <w:widowControl/>
                    <w:numPr>
                      <w:ilvl w:val="0"/>
                      <w:numId w:val="35"/>
                    </w:numPr>
                    <w:overflowPunct/>
                    <w:contextualSpacing/>
                    <w:jc w:val="left"/>
                  </w:pPr>
                  <w:r>
                    <w:t>Average of covariance channel matrices per PRBs in the sub-band</w:t>
                  </w:r>
                </w:p>
                <w:p w14:paraId="52450EC1" w14:textId="77777777" w:rsidR="00C415A8" w:rsidRDefault="00C415A8" w:rsidP="009E3ED5">
                  <w:pPr>
                    <w:pStyle w:val="a0"/>
                    <w:widowControl/>
                    <w:numPr>
                      <w:ilvl w:val="1"/>
                      <w:numId w:val="35"/>
                    </w:numPr>
                    <w:overflowPunct/>
                    <w:contextualSpacing/>
                    <w:jc w:val="left"/>
                  </w:pPr>
                  <w:r>
                    <w:t>1 sample per PRB is selected</w:t>
                  </w:r>
                </w:p>
              </w:tc>
            </w:tr>
            <w:tr w:rsidR="00C415A8" w14:paraId="3978908C" w14:textId="77777777" w:rsidTr="006D239B">
              <w:tc>
                <w:tcPr>
                  <w:tcW w:w="0" w:type="auto"/>
                </w:tcPr>
                <w:p w14:paraId="321E71D5" w14:textId="77777777" w:rsidR="00C415A8" w:rsidRDefault="00C415A8" w:rsidP="006D239B">
                  <w:r>
                    <w:t>Any other pre-processing</w:t>
                  </w:r>
                </w:p>
              </w:tc>
              <w:tc>
                <w:tcPr>
                  <w:tcW w:w="0" w:type="auto"/>
                  <w:gridSpan w:val="2"/>
                </w:tcPr>
                <w:p w14:paraId="5501BBE3" w14:textId="77777777" w:rsidR="00C415A8" w:rsidRDefault="00C415A8" w:rsidP="009E3ED5">
                  <w:pPr>
                    <w:pStyle w:val="a0"/>
                    <w:widowControl/>
                    <w:numPr>
                      <w:ilvl w:val="0"/>
                      <w:numId w:val="35"/>
                    </w:numPr>
                    <w:overflowPunct/>
                    <w:contextualSpacing/>
                    <w:jc w:val="left"/>
                  </w:pPr>
                  <w:r w:rsidRPr="00EC5396">
                    <w:t>Apply phase normalization:</w:t>
                  </w:r>
                </w:p>
                <w:p w14:paraId="3E91E68E" w14:textId="77777777" w:rsidR="00C415A8" w:rsidRDefault="00C415A8" w:rsidP="009E3ED5">
                  <w:pPr>
                    <w:pStyle w:val="a0"/>
                    <w:widowControl/>
                    <w:numPr>
                      <w:ilvl w:val="1"/>
                      <w:numId w:val="35"/>
                    </w:numPr>
                    <w:overflowPunct/>
                    <w:contextualSpacing/>
                    <w:jc w:val="left"/>
                  </w:pPr>
                  <w:r w:rsidRPr="00EC5396">
                    <w:t xml:space="preserve">Normalize the phase of all entries of the eigenvector based on the </w:t>
                  </w:r>
                </w:p>
                <w:p w14:paraId="7E46AF6C" w14:textId="77777777" w:rsidR="00C415A8" w:rsidRPr="00EC5396" w:rsidRDefault="00C415A8" w:rsidP="006D239B">
                  <w:pPr>
                    <w:pStyle w:val="a0"/>
                    <w:ind w:left="1440"/>
                  </w:pPr>
                  <w:r w:rsidRPr="00EC5396">
                    <w:t>phase of the 1</w:t>
                  </w:r>
                  <w:r w:rsidRPr="00EC5396">
                    <w:rPr>
                      <w:vertAlign w:val="superscript"/>
                    </w:rPr>
                    <w:t>st</w:t>
                  </w:r>
                  <w:r w:rsidRPr="00EC5396">
                    <w:t xml:space="preserve"> entry of the eigenvector</w:t>
                  </w:r>
                </w:p>
                <w:p w14:paraId="78C4BA44" w14:textId="77777777" w:rsidR="00C415A8" w:rsidRDefault="00C415A8" w:rsidP="009E3ED5">
                  <w:pPr>
                    <w:pStyle w:val="a0"/>
                    <w:widowControl/>
                    <w:numPr>
                      <w:ilvl w:val="2"/>
                      <w:numId w:val="36"/>
                    </w:numPr>
                    <w:overflowPunct/>
                    <w:contextualSpacing/>
                    <w:jc w:val="left"/>
                  </w:pPr>
                  <w:r w:rsidRPr="00EC5396">
                    <w:t>i.e. the phase of the first value of the eigenvector is 0.</w:t>
                  </w:r>
                </w:p>
                <w:p w14:paraId="2E2AC29B" w14:textId="77777777" w:rsidR="00C415A8" w:rsidRPr="00465218" w:rsidRDefault="00C415A8" w:rsidP="009E3ED5">
                  <w:pPr>
                    <w:pStyle w:val="a0"/>
                    <w:widowControl/>
                    <w:numPr>
                      <w:ilvl w:val="0"/>
                      <w:numId w:val="36"/>
                    </w:numPr>
                    <w:overflowPunct/>
                    <w:contextualSpacing/>
                    <w:jc w:val="left"/>
                  </w:pPr>
                  <w:r w:rsidRPr="00EC5396">
                    <w:t>L2 norm of the eigenvector is equal to 1.</w:t>
                  </w:r>
                </w:p>
              </w:tc>
            </w:tr>
            <w:tr w:rsidR="00C415A8" w14:paraId="48CC9187" w14:textId="77777777" w:rsidTr="006D239B">
              <w:tc>
                <w:tcPr>
                  <w:tcW w:w="0" w:type="auto"/>
                </w:tcPr>
                <w:p w14:paraId="614E1556" w14:textId="77777777" w:rsidR="00C415A8" w:rsidRDefault="00C415A8" w:rsidP="006D239B">
                  <w:r>
                    <w:t>Data collection assumptions</w:t>
                  </w:r>
                </w:p>
              </w:tc>
              <w:tc>
                <w:tcPr>
                  <w:tcW w:w="0" w:type="auto"/>
                  <w:gridSpan w:val="2"/>
                </w:tcPr>
                <w:p w14:paraId="0B957337" w14:textId="77777777" w:rsidR="00C415A8" w:rsidRDefault="00C415A8" w:rsidP="009E3ED5">
                  <w:pPr>
                    <w:pStyle w:val="a0"/>
                    <w:widowControl/>
                    <w:numPr>
                      <w:ilvl w:val="0"/>
                      <w:numId w:val="35"/>
                    </w:numPr>
                    <w:overflowPunct/>
                    <w:contextualSpacing/>
                    <w:jc w:val="left"/>
                  </w:pPr>
                  <w:r w:rsidRPr="00EC5396">
                    <w:t xml:space="preserve">Strive to ensure that the samples are decorrelated, especially when collected </w:t>
                  </w:r>
                </w:p>
                <w:p w14:paraId="7F71B8D4" w14:textId="77777777" w:rsidR="00C415A8" w:rsidRDefault="00C415A8" w:rsidP="006D239B">
                  <w:pPr>
                    <w:pStyle w:val="a0"/>
                  </w:pPr>
                  <w:r w:rsidRPr="00EC5396">
                    <w:t>from the same UE</w:t>
                  </w:r>
                  <w:r>
                    <w:t>s</w:t>
                  </w:r>
                  <w:r w:rsidRPr="00EC5396">
                    <w:t>.</w:t>
                  </w:r>
                </w:p>
              </w:tc>
            </w:tr>
            <w:tr w:rsidR="00C415A8" w14:paraId="5EF103CC" w14:textId="77777777" w:rsidTr="006D239B">
              <w:tc>
                <w:tcPr>
                  <w:tcW w:w="0" w:type="auto"/>
                </w:tcPr>
                <w:p w14:paraId="6AF7D343" w14:textId="77777777" w:rsidR="00C415A8" w:rsidRDefault="00C415A8" w:rsidP="006D239B">
                  <w:r>
                    <w:t>Training dataset size</w:t>
                  </w:r>
                </w:p>
              </w:tc>
              <w:tc>
                <w:tcPr>
                  <w:tcW w:w="0" w:type="auto"/>
                  <w:gridSpan w:val="2"/>
                </w:tcPr>
                <w:p w14:paraId="4070AEC5" w14:textId="77777777" w:rsidR="00C415A8" w:rsidRDefault="00C415A8" w:rsidP="009E3ED5">
                  <w:pPr>
                    <w:pStyle w:val="a0"/>
                    <w:widowControl/>
                    <w:numPr>
                      <w:ilvl w:val="0"/>
                      <w:numId w:val="35"/>
                    </w:numPr>
                    <w:overflowPunct/>
                    <w:contextualSpacing/>
                    <w:jc w:val="left"/>
                  </w:pPr>
                  <w:r>
                    <w:t>Aim to use the dataset around 600K.</w:t>
                  </w:r>
                </w:p>
                <w:p w14:paraId="3DED981A" w14:textId="77777777" w:rsidR="00C415A8" w:rsidRDefault="00C415A8" w:rsidP="009E3ED5">
                  <w:pPr>
                    <w:pStyle w:val="a0"/>
                    <w:widowControl/>
                    <w:numPr>
                      <w:ilvl w:val="0"/>
                      <w:numId w:val="35"/>
                    </w:numPr>
                    <w:overflowPunct/>
                    <w:contextualSpacing/>
                    <w:jc w:val="left"/>
                  </w:pPr>
                  <w:r>
                    <w:t>At least 100K sample to be used.</w:t>
                  </w:r>
                </w:p>
              </w:tc>
            </w:tr>
            <w:tr w:rsidR="00C415A8" w14:paraId="4F190EEB" w14:textId="77777777" w:rsidTr="006D239B">
              <w:tc>
                <w:tcPr>
                  <w:tcW w:w="0" w:type="auto"/>
                </w:tcPr>
                <w:p w14:paraId="5F2B8798" w14:textId="77777777" w:rsidR="00C415A8" w:rsidRDefault="00C415A8" w:rsidP="006D239B">
                  <w:r>
                    <w:t>Dataset quantization</w:t>
                  </w:r>
                </w:p>
              </w:tc>
              <w:tc>
                <w:tcPr>
                  <w:tcW w:w="0" w:type="auto"/>
                </w:tcPr>
                <w:p w14:paraId="23FDADEF" w14:textId="77777777" w:rsidR="00C415A8" w:rsidRDefault="00C415A8" w:rsidP="009E3ED5">
                  <w:pPr>
                    <w:pStyle w:val="a0"/>
                    <w:widowControl/>
                    <w:numPr>
                      <w:ilvl w:val="0"/>
                      <w:numId w:val="34"/>
                    </w:numPr>
                    <w:overflowPunct/>
                    <w:contextualSpacing/>
                    <w:jc w:val="left"/>
                  </w:pPr>
                  <w:r>
                    <w:t>Float32</w:t>
                  </w:r>
                </w:p>
              </w:tc>
              <w:tc>
                <w:tcPr>
                  <w:tcW w:w="0" w:type="auto"/>
                </w:tcPr>
                <w:p w14:paraId="560669E3" w14:textId="77777777" w:rsidR="00C415A8" w:rsidRDefault="00C415A8" w:rsidP="006D239B"/>
              </w:tc>
            </w:tr>
            <w:tr w:rsidR="00C415A8" w14:paraId="2836C993" w14:textId="77777777" w:rsidTr="006D239B">
              <w:tc>
                <w:tcPr>
                  <w:tcW w:w="0" w:type="auto"/>
                  <w:vMerge w:val="restart"/>
                </w:tcPr>
                <w:p w14:paraId="0F5E24F7" w14:textId="77777777" w:rsidR="00C415A8" w:rsidRDefault="00C415A8" w:rsidP="006D239B">
                  <w:r>
                    <w:t>Other data-set characteristics/statistics</w:t>
                  </w:r>
                </w:p>
              </w:tc>
              <w:tc>
                <w:tcPr>
                  <w:tcW w:w="0" w:type="auto"/>
                </w:tcPr>
                <w:p w14:paraId="29BCD82C" w14:textId="77777777" w:rsidR="00C415A8" w:rsidRDefault="00C415A8" w:rsidP="009E3ED5">
                  <w:pPr>
                    <w:pStyle w:val="a0"/>
                    <w:widowControl/>
                    <w:numPr>
                      <w:ilvl w:val="0"/>
                      <w:numId w:val="34"/>
                    </w:numPr>
                    <w:overflowPunct/>
                    <w:contextualSpacing/>
                    <w:jc w:val="left"/>
                  </w:pPr>
                  <w:r>
                    <w:t>Companies to propose</w:t>
                  </w:r>
                </w:p>
              </w:tc>
              <w:tc>
                <w:tcPr>
                  <w:tcW w:w="0" w:type="auto"/>
                </w:tcPr>
                <w:p w14:paraId="4CBDCB8D" w14:textId="77777777" w:rsidR="00C415A8" w:rsidRDefault="00C415A8" w:rsidP="006D239B"/>
              </w:tc>
            </w:tr>
            <w:tr w:rsidR="00C415A8" w14:paraId="538533CD" w14:textId="77777777" w:rsidTr="006D239B">
              <w:tc>
                <w:tcPr>
                  <w:tcW w:w="0" w:type="auto"/>
                  <w:vMerge/>
                </w:tcPr>
                <w:p w14:paraId="58DFCEB6" w14:textId="77777777" w:rsidR="00C415A8" w:rsidRDefault="00C415A8" w:rsidP="006D239B"/>
              </w:tc>
              <w:tc>
                <w:tcPr>
                  <w:tcW w:w="0" w:type="auto"/>
                  <w:gridSpan w:val="2"/>
                </w:tcPr>
                <w:p w14:paraId="1D0A12CE" w14:textId="77777777" w:rsidR="00C415A8" w:rsidRPr="00EC5396" w:rsidRDefault="00C415A8" w:rsidP="009E3ED5">
                  <w:pPr>
                    <w:pStyle w:val="a0"/>
                    <w:widowControl/>
                    <w:numPr>
                      <w:ilvl w:val="0"/>
                      <w:numId w:val="37"/>
                    </w:numPr>
                    <w:overflowPunct/>
                    <w:contextualSpacing/>
                    <w:jc w:val="left"/>
                  </w:pPr>
                  <w:r w:rsidRPr="00EC5396">
                    <w:t>Companies are encouraged to report some statistics about the dataset.</w:t>
                  </w:r>
                </w:p>
                <w:p w14:paraId="268037E3" w14:textId="77777777" w:rsidR="00C415A8" w:rsidRPr="00EC5396" w:rsidRDefault="00C415A8" w:rsidP="009E3ED5">
                  <w:pPr>
                    <w:pStyle w:val="a0"/>
                    <w:widowControl/>
                    <w:numPr>
                      <w:ilvl w:val="1"/>
                      <w:numId w:val="36"/>
                    </w:numPr>
                    <w:overflowPunct/>
                    <w:contextualSpacing/>
                    <w:jc w:val="left"/>
                  </w:pPr>
                  <w:r w:rsidRPr="00EC5396">
                    <w:t>Statistics are FFS</w:t>
                  </w:r>
                </w:p>
                <w:p w14:paraId="5A3A0F73" w14:textId="1506CC86" w:rsidR="00C415A8" w:rsidRDefault="00C415A8" w:rsidP="009E3ED5">
                  <w:pPr>
                    <w:pStyle w:val="a0"/>
                    <w:widowControl/>
                    <w:numPr>
                      <w:ilvl w:val="0"/>
                      <w:numId w:val="36"/>
                    </w:numPr>
                    <w:overflowPunct/>
                    <w:contextualSpacing/>
                    <w:jc w:val="left"/>
                  </w:pPr>
                  <w:r w:rsidRPr="00EC5396">
                    <w:t>Companies are encouraged to report the CDF of the SGCS across sub-bands and input samples.</w:t>
                  </w:r>
                </w:p>
                <w:p w14:paraId="006F93C9" w14:textId="77777777" w:rsidR="00C415A8" w:rsidRDefault="00C415A8" w:rsidP="009E3ED5">
                  <w:pPr>
                    <w:pStyle w:val="a0"/>
                    <w:widowControl/>
                    <w:numPr>
                      <w:ilvl w:val="1"/>
                      <w:numId w:val="36"/>
                    </w:numPr>
                    <w:overflowPunct/>
                    <w:contextualSpacing/>
                    <w:jc w:val="left"/>
                  </w:pPr>
                  <w:r w:rsidRPr="00EC5396">
                    <w:lastRenderedPageBreak/>
                    <w:t>If possible, also</w:t>
                  </w:r>
                  <w:r>
                    <w:t xml:space="preserve"> report CDF</w:t>
                  </w:r>
                  <w:r w:rsidRPr="00EC5396">
                    <w:t xml:space="preserve"> for eTypeII.</w:t>
                  </w:r>
                </w:p>
              </w:tc>
            </w:tr>
            <w:tr w:rsidR="00C415A8" w14:paraId="31EFB19C" w14:textId="77777777" w:rsidTr="00C415A8">
              <w:tc>
                <w:tcPr>
                  <w:tcW w:w="0" w:type="auto"/>
                  <w:gridSpan w:val="3"/>
                </w:tcPr>
                <w:p w14:paraId="382118A4" w14:textId="77777777" w:rsidR="00C415A8" w:rsidRDefault="00C415A8" w:rsidP="006D239B">
                  <w:pPr>
                    <w:rPr>
                      <w:b/>
                      <w:bCs/>
                    </w:rPr>
                  </w:pPr>
                </w:p>
                <w:p w14:paraId="68BB105C" w14:textId="77777777" w:rsidR="00C415A8" w:rsidRDefault="00C415A8" w:rsidP="006D239B">
                  <w:pPr>
                    <w:rPr>
                      <w:b/>
                      <w:bCs/>
                    </w:rPr>
                  </w:pPr>
                  <w:r>
                    <w:rPr>
                      <w:b/>
                      <w:bCs/>
                    </w:rPr>
                    <w:t>Model-related</w:t>
                  </w:r>
                </w:p>
                <w:p w14:paraId="6B6F8FE2" w14:textId="77777777" w:rsidR="00C415A8" w:rsidRDefault="00C415A8" w:rsidP="006D239B"/>
              </w:tc>
            </w:tr>
            <w:tr w:rsidR="00C415A8" w14:paraId="46272A0A" w14:textId="77777777" w:rsidTr="006D239B">
              <w:tc>
                <w:tcPr>
                  <w:tcW w:w="0" w:type="auto"/>
                </w:tcPr>
                <w:p w14:paraId="537D85B6" w14:textId="77777777" w:rsidR="00C415A8" w:rsidRDefault="00C415A8" w:rsidP="006D239B">
                  <w:r>
                    <w:t>Quantization of encoder output</w:t>
                  </w:r>
                </w:p>
              </w:tc>
              <w:tc>
                <w:tcPr>
                  <w:tcW w:w="0" w:type="auto"/>
                  <w:gridSpan w:val="2"/>
                </w:tcPr>
                <w:p w14:paraId="117F815E" w14:textId="77777777" w:rsidR="00C415A8" w:rsidRDefault="00C415A8" w:rsidP="009E3ED5">
                  <w:pPr>
                    <w:pStyle w:val="a0"/>
                    <w:widowControl/>
                    <w:numPr>
                      <w:ilvl w:val="0"/>
                      <w:numId w:val="38"/>
                    </w:numPr>
                    <w:overflowPunct/>
                    <w:contextualSpacing/>
                    <w:jc w:val="left"/>
                  </w:pPr>
                  <w:r>
                    <w:t>Report results without</w:t>
                  </w:r>
                  <w:r w:rsidRPr="00EC5396">
                    <w:t xml:space="preserve"> quantization of the FC layer outputs for validation </w:t>
                  </w:r>
                </w:p>
                <w:p w14:paraId="6392BC5A" w14:textId="77777777" w:rsidR="00C415A8" w:rsidRDefault="00C415A8" w:rsidP="006D239B">
                  <w:pPr>
                    <w:pStyle w:val="a0"/>
                  </w:pPr>
                  <w:r w:rsidRPr="00EC5396">
                    <w:t>purposes only,</w:t>
                  </w:r>
                  <w:r>
                    <w:t xml:space="preserve"> i.e.,</w:t>
                  </w:r>
                  <w:r w:rsidRPr="00EC5396">
                    <w:t xml:space="preserve"> float32 </w:t>
                  </w:r>
                  <w:r>
                    <w:t xml:space="preserve">is </w:t>
                  </w:r>
                  <w:r w:rsidRPr="00EC5396">
                    <w:t xml:space="preserve">sent in </w:t>
                  </w:r>
                  <w:r>
                    <w:t>CSI</w:t>
                  </w:r>
                  <w:r w:rsidRPr="00EC5396">
                    <w:t xml:space="preserve"> report</w:t>
                  </w:r>
                </w:p>
                <w:p w14:paraId="0F50B44C" w14:textId="77777777" w:rsidR="00C415A8" w:rsidRPr="00EC5396" w:rsidRDefault="00C415A8" w:rsidP="009E3ED5">
                  <w:pPr>
                    <w:pStyle w:val="a0"/>
                    <w:widowControl/>
                    <w:numPr>
                      <w:ilvl w:val="0"/>
                      <w:numId w:val="38"/>
                    </w:numPr>
                    <w:overflowPunct/>
                    <w:contextualSpacing/>
                    <w:jc w:val="left"/>
                  </w:pPr>
                  <w:r>
                    <w:t>Companies s</w:t>
                  </w:r>
                  <w:r w:rsidRPr="00EC5396">
                    <w:t>till</w:t>
                  </w:r>
                  <w:r>
                    <w:t xml:space="preserve"> need</w:t>
                  </w:r>
                  <w:r w:rsidRPr="00EC5396">
                    <w:t xml:space="preserve"> to report quantization results:</w:t>
                  </w:r>
                </w:p>
                <w:p w14:paraId="262174CB" w14:textId="77777777" w:rsidR="00C415A8" w:rsidRDefault="00C415A8" w:rsidP="009E3ED5">
                  <w:pPr>
                    <w:pStyle w:val="a0"/>
                    <w:widowControl/>
                    <w:numPr>
                      <w:ilvl w:val="1"/>
                      <w:numId w:val="36"/>
                    </w:numPr>
                    <w:overflowPunct/>
                    <w:contextualSpacing/>
                    <w:jc w:val="left"/>
                  </w:pPr>
                  <w:r w:rsidRPr="00EC5396">
                    <w:t xml:space="preserve">Companies to report whether/how quantization aware training is </w:t>
                  </w:r>
                </w:p>
                <w:p w14:paraId="6C8A5786" w14:textId="77777777" w:rsidR="00C415A8" w:rsidRPr="00EC5396" w:rsidRDefault="00C415A8" w:rsidP="006D239B">
                  <w:pPr>
                    <w:pStyle w:val="a0"/>
                    <w:ind w:left="1440"/>
                  </w:pPr>
                  <w:r w:rsidRPr="00EC5396">
                    <w:t>implemented (e.g., how quantization is treated at back propagation)</w:t>
                  </w:r>
                </w:p>
                <w:p w14:paraId="124CB056" w14:textId="77777777" w:rsidR="00C415A8" w:rsidRDefault="00C415A8" w:rsidP="009E3ED5">
                  <w:pPr>
                    <w:pStyle w:val="a0"/>
                    <w:widowControl/>
                    <w:numPr>
                      <w:ilvl w:val="2"/>
                      <w:numId w:val="36"/>
                    </w:numPr>
                    <w:overflowPunct/>
                    <w:contextualSpacing/>
                    <w:jc w:val="left"/>
                  </w:pPr>
                  <w:r w:rsidRPr="00EC5396">
                    <w:t xml:space="preserve">Companies can try quantization aware training with </w:t>
                  </w:r>
                </w:p>
                <w:p w14:paraId="23158213" w14:textId="77777777" w:rsidR="00C415A8" w:rsidRPr="00EC5396" w:rsidRDefault="00C415A8" w:rsidP="006D239B">
                  <w:pPr>
                    <w:pStyle w:val="a0"/>
                    <w:ind w:left="2160"/>
                  </w:pPr>
                  <w:r w:rsidRPr="00EC5396">
                    <w:t>bypassing of the quantization in back propagation</w:t>
                  </w:r>
                </w:p>
                <w:p w14:paraId="0B2BDA8A" w14:textId="77777777" w:rsidR="00C415A8" w:rsidRPr="00EC5396" w:rsidRDefault="00C415A8" w:rsidP="009E3ED5">
                  <w:pPr>
                    <w:pStyle w:val="a0"/>
                    <w:widowControl/>
                    <w:numPr>
                      <w:ilvl w:val="1"/>
                      <w:numId w:val="36"/>
                    </w:numPr>
                    <w:overflowPunct/>
                    <w:contextualSpacing/>
                    <w:jc w:val="left"/>
                  </w:pPr>
                  <w:r w:rsidRPr="00EC5396">
                    <w:t>Quantization options, companies to provide the details:</w:t>
                  </w:r>
                </w:p>
                <w:p w14:paraId="2C6B861F" w14:textId="77777777" w:rsidR="00C415A8" w:rsidRDefault="00C415A8" w:rsidP="009E3ED5">
                  <w:pPr>
                    <w:pStyle w:val="a0"/>
                    <w:widowControl/>
                    <w:numPr>
                      <w:ilvl w:val="2"/>
                      <w:numId w:val="36"/>
                    </w:numPr>
                    <w:overflowPunct/>
                    <w:contextualSpacing/>
                    <w:jc w:val="left"/>
                  </w:pPr>
                  <w:r w:rsidRPr="00EC5396">
                    <w:t xml:space="preserve">Fixed </w:t>
                  </w:r>
                  <w:r>
                    <w:t>u</w:t>
                  </w:r>
                  <w:r w:rsidRPr="00EC5396">
                    <w:t>nform quantization with equal ranges</w:t>
                  </w:r>
                </w:p>
                <w:p w14:paraId="340530A0" w14:textId="77777777" w:rsidR="00C415A8" w:rsidRDefault="00C415A8" w:rsidP="009E3ED5">
                  <w:pPr>
                    <w:pStyle w:val="a0"/>
                    <w:widowControl/>
                    <w:numPr>
                      <w:ilvl w:val="2"/>
                      <w:numId w:val="36"/>
                    </w:numPr>
                    <w:overflowPunct/>
                    <w:contextualSpacing/>
                    <w:jc w:val="left"/>
                  </w:pPr>
                  <w:r w:rsidRPr="00EC5396">
                    <w:t>Trainable quantization</w:t>
                  </w:r>
                </w:p>
              </w:tc>
            </w:tr>
            <w:tr w:rsidR="00C415A8" w14:paraId="344AD70C" w14:textId="77777777" w:rsidTr="006D239B">
              <w:tc>
                <w:tcPr>
                  <w:tcW w:w="0" w:type="auto"/>
                </w:tcPr>
                <w:p w14:paraId="67849926" w14:textId="77777777" w:rsidR="00C415A8" w:rsidRDefault="00C415A8" w:rsidP="006D239B">
                  <w:r>
                    <w:t>Normalization before quantization in the encoder</w:t>
                  </w:r>
                </w:p>
              </w:tc>
              <w:tc>
                <w:tcPr>
                  <w:tcW w:w="0" w:type="auto"/>
                  <w:gridSpan w:val="2"/>
                  <w:shd w:val="clear" w:color="auto" w:fill="auto"/>
                </w:tcPr>
                <w:p w14:paraId="057B2145" w14:textId="50D1A559" w:rsidR="00C415A8" w:rsidRPr="00EC5396" w:rsidRDefault="00C415A8" w:rsidP="009E3ED5">
                  <w:pPr>
                    <w:pStyle w:val="a0"/>
                    <w:widowControl/>
                    <w:numPr>
                      <w:ilvl w:val="0"/>
                      <w:numId w:val="36"/>
                    </w:numPr>
                    <w:overflowPunct/>
                    <w:contextualSpacing/>
                    <w:jc w:val="left"/>
                  </w:pPr>
                  <w:r w:rsidRPr="00EC5396">
                    <w:t>For the results with quantization, to use a sigmoid function in the encoder for normalization</w:t>
                  </w:r>
                </w:p>
                <w:p w14:paraId="5FB816AD" w14:textId="77777777" w:rsidR="00C415A8" w:rsidRPr="00956B5F" w:rsidRDefault="00C415A8" w:rsidP="009E3ED5">
                  <w:pPr>
                    <w:pStyle w:val="a0"/>
                    <w:widowControl/>
                    <w:numPr>
                      <w:ilvl w:val="1"/>
                      <w:numId w:val="36"/>
                    </w:numPr>
                    <w:overflowPunct/>
                    <w:contextualSpacing/>
                    <w:jc w:val="left"/>
                  </w:pPr>
                  <w:r w:rsidRPr="00EC5396">
                    <w:t>Sigmoid in the decoder is optional.</w:t>
                  </w:r>
                </w:p>
              </w:tc>
            </w:tr>
            <w:tr w:rsidR="00C415A8" w14:paraId="4A6554B7" w14:textId="77777777" w:rsidTr="006D239B">
              <w:tc>
                <w:tcPr>
                  <w:tcW w:w="0" w:type="auto"/>
                </w:tcPr>
                <w:p w14:paraId="3628A5ED" w14:textId="77777777" w:rsidR="00C415A8" w:rsidRDefault="00C415A8" w:rsidP="006D239B">
                  <w:r>
                    <w:t>Use and configuration of drop-out</w:t>
                  </w:r>
                </w:p>
              </w:tc>
              <w:tc>
                <w:tcPr>
                  <w:tcW w:w="0" w:type="auto"/>
                  <w:gridSpan w:val="2"/>
                </w:tcPr>
                <w:p w14:paraId="50724246" w14:textId="77777777" w:rsidR="00C415A8" w:rsidRDefault="00C415A8" w:rsidP="009E3ED5">
                  <w:pPr>
                    <w:pStyle w:val="a0"/>
                    <w:widowControl/>
                    <w:numPr>
                      <w:ilvl w:val="0"/>
                      <w:numId w:val="39"/>
                    </w:numPr>
                    <w:overflowPunct/>
                    <w:contextualSpacing/>
                    <w:jc w:val="left"/>
                  </w:pPr>
                  <w:r>
                    <w:t>Not to use drop-out layers</w:t>
                  </w:r>
                </w:p>
              </w:tc>
            </w:tr>
            <w:tr w:rsidR="00C415A8" w14:paraId="413B2346" w14:textId="77777777" w:rsidTr="006D239B">
              <w:tc>
                <w:tcPr>
                  <w:tcW w:w="0" w:type="auto"/>
                </w:tcPr>
                <w:p w14:paraId="2C6FCFCA" w14:textId="77777777" w:rsidR="00C415A8" w:rsidRDefault="00C415A8" w:rsidP="006D239B">
                  <w:r>
                    <w:t>Training loss function, use of regularization</w:t>
                  </w:r>
                </w:p>
              </w:tc>
              <w:tc>
                <w:tcPr>
                  <w:tcW w:w="0" w:type="auto"/>
                  <w:gridSpan w:val="2"/>
                </w:tcPr>
                <w:p w14:paraId="58835405" w14:textId="77777777" w:rsidR="00C415A8" w:rsidRDefault="00C415A8" w:rsidP="009E3ED5">
                  <w:pPr>
                    <w:pStyle w:val="a0"/>
                    <w:widowControl/>
                    <w:numPr>
                      <w:ilvl w:val="0"/>
                      <w:numId w:val="39"/>
                    </w:numPr>
                    <w:overflowPunct/>
                    <w:contextualSpacing/>
                    <w:jc w:val="left"/>
                  </w:pPr>
                  <w:r w:rsidRPr="005B340C">
                    <w:t>Use (1-SGCS) as loss function as reference</w:t>
                  </w:r>
                </w:p>
              </w:tc>
            </w:tr>
            <w:tr w:rsidR="00C415A8" w14:paraId="14538F18" w14:textId="77777777" w:rsidTr="006D239B">
              <w:tc>
                <w:tcPr>
                  <w:tcW w:w="0" w:type="auto"/>
                </w:tcPr>
                <w:p w14:paraId="14C51E02" w14:textId="77777777" w:rsidR="00C415A8" w:rsidRDefault="00C415A8" w:rsidP="006D239B">
                  <w:r>
                    <w:t>Optimizer</w:t>
                  </w:r>
                </w:p>
              </w:tc>
              <w:tc>
                <w:tcPr>
                  <w:tcW w:w="0" w:type="auto"/>
                  <w:gridSpan w:val="2"/>
                </w:tcPr>
                <w:p w14:paraId="691CE394" w14:textId="77777777" w:rsidR="00C415A8" w:rsidRDefault="00C415A8" w:rsidP="009E3ED5">
                  <w:pPr>
                    <w:pStyle w:val="a0"/>
                    <w:widowControl/>
                    <w:numPr>
                      <w:ilvl w:val="0"/>
                      <w:numId w:val="39"/>
                    </w:numPr>
                    <w:overflowPunct/>
                    <w:contextualSpacing/>
                    <w:jc w:val="left"/>
                  </w:pPr>
                  <w:r w:rsidRPr="00AD0BB0">
                    <w:t>Use Adam</w:t>
                  </w:r>
                </w:p>
              </w:tc>
            </w:tr>
            <w:tr w:rsidR="00C415A8" w14:paraId="2B881D6C" w14:textId="77777777" w:rsidTr="006D239B">
              <w:trPr>
                <w:trHeight w:val="217"/>
              </w:trPr>
              <w:tc>
                <w:tcPr>
                  <w:tcW w:w="0" w:type="auto"/>
                </w:tcPr>
                <w:p w14:paraId="64A53587" w14:textId="77777777" w:rsidR="00C415A8" w:rsidRDefault="00C415A8" w:rsidP="006D239B">
                  <w:r>
                    <w:t>Learning rate</w:t>
                  </w:r>
                </w:p>
              </w:tc>
              <w:tc>
                <w:tcPr>
                  <w:tcW w:w="0" w:type="auto"/>
                  <w:gridSpan w:val="2"/>
                </w:tcPr>
                <w:p w14:paraId="6A0DB93C" w14:textId="2D9AB569" w:rsidR="00C415A8" w:rsidRDefault="00C415A8" w:rsidP="009E3ED5">
                  <w:pPr>
                    <w:pStyle w:val="a0"/>
                    <w:numPr>
                      <w:ilvl w:val="0"/>
                      <w:numId w:val="39"/>
                    </w:numPr>
                    <w:contextualSpacing/>
                    <w:jc w:val="left"/>
                  </w:pPr>
                  <w:r>
                    <w:t>F</w:t>
                  </w:r>
                  <w:r w:rsidRPr="00E5523D">
                    <w:t xml:space="preserve">ixed learning rate of 10^-4 </w:t>
                  </w:r>
                </w:p>
              </w:tc>
            </w:tr>
            <w:tr w:rsidR="00C415A8" w14:paraId="707D3C71" w14:textId="77777777" w:rsidTr="006D239B">
              <w:trPr>
                <w:trHeight w:val="154"/>
              </w:trPr>
              <w:tc>
                <w:tcPr>
                  <w:tcW w:w="0" w:type="auto"/>
                </w:tcPr>
                <w:p w14:paraId="6218A76D" w14:textId="77777777" w:rsidR="00C415A8" w:rsidRDefault="00C415A8" w:rsidP="006D239B">
                  <w:r>
                    <w:t>Batch size</w:t>
                  </w:r>
                </w:p>
              </w:tc>
              <w:tc>
                <w:tcPr>
                  <w:tcW w:w="0" w:type="auto"/>
                  <w:gridSpan w:val="2"/>
                </w:tcPr>
                <w:p w14:paraId="1D3AB6A3" w14:textId="79DD92D6" w:rsidR="00C415A8" w:rsidRDefault="00C415A8" w:rsidP="009E3ED5">
                  <w:pPr>
                    <w:pStyle w:val="a0"/>
                    <w:numPr>
                      <w:ilvl w:val="0"/>
                      <w:numId w:val="39"/>
                    </w:numPr>
                    <w:contextualSpacing/>
                    <w:jc w:val="left"/>
                  </w:pPr>
                  <w:r>
                    <w:t>256</w:t>
                  </w:r>
                </w:p>
              </w:tc>
            </w:tr>
            <w:tr w:rsidR="00C415A8" w14:paraId="1517B788" w14:textId="77777777" w:rsidTr="006D239B">
              <w:trPr>
                <w:trHeight w:val="64"/>
              </w:trPr>
              <w:tc>
                <w:tcPr>
                  <w:tcW w:w="0" w:type="auto"/>
                </w:tcPr>
                <w:p w14:paraId="5A947748" w14:textId="77777777" w:rsidR="00C415A8" w:rsidRDefault="00C415A8" w:rsidP="006D239B">
                  <w:r>
                    <w:t>(Max) Number of epochs</w:t>
                  </w:r>
                </w:p>
              </w:tc>
              <w:tc>
                <w:tcPr>
                  <w:tcW w:w="0" w:type="auto"/>
                  <w:gridSpan w:val="2"/>
                </w:tcPr>
                <w:p w14:paraId="7914268C" w14:textId="558E9F3B" w:rsidR="00C415A8" w:rsidRDefault="00C415A8" w:rsidP="009E3ED5">
                  <w:pPr>
                    <w:pStyle w:val="a0"/>
                    <w:numPr>
                      <w:ilvl w:val="0"/>
                      <w:numId w:val="39"/>
                    </w:numPr>
                    <w:contextualSpacing/>
                    <w:jc w:val="left"/>
                  </w:pPr>
                  <w:r w:rsidRPr="00A877A7">
                    <w:t>150 epochs</w:t>
                  </w:r>
                </w:p>
              </w:tc>
            </w:tr>
            <w:tr w:rsidR="00C415A8" w14:paraId="65FC9C24" w14:textId="77777777" w:rsidTr="006D239B">
              <w:trPr>
                <w:trHeight w:val="76"/>
              </w:trPr>
              <w:tc>
                <w:tcPr>
                  <w:tcW w:w="0" w:type="auto"/>
                </w:tcPr>
                <w:p w14:paraId="08EC58B2" w14:textId="77777777" w:rsidR="00C415A8" w:rsidRDefault="00C415A8" w:rsidP="006D239B">
                  <w:r>
                    <w:t>Stopping criteria</w:t>
                  </w:r>
                </w:p>
              </w:tc>
              <w:tc>
                <w:tcPr>
                  <w:tcW w:w="0" w:type="auto"/>
                  <w:gridSpan w:val="2"/>
                </w:tcPr>
                <w:p w14:paraId="7987B376" w14:textId="730629E1" w:rsidR="00C415A8" w:rsidRDefault="00C415A8" w:rsidP="009E3ED5">
                  <w:pPr>
                    <w:pStyle w:val="a0"/>
                    <w:numPr>
                      <w:ilvl w:val="0"/>
                      <w:numId w:val="39"/>
                    </w:numPr>
                    <w:contextualSpacing/>
                    <w:jc w:val="left"/>
                  </w:pPr>
                  <w:r w:rsidRPr="006E55E9">
                    <w:t>No improvement over 25 epochs.</w:t>
                  </w:r>
                </w:p>
              </w:tc>
            </w:tr>
            <w:tr w:rsidR="00C415A8" w14:paraId="26BFB3A5" w14:textId="77777777" w:rsidTr="006D239B">
              <w:trPr>
                <w:trHeight w:val="64"/>
              </w:trPr>
              <w:tc>
                <w:tcPr>
                  <w:tcW w:w="0" w:type="auto"/>
                </w:tcPr>
                <w:p w14:paraId="1A0F6BED" w14:textId="77777777" w:rsidR="00C415A8" w:rsidRDefault="00C415A8" w:rsidP="006D239B">
                  <w:r>
                    <w:t>Weight initialization</w:t>
                  </w:r>
                </w:p>
              </w:tc>
              <w:tc>
                <w:tcPr>
                  <w:tcW w:w="0" w:type="auto"/>
                  <w:gridSpan w:val="2"/>
                </w:tcPr>
                <w:p w14:paraId="5323FD78" w14:textId="7B05C64D" w:rsidR="00C415A8" w:rsidRDefault="00C415A8" w:rsidP="009E3ED5">
                  <w:pPr>
                    <w:pStyle w:val="a0"/>
                    <w:numPr>
                      <w:ilvl w:val="0"/>
                      <w:numId w:val="39"/>
                    </w:numPr>
                    <w:contextualSpacing/>
                    <w:jc w:val="left"/>
                  </w:pPr>
                  <w:r>
                    <w:t>Default</w:t>
                  </w:r>
                </w:p>
              </w:tc>
            </w:tr>
            <w:tr w:rsidR="00C415A8" w14:paraId="245E02AF" w14:textId="77777777" w:rsidTr="006D239B">
              <w:trPr>
                <w:trHeight w:val="64"/>
              </w:trPr>
              <w:tc>
                <w:tcPr>
                  <w:tcW w:w="0" w:type="auto"/>
                </w:tcPr>
                <w:p w14:paraId="1B644B30" w14:textId="77777777" w:rsidR="00C415A8" w:rsidRDefault="00C415A8" w:rsidP="006D239B">
                  <w:r>
                    <w:t>Kernel Parameters:</w:t>
                  </w:r>
                </w:p>
                <w:p w14:paraId="71A5233C" w14:textId="77777777" w:rsidR="00C415A8" w:rsidRDefault="00C415A8" w:rsidP="009E3ED5">
                  <w:pPr>
                    <w:pStyle w:val="a0"/>
                    <w:widowControl/>
                    <w:numPr>
                      <w:ilvl w:val="0"/>
                      <w:numId w:val="34"/>
                    </w:numPr>
                    <w:overflowPunct/>
                    <w:spacing w:line="278" w:lineRule="auto"/>
                    <w:contextualSpacing/>
                    <w:jc w:val="left"/>
                  </w:pPr>
                  <w:r>
                    <w:t>Dilation</w:t>
                  </w:r>
                </w:p>
                <w:p w14:paraId="6745BAD7" w14:textId="77777777" w:rsidR="00C415A8" w:rsidRDefault="00C415A8" w:rsidP="009E3ED5">
                  <w:pPr>
                    <w:pStyle w:val="a0"/>
                    <w:widowControl/>
                    <w:numPr>
                      <w:ilvl w:val="0"/>
                      <w:numId w:val="34"/>
                    </w:numPr>
                    <w:overflowPunct/>
                    <w:spacing w:line="278" w:lineRule="auto"/>
                    <w:contextualSpacing/>
                    <w:jc w:val="left"/>
                  </w:pPr>
                  <w:r>
                    <w:t>Padding Type</w:t>
                  </w:r>
                </w:p>
                <w:p w14:paraId="791DC8A8" w14:textId="77777777" w:rsidR="00C415A8" w:rsidRDefault="00C415A8" w:rsidP="006D239B">
                  <w:r>
                    <w:t>The value of groups (VG)</w:t>
                  </w:r>
                </w:p>
              </w:tc>
              <w:tc>
                <w:tcPr>
                  <w:tcW w:w="0" w:type="auto"/>
                  <w:gridSpan w:val="2"/>
                </w:tcPr>
                <w:p w14:paraId="6E789E4E" w14:textId="1B154049" w:rsidR="00C415A8" w:rsidRDefault="00C415A8" w:rsidP="009E3ED5">
                  <w:pPr>
                    <w:pStyle w:val="a0"/>
                    <w:numPr>
                      <w:ilvl w:val="0"/>
                      <w:numId w:val="39"/>
                    </w:numPr>
                    <w:contextualSpacing/>
                    <w:jc w:val="left"/>
                  </w:pPr>
                  <w:r>
                    <w:t>Default</w:t>
                  </w:r>
                </w:p>
              </w:tc>
            </w:tr>
          </w:tbl>
          <w:p w14:paraId="30C6C92A" w14:textId="5DFF86AA" w:rsidR="00C415A8" w:rsidRDefault="00C415A8" w:rsidP="00AC5D6B"/>
        </w:tc>
      </w:tr>
    </w:tbl>
    <w:p w14:paraId="0729335D" w14:textId="2490E816" w:rsidR="00AA4ED4" w:rsidRDefault="00AA4ED4" w:rsidP="00F84CF2">
      <w:pPr>
        <w:rPr>
          <w:rFonts w:eastAsiaTheme="minorEastAsia"/>
          <w:szCs w:val="20"/>
          <w:lang w:val="en-GB" w:eastAsia="zh-CN"/>
        </w:rPr>
      </w:pPr>
    </w:p>
    <w:p w14:paraId="662452EE" w14:textId="5545C894" w:rsidR="007F1C03" w:rsidRPr="007179B6" w:rsidRDefault="007179B6" w:rsidP="00F84CF2">
      <w:r>
        <w:rPr>
          <w:rFonts w:hint="eastAsia"/>
        </w:rPr>
        <w:t>I</w:t>
      </w:r>
      <w:r>
        <w:t xml:space="preserve">n RAN4#112bis, </w:t>
      </w:r>
      <w:r>
        <w:rPr>
          <w:rFonts w:eastAsiaTheme="minorEastAsia"/>
        </w:rPr>
        <w:t>data sharing framework has been agreed to share model and dataset.</w:t>
      </w:r>
    </w:p>
    <w:tbl>
      <w:tblPr>
        <w:tblStyle w:val="ac"/>
        <w:tblW w:w="0" w:type="auto"/>
        <w:tblLook w:val="04A0" w:firstRow="1" w:lastRow="0" w:firstColumn="1" w:lastColumn="0" w:noHBand="0" w:noVBand="1"/>
      </w:tblPr>
      <w:tblGrid>
        <w:gridCol w:w="9060"/>
      </w:tblGrid>
      <w:tr w:rsidR="007F1C03" w14:paraId="514284D3" w14:textId="77777777" w:rsidTr="007F1C03">
        <w:tc>
          <w:tcPr>
            <w:tcW w:w="9060" w:type="dxa"/>
          </w:tcPr>
          <w:p w14:paraId="7FEE83A4" w14:textId="77777777" w:rsidR="007F1C03" w:rsidRPr="00F7219A" w:rsidRDefault="007F1C03" w:rsidP="007F1C03">
            <w:pPr>
              <w:rPr>
                <w:rFonts w:eastAsia="Yu Mincho"/>
                <w:lang w:eastAsia="ja-JP"/>
              </w:rPr>
            </w:pPr>
            <w:r w:rsidRPr="00F7219A">
              <w:rPr>
                <w:rFonts w:eastAsia="Yu Mincho" w:hint="eastAsia"/>
                <w:lang w:eastAsia="ja-JP"/>
              </w:rPr>
              <w:t>Agreement:</w:t>
            </w:r>
          </w:p>
          <w:p w14:paraId="7C3D277B" w14:textId="44FF500B" w:rsidR="007F1C03" w:rsidRDefault="007F1C03" w:rsidP="007F1C03">
            <w:pPr>
              <w:rPr>
                <w:rFonts w:eastAsia="Yu Mincho"/>
                <w:lang w:eastAsia="ja-JP"/>
              </w:rPr>
            </w:pPr>
            <w:r w:rsidRPr="00F7219A">
              <w:rPr>
                <w:rFonts w:eastAsia="Yu Mincho" w:hint="eastAsia"/>
                <w:lang w:eastAsia="ja-JP"/>
              </w:rPr>
              <w:t xml:space="preserve">All agreements for data sharing are only for the CSI </w:t>
            </w:r>
            <w:r w:rsidRPr="00F7219A">
              <w:rPr>
                <w:rFonts w:eastAsia="Yu Mincho"/>
                <w:lang w:eastAsia="ja-JP"/>
              </w:rPr>
              <w:t>compression</w:t>
            </w:r>
            <w:r w:rsidRPr="00F7219A">
              <w:rPr>
                <w:rFonts w:eastAsia="Yu Mincho" w:hint="eastAsia"/>
                <w:lang w:eastAsia="ja-JP"/>
              </w:rPr>
              <w:t xml:space="preserve"> use case </w:t>
            </w:r>
            <w:r w:rsidRPr="00F7219A">
              <w:rPr>
                <w:rFonts w:eastAsia="Yu Mincho"/>
                <w:lang w:eastAsia="ja-JP"/>
              </w:rPr>
              <w:t>feasibility</w:t>
            </w:r>
            <w:r w:rsidRPr="00F7219A">
              <w:rPr>
                <w:rFonts w:eastAsia="Yu Mincho" w:hint="eastAsia"/>
                <w:lang w:eastAsia="ja-JP"/>
              </w:rPr>
              <w:t xml:space="preserve"> study. These agreements can be revisited in an eventual WI phase. </w:t>
            </w:r>
          </w:p>
          <w:p w14:paraId="11AEA03F" w14:textId="77777777" w:rsidR="007F1C03" w:rsidRPr="00F7219A" w:rsidRDefault="007F1C03" w:rsidP="007F1C03">
            <w:pPr>
              <w:rPr>
                <w:rFonts w:eastAsia="Yu Mincho"/>
                <w:lang w:eastAsia="ja-JP"/>
              </w:rPr>
            </w:pPr>
          </w:p>
          <w:p w14:paraId="51209218" w14:textId="77777777" w:rsidR="007F1C03" w:rsidRPr="007F1C03" w:rsidRDefault="007F1C03" w:rsidP="007F1C03">
            <w:pPr>
              <w:rPr>
                <w:b/>
                <w:iCs/>
                <w:u w:val="single"/>
                <w:lang w:eastAsia="ja-JP"/>
              </w:rPr>
            </w:pPr>
            <w:r w:rsidRPr="007F1C03">
              <w:rPr>
                <w:rFonts w:hint="eastAsia"/>
                <w:b/>
                <w:u w:val="single"/>
                <w:lang w:eastAsia="ja-JP"/>
              </w:rPr>
              <w:t>AI/ML model format</w:t>
            </w:r>
          </w:p>
          <w:p w14:paraId="699178A9" w14:textId="77777777" w:rsidR="007F1C03" w:rsidRPr="00F7219A" w:rsidRDefault="007F1C03" w:rsidP="007F1C03">
            <w:pPr>
              <w:rPr>
                <w:rFonts w:eastAsia="Yu Mincho"/>
                <w:lang w:eastAsia="ja-JP"/>
              </w:rPr>
            </w:pPr>
            <w:r w:rsidRPr="00F7219A">
              <w:rPr>
                <w:rFonts w:eastAsia="Yu Mincho" w:hint="eastAsia"/>
                <w:lang w:eastAsia="ja-JP"/>
              </w:rPr>
              <w:t>Agreement for AI/ML formats:</w:t>
            </w:r>
          </w:p>
          <w:p w14:paraId="0CCED259" w14:textId="77777777" w:rsidR="007F1C03" w:rsidRPr="00F7219A" w:rsidRDefault="007F1C03" w:rsidP="007F1C03">
            <w:pPr>
              <w:rPr>
                <w:rFonts w:eastAsia="Yu Mincho"/>
                <w:lang w:eastAsia="ja-JP"/>
              </w:rPr>
            </w:pPr>
            <w:r w:rsidRPr="00F7219A">
              <w:rPr>
                <w:rFonts w:eastAsia="Yu Mincho"/>
                <w:lang w:eastAsia="ja-JP"/>
              </w:rPr>
              <w:t>U</w:t>
            </w:r>
            <w:r w:rsidRPr="00F7219A">
              <w:rPr>
                <w:rFonts w:eastAsia="Yu Mincho" w:hint="eastAsia"/>
                <w:lang w:eastAsia="ja-JP"/>
              </w:rPr>
              <w:t xml:space="preserve">se at least ONNX format for sharing. </w:t>
            </w:r>
          </w:p>
          <w:p w14:paraId="756869D5" w14:textId="77777777" w:rsidR="007F1C03" w:rsidRPr="00F7219A" w:rsidRDefault="007F1C03" w:rsidP="007F1C03">
            <w:pPr>
              <w:rPr>
                <w:rFonts w:eastAsia="Yu Mincho"/>
                <w:lang w:eastAsia="ja-JP"/>
              </w:rPr>
            </w:pPr>
            <w:r w:rsidRPr="00F7219A">
              <w:rPr>
                <w:rFonts w:eastAsia="Yu Mincho" w:hint="eastAsia"/>
                <w:lang w:eastAsia="ja-JP"/>
              </w:rPr>
              <w:lastRenderedPageBreak/>
              <w:t>Companies can also share PyTorch model</w:t>
            </w:r>
          </w:p>
          <w:p w14:paraId="41B117D9" w14:textId="77777777" w:rsidR="007F1C03" w:rsidRPr="00F7219A" w:rsidRDefault="007F1C03" w:rsidP="007F1C03">
            <w:pPr>
              <w:rPr>
                <w:rFonts w:eastAsia="Yu Mincho"/>
                <w:lang w:eastAsia="ja-JP"/>
              </w:rPr>
            </w:pPr>
            <w:r w:rsidRPr="00F7219A">
              <w:rPr>
                <w:rFonts w:eastAsia="Yu Mincho" w:hint="eastAsia"/>
                <w:lang w:eastAsia="ja-JP"/>
              </w:rPr>
              <w:t>The models in different formats from one company shall be the same</w:t>
            </w:r>
          </w:p>
          <w:p w14:paraId="41ECC942" w14:textId="77777777" w:rsidR="007F1C03" w:rsidRPr="00F7219A" w:rsidRDefault="007F1C03" w:rsidP="007F1C03">
            <w:pPr>
              <w:rPr>
                <w:rFonts w:eastAsia="Yu Mincho"/>
                <w:lang w:eastAsia="ja-JP"/>
              </w:rPr>
            </w:pPr>
            <w:r w:rsidRPr="00F7219A">
              <w:rPr>
                <w:rFonts w:eastAsia="Yu Mincho"/>
                <w:lang w:eastAsia="ja-JP"/>
              </w:rPr>
              <w:t>U</w:t>
            </w:r>
            <w:r w:rsidRPr="00F7219A">
              <w:rPr>
                <w:rFonts w:eastAsia="Yu Mincho" w:hint="eastAsia"/>
                <w:lang w:eastAsia="ja-JP"/>
              </w:rPr>
              <w:t xml:space="preserve">se </w:t>
            </w:r>
            <w:r w:rsidRPr="00F7219A">
              <w:rPr>
                <w:rFonts w:eastAsia="Yu Mincho"/>
                <w:lang w:eastAsia="ja-JP"/>
              </w:rPr>
              <w:t>version</w:t>
            </w:r>
            <w:r w:rsidRPr="00F7219A">
              <w:rPr>
                <w:rFonts w:eastAsia="Yu Mincho" w:hint="eastAsia"/>
                <w:lang w:eastAsia="ja-JP"/>
              </w:rPr>
              <w:t xml:space="preserve"> v1.16 or later</w:t>
            </w:r>
          </w:p>
          <w:p w14:paraId="33F1B242" w14:textId="77777777" w:rsidR="007F1C03" w:rsidRPr="00F7219A" w:rsidRDefault="007F1C03" w:rsidP="007F1C03">
            <w:pPr>
              <w:rPr>
                <w:rFonts w:eastAsia="Yu Mincho"/>
                <w:lang w:eastAsia="ja-JP"/>
              </w:rPr>
            </w:pPr>
            <w:r w:rsidRPr="00F7219A">
              <w:rPr>
                <w:rFonts w:eastAsia="Yu Mincho"/>
                <w:lang w:eastAsia="ja-JP"/>
              </w:rPr>
              <w:t>ONNX version and opset version number to be included in the file</w:t>
            </w:r>
          </w:p>
          <w:p w14:paraId="5A505A2D" w14:textId="77777777" w:rsidR="007F1C03" w:rsidRPr="00F7219A" w:rsidRDefault="007F1C03" w:rsidP="007F1C03">
            <w:pPr>
              <w:rPr>
                <w:rFonts w:eastAsia="Yu Mincho"/>
                <w:lang w:eastAsia="ja-JP"/>
              </w:rPr>
            </w:pPr>
          </w:p>
          <w:p w14:paraId="57A06622" w14:textId="77777777" w:rsidR="007F1C03" w:rsidRPr="007F1C03" w:rsidRDefault="007F1C03" w:rsidP="007F1C03">
            <w:pPr>
              <w:rPr>
                <w:b/>
                <w:u w:val="single"/>
                <w:lang w:eastAsia="ja-JP"/>
              </w:rPr>
            </w:pPr>
            <w:r w:rsidRPr="007F1C03">
              <w:rPr>
                <w:rFonts w:hint="eastAsia"/>
                <w:b/>
                <w:u w:val="single"/>
                <w:lang w:eastAsia="ja-JP"/>
              </w:rPr>
              <w:t>D</w:t>
            </w:r>
            <w:r w:rsidRPr="007F1C03">
              <w:rPr>
                <w:b/>
                <w:u w:val="single"/>
                <w:lang w:eastAsia="ja-JP"/>
              </w:rPr>
              <w:t>a</w:t>
            </w:r>
            <w:r w:rsidRPr="007F1C03">
              <w:rPr>
                <w:rFonts w:hint="eastAsia"/>
                <w:b/>
                <w:u w:val="single"/>
                <w:lang w:eastAsia="ja-JP"/>
              </w:rPr>
              <w:t>taset format</w:t>
            </w:r>
          </w:p>
          <w:p w14:paraId="3F7B14DF" w14:textId="77777777" w:rsidR="007F1C03" w:rsidRPr="00F7219A" w:rsidRDefault="007F1C03" w:rsidP="007F1C03">
            <w:pPr>
              <w:rPr>
                <w:rFonts w:eastAsia="Yu Mincho"/>
                <w:lang w:eastAsia="ja-JP"/>
              </w:rPr>
            </w:pPr>
            <w:r w:rsidRPr="00F7219A">
              <w:rPr>
                <w:rFonts w:eastAsia="Yu Mincho" w:hint="eastAsia"/>
                <w:lang w:eastAsia="ja-JP"/>
              </w:rPr>
              <w:t>Agreement:</w:t>
            </w:r>
          </w:p>
          <w:p w14:paraId="6FDC85C7" w14:textId="77777777" w:rsidR="007F1C03" w:rsidRPr="00F7219A" w:rsidRDefault="007F1C03" w:rsidP="007F1C03">
            <w:pPr>
              <w:rPr>
                <w:rFonts w:eastAsia="Yu Mincho"/>
                <w:lang w:eastAsia="ja-JP"/>
              </w:rPr>
            </w:pPr>
            <w:r w:rsidRPr="00F7219A">
              <w:rPr>
                <w:rFonts w:eastAsia="Yu Mincho" w:hint="eastAsia"/>
                <w:lang w:eastAsia="ja-JP"/>
              </w:rPr>
              <w:t>Use NumPy for dataset sharing</w:t>
            </w:r>
          </w:p>
          <w:p w14:paraId="7A050A2B" w14:textId="77777777" w:rsidR="007F1C03" w:rsidRPr="00F7219A" w:rsidRDefault="007F1C03" w:rsidP="007F1C03">
            <w:pPr>
              <w:rPr>
                <w:rFonts w:eastAsia="Yu Mincho"/>
                <w:lang w:eastAsia="ja-JP"/>
              </w:rPr>
            </w:pPr>
            <w:r w:rsidRPr="00F7219A">
              <w:rPr>
                <w:rFonts w:eastAsia="Yu Mincho" w:hint="eastAsia"/>
                <w:lang w:eastAsia="ja-JP"/>
              </w:rPr>
              <w:t>Do not use pickled data(compression mechanism)</w:t>
            </w:r>
          </w:p>
          <w:p w14:paraId="2E63FC99" w14:textId="77777777" w:rsidR="007F1C03" w:rsidRPr="00F7219A" w:rsidRDefault="007F1C03" w:rsidP="007F1C03">
            <w:pPr>
              <w:rPr>
                <w:rFonts w:eastAsia="Yu Mincho"/>
                <w:lang w:eastAsia="ja-JP"/>
              </w:rPr>
            </w:pPr>
            <w:r w:rsidRPr="00F7219A">
              <w:rPr>
                <w:rFonts w:eastAsia="Yu Mincho" w:hint="eastAsia"/>
                <w:lang w:eastAsia="ja-JP"/>
              </w:rPr>
              <w:t xml:space="preserve">Use npy </w:t>
            </w:r>
            <w:r w:rsidRPr="00F7219A">
              <w:rPr>
                <w:rFonts w:eastAsia="Yu Mincho"/>
                <w:lang w:eastAsia="ja-JP"/>
              </w:rPr>
              <w:t>–</w:t>
            </w:r>
            <w:r w:rsidRPr="00F7219A">
              <w:rPr>
                <w:rFonts w:eastAsia="Yu Mincho" w:hint="eastAsia"/>
                <w:lang w:eastAsia="ja-JP"/>
              </w:rPr>
              <w:t xml:space="preserve"> single array in each file</w:t>
            </w:r>
          </w:p>
          <w:p w14:paraId="4CDE3F7D" w14:textId="77777777" w:rsidR="007F1C03" w:rsidRPr="00F7219A" w:rsidRDefault="007F1C03" w:rsidP="007F1C03">
            <w:pPr>
              <w:rPr>
                <w:rFonts w:eastAsia="Yu Mincho"/>
                <w:lang w:eastAsia="ja-JP"/>
              </w:rPr>
            </w:pPr>
          </w:p>
          <w:p w14:paraId="05368A50" w14:textId="77777777" w:rsidR="007F1C03" w:rsidRPr="007F1C03" w:rsidRDefault="007F1C03" w:rsidP="007F1C03">
            <w:pPr>
              <w:rPr>
                <w:b/>
                <w:u w:val="single"/>
                <w:lang w:eastAsia="ja-JP"/>
              </w:rPr>
            </w:pPr>
            <w:r w:rsidRPr="007F1C03">
              <w:rPr>
                <w:rFonts w:hint="eastAsia"/>
                <w:b/>
                <w:u w:val="single"/>
                <w:lang w:eastAsia="ja-JP"/>
              </w:rPr>
              <w:t>Training Data file format</w:t>
            </w:r>
          </w:p>
          <w:p w14:paraId="1864C1C2" w14:textId="77777777" w:rsidR="007F1C03" w:rsidRPr="00F7219A" w:rsidRDefault="007F1C03" w:rsidP="007F1C03">
            <w:pPr>
              <w:rPr>
                <w:rFonts w:eastAsia="Yu Mincho"/>
                <w:lang w:eastAsia="ja-JP"/>
              </w:rPr>
            </w:pPr>
            <w:r w:rsidRPr="00F7219A">
              <w:rPr>
                <w:rFonts w:eastAsia="Yu Mincho" w:hint="eastAsia"/>
                <w:lang w:eastAsia="ja-JP"/>
              </w:rPr>
              <w:t>Agreement:</w:t>
            </w:r>
          </w:p>
          <w:p w14:paraId="6C69E6C5" w14:textId="77777777" w:rsidR="007F1C03" w:rsidRPr="00F7219A" w:rsidRDefault="007F1C03" w:rsidP="007F1C03">
            <w:pPr>
              <w:rPr>
                <w:rFonts w:eastAsia="Yu Mincho"/>
                <w:lang w:eastAsia="ja-JP"/>
              </w:rPr>
            </w:pPr>
            <w:r w:rsidRPr="00F7219A">
              <w:rPr>
                <w:rFonts w:eastAsia="Yu Mincho" w:hint="eastAsia"/>
                <w:lang w:eastAsia="ja-JP"/>
              </w:rPr>
              <w:t>Dataset/model input file format:</w:t>
            </w:r>
          </w:p>
          <w:p w14:paraId="35C715B8" w14:textId="77777777" w:rsidR="007F1C03" w:rsidRPr="00F7219A" w:rsidRDefault="007F1C03" w:rsidP="009E3ED5">
            <w:pPr>
              <w:pStyle w:val="a0"/>
              <w:widowControl/>
              <w:numPr>
                <w:ilvl w:val="2"/>
                <w:numId w:val="44"/>
              </w:numPr>
              <w:autoSpaceDE w:val="0"/>
              <w:autoSpaceDN w:val="0"/>
              <w:adjustRightInd w:val="0"/>
              <w:ind w:left="709"/>
              <w:jc w:val="left"/>
              <w:textAlignment w:val="baseline"/>
              <w:rPr>
                <w:rFonts w:eastAsia="Yu Mincho"/>
                <w:lang w:eastAsia="ja-JP"/>
              </w:rPr>
            </w:pPr>
            <w:r w:rsidRPr="00F7219A">
              <w:rPr>
                <w:rFonts w:eastAsia="Yu Mincho"/>
                <w:lang w:eastAsia="ja-JP"/>
              </w:rPr>
              <w:t xml:space="preserve">N (samples) X 2 (IQ) X nSB (number of subbands) X nPorts (number of CSI-RS ports) </w:t>
            </w:r>
            <w:r w:rsidRPr="00F7219A">
              <w:rPr>
                <w:rFonts w:eastAsia="Yu Mincho" w:hint="eastAsia"/>
                <w:lang w:eastAsia="ja-JP"/>
              </w:rPr>
              <w:t xml:space="preserve">X </w:t>
            </w:r>
            <w:r w:rsidRPr="00F7219A">
              <w:rPr>
                <w:rFonts w:eastAsia="Yu Mincho"/>
                <w:lang w:eastAsia="ja-JP"/>
              </w:rPr>
              <w:t>nLayers (number of layers)</w:t>
            </w:r>
          </w:p>
          <w:p w14:paraId="3198FAF4" w14:textId="77777777" w:rsidR="007F1C03" w:rsidRPr="00F7219A" w:rsidRDefault="007F1C03" w:rsidP="009E3ED5">
            <w:pPr>
              <w:pStyle w:val="a0"/>
              <w:widowControl/>
              <w:numPr>
                <w:ilvl w:val="4"/>
                <w:numId w:val="44"/>
              </w:numPr>
              <w:autoSpaceDE w:val="0"/>
              <w:autoSpaceDN w:val="0"/>
              <w:adjustRightInd w:val="0"/>
              <w:ind w:left="1276"/>
              <w:jc w:val="left"/>
              <w:textAlignment w:val="baseline"/>
              <w:rPr>
                <w:rFonts w:eastAsia="Yu Mincho"/>
                <w:lang w:eastAsia="ja-JP"/>
              </w:rPr>
            </w:pPr>
            <w:r w:rsidRPr="00F7219A">
              <w:rPr>
                <w:rFonts w:eastAsia="Yu Mincho"/>
                <w:lang w:eastAsia="ja-JP"/>
              </w:rPr>
              <w:t>In other words, dataset should content following info:</w:t>
            </w:r>
          </w:p>
          <w:p w14:paraId="54E02494" w14:textId="77777777" w:rsidR="007F1C03" w:rsidRPr="00F7219A" w:rsidRDefault="007F1C03" w:rsidP="009E3ED5">
            <w:pPr>
              <w:pStyle w:val="a0"/>
              <w:widowControl/>
              <w:numPr>
                <w:ilvl w:val="4"/>
                <w:numId w:val="44"/>
              </w:numPr>
              <w:autoSpaceDE w:val="0"/>
              <w:autoSpaceDN w:val="0"/>
              <w:adjustRightInd w:val="0"/>
              <w:ind w:left="1276"/>
              <w:jc w:val="left"/>
              <w:textAlignment w:val="baseline"/>
              <w:rPr>
                <w:rFonts w:eastAsia="Yu Mincho"/>
                <w:lang w:eastAsia="ja-JP"/>
              </w:rPr>
            </w:pPr>
            <w:r w:rsidRPr="00F7219A">
              <w:rPr>
                <w:rFonts w:eastAsia="Yu Mincho"/>
                <w:lang w:eastAsia="ja-JP"/>
              </w:rPr>
              <w:t>1st dimension: Number of samples</w:t>
            </w:r>
          </w:p>
          <w:p w14:paraId="35E8159C" w14:textId="77777777" w:rsidR="007F1C03" w:rsidRPr="00F7219A" w:rsidRDefault="007F1C03" w:rsidP="009E3ED5">
            <w:pPr>
              <w:pStyle w:val="a0"/>
              <w:widowControl/>
              <w:numPr>
                <w:ilvl w:val="4"/>
                <w:numId w:val="44"/>
              </w:numPr>
              <w:autoSpaceDE w:val="0"/>
              <w:autoSpaceDN w:val="0"/>
              <w:adjustRightInd w:val="0"/>
              <w:ind w:left="1276"/>
              <w:jc w:val="left"/>
              <w:textAlignment w:val="baseline"/>
              <w:rPr>
                <w:rFonts w:eastAsia="Yu Mincho"/>
                <w:lang w:eastAsia="ja-JP"/>
              </w:rPr>
            </w:pPr>
            <w:r w:rsidRPr="00F7219A">
              <w:rPr>
                <w:rFonts w:eastAsia="Yu Mincho" w:hint="eastAsia"/>
                <w:lang w:eastAsia="ja-JP"/>
              </w:rPr>
              <w:t>2nd</w:t>
            </w:r>
            <w:r w:rsidRPr="00F7219A">
              <w:rPr>
                <w:rFonts w:eastAsia="Yu Mincho"/>
                <w:lang w:eastAsia="ja-JP"/>
              </w:rPr>
              <w:t xml:space="preserve"> dimension: Real and imaginary</w:t>
            </w:r>
          </w:p>
          <w:p w14:paraId="2391E554" w14:textId="77777777" w:rsidR="007F1C03" w:rsidRPr="00F7219A" w:rsidRDefault="007F1C03" w:rsidP="009E3ED5">
            <w:pPr>
              <w:pStyle w:val="a0"/>
              <w:widowControl/>
              <w:numPr>
                <w:ilvl w:val="4"/>
                <w:numId w:val="44"/>
              </w:numPr>
              <w:autoSpaceDE w:val="0"/>
              <w:autoSpaceDN w:val="0"/>
              <w:adjustRightInd w:val="0"/>
              <w:ind w:left="1276"/>
              <w:jc w:val="left"/>
              <w:textAlignment w:val="baseline"/>
              <w:rPr>
                <w:rFonts w:eastAsia="Yu Mincho"/>
                <w:lang w:eastAsia="ja-JP"/>
              </w:rPr>
            </w:pPr>
            <w:r w:rsidRPr="00F7219A">
              <w:rPr>
                <w:rFonts w:eastAsia="Yu Mincho" w:hint="eastAsia"/>
                <w:lang w:eastAsia="ja-JP"/>
              </w:rPr>
              <w:t>3</w:t>
            </w:r>
            <w:r w:rsidRPr="00F7219A">
              <w:rPr>
                <w:rFonts w:eastAsia="Yu Mincho" w:hint="eastAsia"/>
                <w:vertAlign w:val="superscript"/>
                <w:lang w:eastAsia="ja-JP"/>
              </w:rPr>
              <w:t>rd</w:t>
            </w:r>
            <w:r w:rsidRPr="00F7219A">
              <w:rPr>
                <w:rFonts w:eastAsia="Yu Mincho" w:hint="eastAsia"/>
                <w:lang w:eastAsia="ja-JP"/>
              </w:rPr>
              <w:t xml:space="preserve"> </w:t>
            </w:r>
            <w:r w:rsidRPr="00F7219A">
              <w:rPr>
                <w:rFonts w:eastAsia="Yu Mincho"/>
                <w:lang w:eastAsia="ja-JP"/>
              </w:rPr>
              <w:t>dimension: Number of sub-bands</w:t>
            </w:r>
          </w:p>
          <w:p w14:paraId="2F179152" w14:textId="77777777" w:rsidR="007F1C03" w:rsidRPr="00F7219A" w:rsidRDefault="007F1C03" w:rsidP="009E3ED5">
            <w:pPr>
              <w:pStyle w:val="a0"/>
              <w:widowControl/>
              <w:numPr>
                <w:ilvl w:val="4"/>
                <w:numId w:val="44"/>
              </w:numPr>
              <w:autoSpaceDE w:val="0"/>
              <w:autoSpaceDN w:val="0"/>
              <w:adjustRightInd w:val="0"/>
              <w:ind w:left="1276"/>
              <w:jc w:val="left"/>
              <w:textAlignment w:val="baseline"/>
              <w:rPr>
                <w:rFonts w:eastAsia="Yu Mincho"/>
                <w:lang w:eastAsia="ja-JP"/>
              </w:rPr>
            </w:pPr>
            <w:r w:rsidRPr="00F7219A">
              <w:rPr>
                <w:rFonts w:eastAsia="Yu Mincho" w:hint="eastAsia"/>
                <w:lang w:eastAsia="ja-JP"/>
              </w:rPr>
              <w:t>4</w:t>
            </w:r>
            <w:r w:rsidRPr="00F7219A">
              <w:rPr>
                <w:rFonts w:eastAsia="Yu Mincho" w:hint="eastAsia"/>
                <w:vertAlign w:val="superscript"/>
                <w:lang w:eastAsia="ja-JP"/>
              </w:rPr>
              <w:t>th</w:t>
            </w:r>
            <w:r w:rsidRPr="00F7219A">
              <w:rPr>
                <w:rFonts w:eastAsia="Yu Mincho" w:hint="eastAsia"/>
                <w:lang w:eastAsia="ja-JP"/>
              </w:rPr>
              <w:t xml:space="preserve"> </w:t>
            </w:r>
            <w:r w:rsidRPr="00F7219A">
              <w:rPr>
                <w:rFonts w:eastAsia="Yu Mincho"/>
                <w:lang w:eastAsia="ja-JP"/>
              </w:rPr>
              <w:t>dimension: Number of antenna ports</w:t>
            </w:r>
          </w:p>
          <w:p w14:paraId="362ECD68" w14:textId="77777777" w:rsidR="007F1C03" w:rsidRPr="00F7219A" w:rsidRDefault="007F1C03" w:rsidP="009E3ED5">
            <w:pPr>
              <w:pStyle w:val="a0"/>
              <w:widowControl/>
              <w:numPr>
                <w:ilvl w:val="4"/>
                <w:numId w:val="44"/>
              </w:numPr>
              <w:autoSpaceDE w:val="0"/>
              <w:autoSpaceDN w:val="0"/>
              <w:adjustRightInd w:val="0"/>
              <w:ind w:left="1276"/>
              <w:jc w:val="left"/>
              <w:textAlignment w:val="baseline"/>
              <w:rPr>
                <w:rFonts w:eastAsia="Yu Mincho"/>
                <w:lang w:eastAsia="ja-JP"/>
              </w:rPr>
            </w:pPr>
            <w:r w:rsidRPr="00F7219A">
              <w:rPr>
                <w:rFonts w:eastAsia="Yu Mincho" w:hint="eastAsia"/>
                <w:lang w:eastAsia="ja-JP"/>
              </w:rPr>
              <w:t>5th</w:t>
            </w:r>
            <w:r w:rsidRPr="00F7219A">
              <w:rPr>
                <w:rFonts w:eastAsia="Yu Mincho"/>
                <w:lang w:eastAsia="ja-JP"/>
              </w:rPr>
              <w:t xml:space="preserve"> dimension: Number of layers</w:t>
            </w:r>
            <w:r w:rsidRPr="00F7219A">
              <w:rPr>
                <w:rFonts w:eastAsia="Yu Mincho" w:hint="eastAsia"/>
                <w:lang w:eastAsia="ja-JP"/>
              </w:rPr>
              <w:t xml:space="preserve"> </w:t>
            </w:r>
            <w:r w:rsidRPr="00F7219A">
              <w:rPr>
                <w:rFonts w:eastAsia="Yu Mincho"/>
                <w:lang w:eastAsia="ja-JP"/>
              </w:rPr>
              <w:t>–</w:t>
            </w:r>
            <w:r w:rsidRPr="00F7219A">
              <w:rPr>
                <w:rFonts w:eastAsia="Yu Mincho" w:hint="eastAsia"/>
                <w:lang w:eastAsia="ja-JP"/>
              </w:rPr>
              <w:t xml:space="preserve"> present only if &gt;1 layer</w:t>
            </w:r>
          </w:p>
          <w:p w14:paraId="3C8AE7B9" w14:textId="77777777" w:rsidR="007F1C03" w:rsidRPr="00F7219A" w:rsidRDefault="007F1C03" w:rsidP="009E3ED5">
            <w:pPr>
              <w:pStyle w:val="a0"/>
              <w:widowControl/>
              <w:numPr>
                <w:ilvl w:val="4"/>
                <w:numId w:val="44"/>
              </w:numPr>
              <w:autoSpaceDE w:val="0"/>
              <w:autoSpaceDN w:val="0"/>
              <w:adjustRightInd w:val="0"/>
              <w:ind w:left="1276"/>
              <w:jc w:val="left"/>
              <w:textAlignment w:val="baseline"/>
              <w:rPr>
                <w:rFonts w:eastAsia="Yu Mincho"/>
                <w:lang w:eastAsia="ja-JP"/>
              </w:rPr>
            </w:pPr>
            <w:r w:rsidRPr="00F7219A">
              <w:rPr>
                <w:rFonts w:eastAsia="Yu Mincho"/>
                <w:lang w:eastAsia="ja-JP"/>
              </w:rPr>
              <w:t>Note: Each element of the dataset will be a float</w:t>
            </w:r>
            <w:r w:rsidRPr="00F7219A">
              <w:rPr>
                <w:rFonts w:eastAsia="Yu Mincho" w:hint="eastAsia"/>
                <w:lang w:eastAsia="ja-JP"/>
              </w:rPr>
              <w:t>32</w:t>
            </w:r>
            <w:r w:rsidRPr="00F7219A">
              <w:rPr>
                <w:rFonts w:eastAsia="Yu Mincho"/>
                <w:lang w:eastAsia="ja-JP"/>
              </w:rPr>
              <w:t xml:space="preserve"> real number</w:t>
            </w:r>
          </w:p>
          <w:p w14:paraId="37E86EFC" w14:textId="77777777" w:rsidR="007F1C03" w:rsidRPr="00F7219A" w:rsidRDefault="007F1C03" w:rsidP="007F1C03">
            <w:pPr>
              <w:rPr>
                <w:rFonts w:eastAsia="Yu Mincho"/>
                <w:lang w:eastAsia="ja-JP"/>
              </w:rPr>
            </w:pPr>
            <w:r w:rsidRPr="00F7219A">
              <w:rPr>
                <w:rFonts w:eastAsia="Yu Mincho"/>
                <w:lang w:eastAsia="ja-JP"/>
              </w:rPr>
              <w:t>The dataset includes eigenvectors calculated based on average covariance channel matrix for the given MIMO layer for each sub-band based on pre-processing assumptions in WF R4-2414447</w:t>
            </w:r>
          </w:p>
          <w:p w14:paraId="6AF69E06" w14:textId="77777777" w:rsidR="007F1C03" w:rsidRPr="00F7219A" w:rsidRDefault="007F1C03" w:rsidP="007F1C03">
            <w:pPr>
              <w:rPr>
                <w:rFonts w:eastAsia="Yu Mincho"/>
                <w:lang w:eastAsia="ja-JP"/>
              </w:rPr>
            </w:pPr>
            <w:r w:rsidRPr="00F7219A">
              <w:rPr>
                <w:rFonts w:eastAsia="Yu Mincho" w:hint="eastAsia"/>
                <w:lang w:eastAsia="ja-JP"/>
              </w:rPr>
              <w:t xml:space="preserve">Single file for fixed scalar quantization(only dataset), TBD whether additional file is needed for variable/trainable quantization </w:t>
            </w:r>
          </w:p>
          <w:p w14:paraId="12193C47" w14:textId="77777777" w:rsidR="007F1C03" w:rsidRPr="00F7219A" w:rsidRDefault="007F1C03" w:rsidP="007F1C03">
            <w:pPr>
              <w:rPr>
                <w:rFonts w:eastAsia="Yu Mincho"/>
                <w:lang w:eastAsia="ja-JP"/>
              </w:rPr>
            </w:pPr>
            <w:r w:rsidRPr="00F7219A">
              <w:rPr>
                <w:rFonts w:eastAsia="Yu Mincho" w:hint="eastAsia"/>
                <w:lang w:eastAsia="ja-JP"/>
              </w:rPr>
              <w:t xml:space="preserve">Dataset files can be split into multiple files to enable easier upload. </w:t>
            </w:r>
          </w:p>
          <w:p w14:paraId="6D2A1913" w14:textId="77777777" w:rsidR="007F1C03" w:rsidRPr="00F7219A" w:rsidRDefault="007F1C03" w:rsidP="009E3ED5">
            <w:pPr>
              <w:pStyle w:val="a0"/>
              <w:widowControl/>
              <w:numPr>
                <w:ilvl w:val="0"/>
                <w:numId w:val="46"/>
              </w:numPr>
              <w:autoSpaceDE w:val="0"/>
              <w:autoSpaceDN w:val="0"/>
              <w:adjustRightInd w:val="0"/>
              <w:contextualSpacing/>
              <w:jc w:val="left"/>
              <w:textAlignment w:val="baseline"/>
              <w:rPr>
                <w:rFonts w:eastAsia="Yu Mincho"/>
                <w:lang w:eastAsia="ja-JP"/>
              </w:rPr>
            </w:pPr>
            <w:r w:rsidRPr="00F7219A">
              <w:rPr>
                <w:rFonts w:eastAsia="Yu Mincho"/>
                <w:lang w:eastAsia="ja-JP"/>
              </w:rPr>
              <w:t>U</w:t>
            </w:r>
            <w:r w:rsidRPr="00F7219A">
              <w:rPr>
                <w:rFonts w:eastAsia="Yu Mincho" w:hint="eastAsia"/>
                <w:lang w:eastAsia="ja-JP"/>
              </w:rPr>
              <w:t>se the 2 digits for split files starting from 00, increment for each additional file</w:t>
            </w:r>
          </w:p>
          <w:p w14:paraId="0310F155" w14:textId="77777777" w:rsidR="007F1C03" w:rsidRPr="00F7219A" w:rsidRDefault="007F1C03" w:rsidP="007F1C03">
            <w:pPr>
              <w:rPr>
                <w:rFonts w:eastAsia="Yu Mincho"/>
                <w:lang w:eastAsia="ja-JP"/>
              </w:rPr>
            </w:pPr>
            <w:r w:rsidRPr="00F7219A">
              <w:rPr>
                <w:rFonts w:eastAsia="Yu Mincho" w:hint="eastAsia"/>
                <w:lang w:eastAsia="ja-JP"/>
              </w:rPr>
              <w:t xml:space="preserve"> </w:t>
            </w:r>
            <w:r w:rsidRPr="00F7219A">
              <w:rPr>
                <w:rFonts w:eastAsia="Yu Mincho"/>
                <w:lang w:eastAsia="ja-JP"/>
              </w:rPr>
              <w:t>S</w:t>
            </w:r>
            <w:r w:rsidRPr="00F7219A">
              <w:rPr>
                <w:rFonts w:eastAsia="Yu Mincho" w:hint="eastAsia"/>
                <w:lang w:eastAsia="ja-JP"/>
              </w:rPr>
              <w:t>plit files and then archive each file</w:t>
            </w:r>
          </w:p>
          <w:p w14:paraId="3C06EE12" w14:textId="77777777" w:rsidR="007F1C03" w:rsidRPr="00F7219A" w:rsidRDefault="007F1C03" w:rsidP="007F1C03">
            <w:pPr>
              <w:rPr>
                <w:rFonts w:eastAsia="Yu Mincho"/>
                <w:lang w:eastAsia="ja-JP"/>
              </w:rPr>
            </w:pPr>
          </w:p>
          <w:p w14:paraId="70E7F81D" w14:textId="77777777" w:rsidR="007F1C03" w:rsidRPr="007F1C03" w:rsidRDefault="007F1C03" w:rsidP="007F1C03">
            <w:pPr>
              <w:rPr>
                <w:b/>
                <w:u w:val="single"/>
                <w:lang w:eastAsia="ja-JP"/>
              </w:rPr>
            </w:pPr>
            <w:r w:rsidRPr="007F1C03">
              <w:rPr>
                <w:rFonts w:hint="eastAsia"/>
                <w:b/>
                <w:u w:val="single"/>
                <w:lang w:eastAsia="ja-JP"/>
              </w:rPr>
              <w:t>File naming scheme</w:t>
            </w:r>
          </w:p>
          <w:p w14:paraId="0E265DA2" w14:textId="77777777" w:rsidR="007F1C03" w:rsidRPr="00F7219A" w:rsidRDefault="007F1C03" w:rsidP="007F1C03">
            <w:pPr>
              <w:rPr>
                <w:rFonts w:eastAsia="Yu Mincho"/>
                <w:lang w:eastAsia="ja-JP"/>
              </w:rPr>
            </w:pPr>
            <w:r w:rsidRPr="00F7219A">
              <w:rPr>
                <w:rFonts w:eastAsia="Yu Mincho" w:hint="eastAsia"/>
                <w:lang w:eastAsia="ja-JP"/>
              </w:rPr>
              <w:t xml:space="preserve">Agreement: </w:t>
            </w:r>
          </w:p>
          <w:p w14:paraId="70E2D54F" w14:textId="77777777" w:rsidR="007F1C03" w:rsidRPr="00F7219A" w:rsidRDefault="007F1C03" w:rsidP="009E3ED5">
            <w:pPr>
              <w:pStyle w:val="a0"/>
              <w:widowControl/>
              <w:numPr>
                <w:ilvl w:val="0"/>
                <w:numId w:val="45"/>
              </w:numPr>
              <w:autoSpaceDE w:val="0"/>
              <w:autoSpaceDN w:val="0"/>
              <w:adjustRightInd w:val="0"/>
              <w:contextualSpacing/>
              <w:jc w:val="left"/>
              <w:textAlignment w:val="baseline"/>
              <w:rPr>
                <w:rFonts w:eastAsia="Yu Mincho"/>
                <w:lang w:eastAsia="ja-JP"/>
              </w:rPr>
            </w:pPr>
            <w:r w:rsidRPr="00F7219A">
              <w:rPr>
                <w:rFonts w:eastAsia="Yu Mincho"/>
                <w:lang w:eastAsia="ja-JP"/>
              </w:rPr>
              <w:t>F</w:t>
            </w:r>
            <w:r w:rsidRPr="00F7219A">
              <w:rPr>
                <w:rFonts w:eastAsia="Yu Mincho" w:hint="eastAsia"/>
                <w:lang w:eastAsia="ja-JP"/>
              </w:rPr>
              <w:t xml:space="preserve">olders for AI/ML data sharing and current WI/use case to be created under </w:t>
            </w:r>
            <w:r w:rsidRPr="00F7219A">
              <w:rPr>
                <w:rFonts w:eastAsia="Yu Mincho"/>
                <w:lang w:eastAsia="ja-JP"/>
              </w:rPr>
              <w:t>“</w:t>
            </w:r>
            <w:r w:rsidRPr="00F7219A">
              <w:rPr>
                <w:rFonts w:eastAsia="Yu Mincho" w:hint="eastAsia"/>
                <w:lang w:eastAsia="ja-JP"/>
              </w:rPr>
              <w:t>RAN4 folder</w:t>
            </w:r>
            <w:r w:rsidRPr="00F7219A">
              <w:rPr>
                <w:rFonts w:eastAsia="Yu Mincho"/>
                <w:lang w:eastAsia="ja-JP"/>
              </w:rPr>
              <w:t>”</w:t>
            </w:r>
          </w:p>
          <w:p w14:paraId="491E2026" w14:textId="77777777" w:rsidR="007F1C03" w:rsidRPr="00F7219A" w:rsidRDefault="007F1C03" w:rsidP="009E3ED5">
            <w:pPr>
              <w:pStyle w:val="a0"/>
              <w:widowControl/>
              <w:numPr>
                <w:ilvl w:val="0"/>
                <w:numId w:val="45"/>
              </w:numPr>
              <w:autoSpaceDE w:val="0"/>
              <w:autoSpaceDN w:val="0"/>
              <w:adjustRightInd w:val="0"/>
              <w:contextualSpacing/>
              <w:jc w:val="left"/>
              <w:textAlignment w:val="baseline"/>
              <w:rPr>
                <w:rFonts w:eastAsia="Yu Mincho"/>
                <w:lang w:eastAsia="ja-JP"/>
              </w:rPr>
            </w:pPr>
            <w:r w:rsidRPr="00F7219A">
              <w:rPr>
                <w:rFonts w:eastAsia="Yu Mincho" w:hint="eastAsia"/>
                <w:lang w:eastAsia="ja-JP"/>
              </w:rPr>
              <w:t xml:space="preserve">Subfolder created for each meeting </w:t>
            </w:r>
          </w:p>
          <w:p w14:paraId="23C433BD" w14:textId="77777777" w:rsidR="007F1C03" w:rsidRPr="00F7219A" w:rsidRDefault="007F1C03" w:rsidP="007F1C03">
            <w:pPr>
              <w:rPr>
                <w:rFonts w:eastAsia="Yu Mincho"/>
                <w:lang w:eastAsia="ja-JP"/>
              </w:rPr>
            </w:pPr>
          </w:p>
          <w:p w14:paraId="39019CA6" w14:textId="77777777" w:rsidR="007F1C03" w:rsidRPr="00F7219A" w:rsidRDefault="007F1C03" w:rsidP="007F1C03">
            <w:pPr>
              <w:rPr>
                <w:rFonts w:eastAsia="Yu Mincho"/>
                <w:lang w:eastAsia="ja-JP"/>
              </w:rPr>
            </w:pPr>
            <w:r w:rsidRPr="00F7219A">
              <w:rPr>
                <w:rFonts w:eastAsia="Yu Mincho" w:hint="eastAsia"/>
                <w:lang w:eastAsia="ja-JP"/>
              </w:rPr>
              <w:t>File naming scheme( ML model file and dataset file)</w:t>
            </w:r>
          </w:p>
          <w:p w14:paraId="0DE34E9F" w14:textId="77777777" w:rsidR="007F1C03" w:rsidRPr="00F7219A" w:rsidRDefault="007F1C03" w:rsidP="009E3ED5">
            <w:pPr>
              <w:pStyle w:val="a0"/>
              <w:widowControl/>
              <w:numPr>
                <w:ilvl w:val="0"/>
                <w:numId w:val="45"/>
              </w:numPr>
              <w:autoSpaceDE w:val="0"/>
              <w:autoSpaceDN w:val="0"/>
              <w:adjustRightInd w:val="0"/>
              <w:contextualSpacing/>
              <w:jc w:val="left"/>
              <w:textAlignment w:val="baseline"/>
              <w:rPr>
                <w:rFonts w:eastAsia="Yu Mincho"/>
                <w:lang w:eastAsia="ja-JP"/>
              </w:rPr>
            </w:pPr>
            <w:r w:rsidRPr="00F7219A">
              <w:rPr>
                <w:rFonts w:eastAsia="Yu Mincho"/>
                <w:lang w:eastAsia="ja-JP"/>
              </w:rPr>
              <w:t>a unique identifier for the company</w:t>
            </w:r>
            <w:r w:rsidRPr="00F7219A">
              <w:rPr>
                <w:rFonts w:eastAsia="Yu Mincho" w:hint="eastAsia"/>
                <w:lang w:eastAsia="ja-JP"/>
              </w:rPr>
              <w:t xml:space="preserve"> (4 characters </w:t>
            </w:r>
            <w:r w:rsidRPr="00F7219A">
              <w:rPr>
                <w:rFonts w:eastAsia="Yu Mincho"/>
                <w:lang w:eastAsia="ja-JP"/>
              </w:rPr>
              <w:t>–</w:t>
            </w:r>
            <w:r w:rsidRPr="00F7219A">
              <w:rPr>
                <w:rFonts w:eastAsia="Yu Mincho" w:hint="eastAsia"/>
                <w:lang w:eastAsia="ja-JP"/>
              </w:rPr>
              <w:t xml:space="preserve"> list to be maintained by RAN4 secretary)</w:t>
            </w:r>
          </w:p>
          <w:p w14:paraId="644BD3B8" w14:textId="77777777" w:rsidR="007F1C03" w:rsidRPr="00F7219A" w:rsidRDefault="007F1C03" w:rsidP="009E3ED5">
            <w:pPr>
              <w:pStyle w:val="a0"/>
              <w:widowControl/>
              <w:numPr>
                <w:ilvl w:val="0"/>
                <w:numId w:val="45"/>
              </w:numPr>
              <w:autoSpaceDE w:val="0"/>
              <w:autoSpaceDN w:val="0"/>
              <w:adjustRightInd w:val="0"/>
              <w:contextualSpacing/>
              <w:jc w:val="left"/>
              <w:textAlignment w:val="baseline"/>
              <w:rPr>
                <w:rFonts w:eastAsia="Yu Mincho"/>
                <w:lang w:eastAsia="ja-JP"/>
              </w:rPr>
            </w:pPr>
            <w:r w:rsidRPr="00F7219A">
              <w:rPr>
                <w:rFonts w:eastAsia="Yu Mincho"/>
                <w:lang w:eastAsia="ja-JP"/>
              </w:rPr>
              <w:t>meeting number</w:t>
            </w:r>
          </w:p>
          <w:p w14:paraId="4C062F42" w14:textId="77777777" w:rsidR="007F1C03" w:rsidRPr="00F7219A" w:rsidRDefault="007F1C03" w:rsidP="009E3ED5">
            <w:pPr>
              <w:pStyle w:val="a0"/>
              <w:widowControl/>
              <w:numPr>
                <w:ilvl w:val="0"/>
                <w:numId w:val="45"/>
              </w:numPr>
              <w:autoSpaceDE w:val="0"/>
              <w:autoSpaceDN w:val="0"/>
              <w:adjustRightInd w:val="0"/>
              <w:contextualSpacing/>
              <w:jc w:val="left"/>
              <w:textAlignment w:val="baseline"/>
              <w:rPr>
                <w:rFonts w:eastAsia="Yu Mincho"/>
                <w:lang w:eastAsia="ja-JP"/>
              </w:rPr>
            </w:pPr>
            <w:r w:rsidRPr="00F7219A">
              <w:rPr>
                <w:rFonts w:eastAsia="Yu Mincho" w:hint="eastAsia"/>
                <w:lang w:eastAsia="ja-JP"/>
              </w:rPr>
              <w:t>differentiate model and dataset by identifier (2 characters ml and ds)</w:t>
            </w:r>
          </w:p>
          <w:p w14:paraId="244FC2A8" w14:textId="77777777" w:rsidR="007F1C03" w:rsidRPr="00F7219A" w:rsidRDefault="007F1C03" w:rsidP="009E3ED5">
            <w:pPr>
              <w:pStyle w:val="a0"/>
              <w:widowControl/>
              <w:numPr>
                <w:ilvl w:val="0"/>
                <w:numId w:val="45"/>
              </w:numPr>
              <w:autoSpaceDE w:val="0"/>
              <w:autoSpaceDN w:val="0"/>
              <w:adjustRightInd w:val="0"/>
              <w:contextualSpacing/>
              <w:jc w:val="left"/>
              <w:textAlignment w:val="baseline"/>
              <w:rPr>
                <w:rFonts w:eastAsia="Yu Mincho"/>
                <w:lang w:eastAsia="ja-JP"/>
              </w:rPr>
            </w:pPr>
            <w:r w:rsidRPr="00F7219A">
              <w:rPr>
                <w:rFonts w:eastAsia="Yu Mincho" w:hint="eastAsia"/>
                <w:lang w:eastAsia="ja-JP"/>
              </w:rPr>
              <w:t xml:space="preserve">additional identifier with 2 </w:t>
            </w:r>
            <w:r w:rsidRPr="00F7219A">
              <w:rPr>
                <w:rFonts w:eastAsia="Yu Mincho"/>
                <w:lang w:eastAsia="ja-JP"/>
              </w:rPr>
              <w:t>characters</w:t>
            </w:r>
            <w:r w:rsidRPr="00F7219A">
              <w:rPr>
                <w:rFonts w:eastAsia="Yu Mincho" w:hint="eastAsia"/>
                <w:lang w:eastAsia="ja-JP"/>
              </w:rPr>
              <w:t xml:space="preserve"> (TBD)</w:t>
            </w:r>
          </w:p>
          <w:p w14:paraId="22EB6C0B" w14:textId="77777777" w:rsidR="007F1C03" w:rsidRPr="00F7219A" w:rsidRDefault="007F1C03" w:rsidP="009E3ED5">
            <w:pPr>
              <w:pStyle w:val="a0"/>
              <w:widowControl/>
              <w:numPr>
                <w:ilvl w:val="1"/>
                <w:numId w:val="45"/>
              </w:numPr>
              <w:autoSpaceDE w:val="0"/>
              <w:autoSpaceDN w:val="0"/>
              <w:adjustRightInd w:val="0"/>
              <w:contextualSpacing/>
              <w:jc w:val="left"/>
              <w:textAlignment w:val="baseline"/>
              <w:rPr>
                <w:rFonts w:eastAsia="Yu Mincho"/>
                <w:lang w:eastAsia="ja-JP"/>
              </w:rPr>
            </w:pPr>
            <w:r w:rsidRPr="00F7219A">
              <w:rPr>
                <w:rFonts w:eastAsia="Yu Mincho" w:hint="eastAsia"/>
                <w:lang w:eastAsia="ja-JP"/>
              </w:rPr>
              <w:t>ec for encoder</w:t>
            </w:r>
          </w:p>
          <w:p w14:paraId="3C9CA0A3" w14:textId="77777777" w:rsidR="007F1C03" w:rsidRPr="00F7219A" w:rsidRDefault="007F1C03" w:rsidP="009E3ED5">
            <w:pPr>
              <w:pStyle w:val="a0"/>
              <w:widowControl/>
              <w:numPr>
                <w:ilvl w:val="1"/>
                <w:numId w:val="45"/>
              </w:numPr>
              <w:autoSpaceDE w:val="0"/>
              <w:autoSpaceDN w:val="0"/>
              <w:adjustRightInd w:val="0"/>
              <w:contextualSpacing/>
              <w:jc w:val="left"/>
              <w:textAlignment w:val="baseline"/>
              <w:rPr>
                <w:rFonts w:eastAsia="Yu Mincho"/>
                <w:lang w:eastAsia="ja-JP"/>
              </w:rPr>
            </w:pPr>
            <w:r w:rsidRPr="00F7219A">
              <w:rPr>
                <w:rFonts w:eastAsia="Yu Mincho" w:hint="eastAsia"/>
                <w:lang w:eastAsia="ja-JP"/>
              </w:rPr>
              <w:t>dc for decoder</w:t>
            </w:r>
          </w:p>
          <w:p w14:paraId="5FCB615C" w14:textId="77777777" w:rsidR="007F1C03" w:rsidRPr="00F7219A" w:rsidRDefault="007F1C03" w:rsidP="009E3ED5">
            <w:pPr>
              <w:pStyle w:val="a0"/>
              <w:widowControl/>
              <w:numPr>
                <w:ilvl w:val="1"/>
                <w:numId w:val="45"/>
              </w:numPr>
              <w:autoSpaceDE w:val="0"/>
              <w:autoSpaceDN w:val="0"/>
              <w:adjustRightInd w:val="0"/>
              <w:contextualSpacing/>
              <w:jc w:val="left"/>
              <w:textAlignment w:val="baseline"/>
              <w:rPr>
                <w:rFonts w:eastAsia="Yu Mincho"/>
                <w:lang w:eastAsia="ja-JP"/>
              </w:rPr>
            </w:pPr>
            <w:r w:rsidRPr="00F7219A">
              <w:rPr>
                <w:rFonts w:eastAsia="Yu Mincho" w:hint="eastAsia"/>
                <w:lang w:eastAsia="ja-JP"/>
              </w:rPr>
              <w:t xml:space="preserve">ei for encoder input </w:t>
            </w:r>
          </w:p>
          <w:p w14:paraId="1862DF97" w14:textId="77777777" w:rsidR="007F1C03" w:rsidRPr="00F7219A" w:rsidRDefault="007F1C03" w:rsidP="009E3ED5">
            <w:pPr>
              <w:pStyle w:val="a0"/>
              <w:widowControl/>
              <w:numPr>
                <w:ilvl w:val="1"/>
                <w:numId w:val="45"/>
              </w:numPr>
              <w:autoSpaceDE w:val="0"/>
              <w:autoSpaceDN w:val="0"/>
              <w:adjustRightInd w:val="0"/>
              <w:contextualSpacing/>
              <w:jc w:val="left"/>
              <w:textAlignment w:val="baseline"/>
              <w:rPr>
                <w:rFonts w:eastAsia="Yu Mincho"/>
                <w:lang w:eastAsia="ja-JP"/>
              </w:rPr>
            </w:pPr>
            <w:r w:rsidRPr="00F7219A">
              <w:rPr>
                <w:rFonts w:eastAsia="Yu Mincho" w:hint="eastAsia"/>
                <w:lang w:eastAsia="ja-JP"/>
              </w:rPr>
              <w:t xml:space="preserve">do for decoder output </w:t>
            </w:r>
          </w:p>
          <w:p w14:paraId="24285D2D" w14:textId="77777777" w:rsidR="007F1C03" w:rsidRPr="00F7219A" w:rsidRDefault="007F1C03" w:rsidP="009E3ED5">
            <w:pPr>
              <w:pStyle w:val="a0"/>
              <w:widowControl/>
              <w:numPr>
                <w:ilvl w:val="1"/>
                <w:numId w:val="45"/>
              </w:numPr>
              <w:autoSpaceDE w:val="0"/>
              <w:autoSpaceDN w:val="0"/>
              <w:adjustRightInd w:val="0"/>
              <w:contextualSpacing/>
              <w:jc w:val="left"/>
              <w:textAlignment w:val="baseline"/>
              <w:rPr>
                <w:rFonts w:eastAsia="Yu Mincho"/>
                <w:lang w:eastAsia="ja-JP"/>
              </w:rPr>
            </w:pPr>
            <w:r w:rsidRPr="00F7219A">
              <w:rPr>
                <w:rFonts w:eastAsia="Yu Mincho" w:hint="eastAsia"/>
                <w:lang w:eastAsia="ja-JP"/>
              </w:rPr>
              <w:lastRenderedPageBreak/>
              <w:t>lt for latent (decoder input or encoder output)</w:t>
            </w:r>
          </w:p>
          <w:p w14:paraId="3B8B5F77" w14:textId="77777777" w:rsidR="007F1C03" w:rsidRPr="00F7219A" w:rsidRDefault="007F1C03" w:rsidP="009E3ED5">
            <w:pPr>
              <w:pStyle w:val="a0"/>
              <w:widowControl/>
              <w:numPr>
                <w:ilvl w:val="1"/>
                <w:numId w:val="45"/>
              </w:numPr>
              <w:autoSpaceDE w:val="0"/>
              <w:autoSpaceDN w:val="0"/>
              <w:adjustRightInd w:val="0"/>
              <w:contextualSpacing/>
              <w:jc w:val="left"/>
              <w:textAlignment w:val="baseline"/>
              <w:rPr>
                <w:rFonts w:eastAsia="Yu Mincho"/>
                <w:lang w:eastAsia="ja-JP"/>
              </w:rPr>
            </w:pPr>
            <w:r w:rsidRPr="00F7219A">
              <w:rPr>
                <w:rFonts w:eastAsia="Yu Mincho" w:hint="eastAsia"/>
                <w:lang w:eastAsia="ja-JP"/>
              </w:rPr>
              <w:t>others to be added as needed</w:t>
            </w:r>
          </w:p>
          <w:p w14:paraId="6CDA2315" w14:textId="77777777" w:rsidR="007F1C03" w:rsidRPr="00F7219A" w:rsidRDefault="007F1C03" w:rsidP="009E3ED5">
            <w:pPr>
              <w:pStyle w:val="a0"/>
              <w:widowControl/>
              <w:numPr>
                <w:ilvl w:val="0"/>
                <w:numId w:val="45"/>
              </w:numPr>
              <w:autoSpaceDE w:val="0"/>
              <w:autoSpaceDN w:val="0"/>
              <w:adjustRightInd w:val="0"/>
              <w:contextualSpacing/>
              <w:jc w:val="left"/>
              <w:textAlignment w:val="baseline"/>
              <w:rPr>
                <w:rFonts w:eastAsia="Yu Mincho"/>
                <w:lang w:eastAsia="ja-JP"/>
              </w:rPr>
            </w:pPr>
            <w:r w:rsidRPr="00F7219A">
              <w:rPr>
                <w:rFonts w:eastAsia="Yu Mincho" w:hint="eastAsia"/>
                <w:lang w:eastAsia="ja-JP"/>
              </w:rPr>
              <w:t xml:space="preserve">dataset can be split in multiple files </w:t>
            </w:r>
            <w:r w:rsidRPr="00F7219A">
              <w:rPr>
                <w:rFonts w:eastAsia="Yu Mincho"/>
                <w:lang w:eastAsia="ja-JP"/>
              </w:rPr>
              <w:t>–</w:t>
            </w:r>
            <w:r w:rsidRPr="00F7219A">
              <w:rPr>
                <w:rFonts w:eastAsia="Yu Mincho" w:hint="eastAsia"/>
                <w:lang w:eastAsia="ja-JP"/>
              </w:rPr>
              <w:t xml:space="preserve"> 2 digits</w:t>
            </w:r>
          </w:p>
          <w:p w14:paraId="0780C814" w14:textId="77777777" w:rsidR="007F1C03" w:rsidRPr="00F7219A" w:rsidRDefault="007F1C03" w:rsidP="007F1C03">
            <w:pPr>
              <w:pStyle w:val="a0"/>
              <w:ind w:left="360"/>
              <w:rPr>
                <w:rFonts w:eastAsia="Yu Mincho"/>
                <w:lang w:eastAsia="ja-JP"/>
              </w:rPr>
            </w:pPr>
          </w:p>
          <w:p w14:paraId="72886D05" w14:textId="77777777" w:rsidR="007F1C03" w:rsidRPr="00F7219A" w:rsidRDefault="007F1C03" w:rsidP="009E3ED5">
            <w:pPr>
              <w:pStyle w:val="a0"/>
              <w:widowControl/>
              <w:numPr>
                <w:ilvl w:val="0"/>
                <w:numId w:val="45"/>
              </w:numPr>
              <w:autoSpaceDE w:val="0"/>
              <w:autoSpaceDN w:val="0"/>
              <w:adjustRightInd w:val="0"/>
              <w:contextualSpacing/>
              <w:jc w:val="left"/>
              <w:textAlignment w:val="baseline"/>
              <w:rPr>
                <w:rFonts w:eastAsia="Yu Mincho"/>
                <w:lang w:eastAsia="ja-JP"/>
              </w:rPr>
            </w:pPr>
            <w:r w:rsidRPr="00F7219A">
              <w:rPr>
                <w:rFonts w:eastAsia="Yu Mincho" w:hint="eastAsia"/>
                <w:lang w:eastAsia="ja-JP"/>
              </w:rPr>
              <w:t>files to be compressed to zips and uploaded</w:t>
            </w:r>
          </w:p>
          <w:p w14:paraId="76CB5D23" w14:textId="77777777" w:rsidR="007F1C03" w:rsidRPr="00F7219A" w:rsidRDefault="007F1C03" w:rsidP="007F1C03">
            <w:pPr>
              <w:rPr>
                <w:rFonts w:eastAsia="Yu Mincho"/>
                <w:lang w:eastAsia="ja-JP"/>
              </w:rPr>
            </w:pPr>
          </w:p>
          <w:p w14:paraId="72C0FF86" w14:textId="77777777" w:rsidR="007F1C03" w:rsidRPr="00F7219A" w:rsidRDefault="007F1C03" w:rsidP="007F1C03">
            <w:pPr>
              <w:rPr>
                <w:rFonts w:eastAsia="Yu Mincho"/>
                <w:lang w:eastAsia="ja-JP"/>
              </w:rPr>
            </w:pPr>
            <w:r w:rsidRPr="00F7219A">
              <w:rPr>
                <w:rFonts w:eastAsia="Yu Mincho" w:hint="eastAsia"/>
                <w:lang w:eastAsia="ja-JP"/>
              </w:rPr>
              <w:t>Example:</w:t>
            </w:r>
          </w:p>
          <w:p w14:paraId="7117A29A" w14:textId="77777777" w:rsidR="007F1C03" w:rsidRPr="00F7219A" w:rsidRDefault="007F1C03" w:rsidP="007F1C03">
            <w:pPr>
              <w:rPr>
                <w:rFonts w:eastAsia="Yu Mincho"/>
                <w:lang w:eastAsia="ja-JP"/>
              </w:rPr>
            </w:pPr>
            <w:r w:rsidRPr="00F7219A">
              <w:rPr>
                <w:rFonts w:eastAsia="Yu Mincho" w:hint="eastAsia"/>
                <w:lang w:eastAsia="ja-JP"/>
              </w:rPr>
              <w:t xml:space="preserve">Folders to be created under </w:t>
            </w:r>
            <w:r w:rsidRPr="00F7219A">
              <w:rPr>
                <w:rFonts w:eastAsia="Yu Mincho"/>
                <w:lang w:eastAsia="ja-JP"/>
              </w:rPr>
              <w:t>https://www.3gpp.org/ftp/tsg_ran/WG4_Radio/</w:t>
            </w:r>
          </w:p>
          <w:p w14:paraId="32C5CF94" w14:textId="77777777" w:rsidR="007F1C03" w:rsidRPr="00F7219A" w:rsidRDefault="007F1C03" w:rsidP="007F1C03">
            <w:pPr>
              <w:rPr>
                <w:rFonts w:eastAsia="Yu Mincho"/>
                <w:lang w:eastAsia="ja-JP"/>
              </w:rPr>
            </w:pPr>
            <w:r w:rsidRPr="00F7219A">
              <w:rPr>
                <w:rFonts w:eastAsia="Yu Mincho"/>
                <w:lang w:eastAsia="ja-JP"/>
              </w:rPr>
              <w:t>F</w:t>
            </w:r>
            <w:r w:rsidRPr="00F7219A">
              <w:rPr>
                <w:rFonts w:eastAsia="Yu Mincho" w:hint="eastAsia"/>
                <w:lang w:eastAsia="ja-JP"/>
              </w:rPr>
              <w:t>older for models: /Data_sharing/</w:t>
            </w:r>
            <w:r w:rsidRPr="00F7219A">
              <w:t xml:space="preserve"> </w:t>
            </w:r>
            <w:r w:rsidRPr="00F7219A">
              <w:rPr>
                <w:rFonts w:eastAsia="Yu Mincho"/>
                <w:lang w:eastAsia="ja-JP"/>
              </w:rPr>
              <w:t>NR_AIML_air</w:t>
            </w:r>
            <w:r w:rsidRPr="00F7219A">
              <w:rPr>
                <w:rFonts w:eastAsia="Yu Mincho" w:hint="eastAsia"/>
                <w:lang w:eastAsia="ja-JP"/>
              </w:rPr>
              <w:t>/CSI_compression/Models/R4_XXX</w:t>
            </w:r>
          </w:p>
          <w:p w14:paraId="69B92E50" w14:textId="77777777" w:rsidR="007F1C03" w:rsidRPr="00F7219A" w:rsidRDefault="007F1C03" w:rsidP="007F1C03">
            <w:pPr>
              <w:rPr>
                <w:rFonts w:eastAsia="Yu Mincho"/>
                <w:lang w:eastAsia="ja-JP"/>
              </w:rPr>
            </w:pPr>
            <w:r w:rsidRPr="00F7219A">
              <w:rPr>
                <w:rFonts w:eastAsia="Yu Mincho" w:hint="eastAsia"/>
                <w:lang w:eastAsia="ja-JP"/>
              </w:rPr>
              <w:t>Folder for datasets: /Data_sharing/</w:t>
            </w:r>
            <w:r w:rsidRPr="00F7219A">
              <w:t xml:space="preserve"> </w:t>
            </w:r>
            <w:r w:rsidRPr="00F7219A">
              <w:rPr>
                <w:rFonts w:eastAsia="Yu Mincho"/>
                <w:lang w:eastAsia="ja-JP"/>
              </w:rPr>
              <w:t>NR_AIML_air</w:t>
            </w:r>
            <w:r w:rsidRPr="00F7219A">
              <w:rPr>
                <w:rFonts w:eastAsia="Yu Mincho" w:hint="eastAsia"/>
                <w:lang w:eastAsia="ja-JP"/>
              </w:rPr>
              <w:t>/CSI_compression/Datasets/R4_XXX</w:t>
            </w:r>
          </w:p>
          <w:p w14:paraId="0032B332" w14:textId="77777777" w:rsidR="007F1C03" w:rsidRPr="00F7219A" w:rsidRDefault="007F1C03" w:rsidP="007F1C03">
            <w:pPr>
              <w:rPr>
                <w:rFonts w:eastAsia="Yu Mincho"/>
                <w:lang w:eastAsia="ja-JP"/>
              </w:rPr>
            </w:pPr>
          </w:p>
          <w:p w14:paraId="34112981" w14:textId="77777777" w:rsidR="007F1C03" w:rsidRPr="00F7219A" w:rsidRDefault="007F1C03" w:rsidP="007F1C03">
            <w:pPr>
              <w:rPr>
                <w:rFonts w:eastAsia="Yu Mincho"/>
                <w:lang w:eastAsia="ja-JP"/>
              </w:rPr>
            </w:pPr>
            <w:r w:rsidRPr="00F7219A">
              <w:rPr>
                <w:rFonts w:eastAsia="Yu Mincho" w:hint="eastAsia"/>
                <w:lang w:eastAsia="ja-JP"/>
              </w:rPr>
              <w:t>Example for model file:</w:t>
            </w:r>
          </w:p>
          <w:p w14:paraId="11721761" w14:textId="77777777" w:rsidR="007F1C03" w:rsidRPr="00F7219A" w:rsidRDefault="007F1C03" w:rsidP="007F1C03">
            <w:pPr>
              <w:rPr>
                <w:rFonts w:eastAsia="Yu Mincho"/>
                <w:lang w:eastAsia="ja-JP"/>
              </w:rPr>
            </w:pPr>
            <w:r w:rsidRPr="00F7219A">
              <w:rPr>
                <w:rFonts w:eastAsia="Yu Mincho" w:hint="eastAsia"/>
                <w:lang w:eastAsia="ja-JP"/>
              </w:rPr>
              <w:t>vivoR4_113mlec.onnx</w:t>
            </w:r>
          </w:p>
          <w:p w14:paraId="60F79A1C" w14:textId="77777777" w:rsidR="007F1C03" w:rsidRPr="00F7219A" w:rsidRDefault="007F1C03" w:rsidP="007F1C03">
            <w:pPr>
              <w:rPr>
                <w:rFonts w:eastAsia="Yu Mincho"/>
                <w:lang w:eastAsia="ja-JP"/>
              </w:rPr>
            </w:pPr>
            <w:r w:rsidRPr="00F7219A">
              <w:rPr>
                <w:rFonts w:eastAsia="Yu Mincho" w:hint="eastAsia"/>
                <w:lang w:eastAsia="ja-JP"/>
              </w:rPr>
              <w:t>Example for dataset file:</w:t>
            </w:r>
          </w:p>
          <w:p w14:paraId="15E01504" w14:textId="77777777" w:rsidR="007F1C03" w:rsidRPr="00F7219A" w:rsidRDefault="007F1C03" w:rsidP="007F1C03">
            <w:pPr>
              <w:rPr>
                <w:rFonts w:eastAsia="Yu Mincho"/>
                <w:lang w:eastAsia="ja-JP"/>
              </w:rPr>
            </w:pPr>
            <w:r w:rsidRPr="00F7219A">
              <w:rPr>
                <w:rFonts w:eastAsia="Yu Mincho" w:hint="eastAsia"/>
                <w:lang w:eastAsia="ja-JP"/>
              </w:rPr>
              <w:t>vivoR4_113dsei00.npy</w:t>
            </w:r>
          </w:p>
          <w:p w14:paraId="5093030F" w14:textId="77777777" w:rsidR="007F1C03" w:rsidRPr="00F7219A" w:rsidRDefault="007F1C03" w:rsidP="007F1C03">
            <w:pPr>
              <w:rPr>
                <w:rFonts w:eastAsia="Yu Mincho"/>
                <w:lang w:eastAsia="ja-JP"/>
              </w:rPr>
            </w:pPr>
          </w:p>
          <w:p w14:paraId="32E930AA" w14:textId="77777777" w:rsidR="007F1C03" w:rsidRPr="007F1C03" w:rsidRDefault="007F1C03" w:rsidP="007F1C03">
            <w:pPr>
              <w:rPr>
                <w:b/>
                <w:u w:val="single"/>
                <w:lang w:eastAsia="ja-JP"/>
              </w:rPr>
            </w:pPr>
            <w:r w:rsidRPr="007F1C03">
              <w:rPr>
                <w:rFonts w:hint="eastAsia"/>
                <w:b/>
                <w:u w:val="single"/>
                <w:lang w:eastAsia="ja-JP"/>
              </w:rPr>
              <w:t>Files to be shared</w:t>
            </w:r>
          </w:p>
          <w:p w14:paraId="36FCB7E9" w14:textId="77777777" w:rsidR="007F1C03" w:rsidRPr="00F7219A" w:rsidRDefault="007F1C03" w:rsidP="007F1C03">
            <w:pPr>
              <w:rPr>
                <w:rFonts w:eastAsia="Yu Mincho"/>
                <w:lang w:eastAsia="ja-JP"/>
              </w:rPr>
            </w:pPr>
            <w:r w:rsidRPr="00F7219A">
              <w:rPr>
                <w:rFonts w:eastAsia="Yu Mincho" w:hint="eastAsia"/>
                <w:lang w:eastAsia="ja-JP"/>
              </w:rPr>
              <w:t>Agreement:</w:t>
            </w:r>
          </w:p>
          <w:p w14:paraId="18282A6E" w14:textId="77777777" w:rsidR="007F1C03" w:rsidRPr="00F7219A" w:rsidRDefault="007F1C03" w:rsidP="007F1C03">
            <w:pPr>
              <w:rPr>
                <w:rFonts w:eastAsia="Yu Mincho"/>
                <w:lang w:eastAsia="ja-JP"/>
              </w:rPr>
            </w:pPr>
            <w:r w:rsidRPr="00F7219A">
              <w:rPr>
                <w:rFonts w:eastAsia="Yu Mincho" w:hint="eastAsia"/>
                <w:lang w:eastAsia="ja-JP"/>
              </w:rPr>
              <w:t>Files to be shared, to be decided based on option under study</w:t>
            </w:r>
          </w:p>
          <w:p w14:paraId="57F08E0F" w14:textId="77777777" w:rsidR="007F1C03" w:rsidRPr="00F7219A" w:rsidRDefault="007F1C03" w:rsidP="009E3ED5">
            <w:pPr>
              <w:pStyle w:val="a0"/>
              <w:widowControl/>
              <w:numPr>
                <w:ilvl w:val="2"/>
                <w:numId w:val="44"/>
              </w:numPr>
              <w:overflowPunct/>
              <w:spacing w:after="180"/>
              <w:ind w:left="709"/>
              <w:contextualSpacing/>
              <w:jc w:val="left"/>
              <w:rPr>
                <w:rFonts w:eastAsia="等线"/>
              </w:rPr>
            </w:pPr>
            <w:r w:rsidRPr="00F7219A">
              <w:rPr>
                <w:rFonts w:eastAsia="等线"/>
              </w:rPr>
              <w:t>Dataset containing encoder input per subband</w:t>
            </w:r>
            <w:r w:rsidRPr="00F7219A">
              <w:rPr>
                <w:rFonts w:eastAsiaTheme="minorEastAsia" w:hint="eastAsia"/>
                <w:lang w:eastAsia="ja-JP"/>
              </w:rPr>
              <w:t xml:space="preserve"> (as described in Section 5-3) </w:t>
            </w:r>
          </w:p>
          <w:p w14:paraId="1BEF9562" w14:textId="3B7C50C1" w:rsidR="007F1C03" w:rsidRPr="007F1C03" w:rsidRDefault="007F1C03" w:rsidP="009E3ED5">
            <w:pPr>
              <w:pStyle w:val="a0"/>
              <w:widowControl/>
              <w:numPr>
                <w:ilvl w:val="2"/>
                <w:numId w:val="44"/>
              </w:numPr>
              <w:overflowPunct/>
              <w:spacing w:after="180"/>
              <w:ind w:left="709"/>
              <w:contextualSpacing/>
              <w:jc w:val="left"/>
              <w:rPr>
                <w:rFonts w:eastAsia="等线"/>
              </w:rPr>
            </w:pPr>
            <w:r w:rsidRPr="00F7219A">
              <w:rPr>
                <w:rFonts w:eastAsia="等线"/>
              </w:rPr>
              <w:t>Encoder and</w:t>
            </w:r>
            <w:r w:rsidRPr="00F7219A">
              <w:rPr>
                <w:rFonts w:eastAsiaTheme="minorEastAsia" w:hint="eastAsia"/>
                <w:lang w:eastAsia="ja-JP"/>
              </w:rPr>
              <w:t>/or</w:t>
            </w:r>
            <w:r w:rsidRPr="00F7219A">
              <w:rPr>
                <w:rFonts w:eastAsia="等线"/>
              </w:rPr>
              <w:t xml:space="preserve"> decoder model</w:t>
            </w:r>
            <w:r w:rsidRPr="00F7219A">
              <w:rPr>
                <w:rFonts w:eastAsiaTheme="minorEastAsia" w:hint="eastAsia"/>
                <w:lang w:eastAsia="ja-JP"/>
              </w:rPr>
              <w:t xml:space="preserve"> (as described in Section 5-1)</w:t>
            </w:r>
          </w:p>
        </w:tc>
      </w:tr>
    </w:tbl>
    <w:p w14:paraId="25ACB801" w14:textId="77777777" w:rsidR="007F1C03" w:rsidRDefault="007F1C03" w:rsidP="00F84CF2">
      <w:pPr>
        <w:rPr>
          <w:rFonts w:eastAsiaTheme="minorEastAsia"/>
          <w:szCs w:val="20"/>
          <w:lang w:val="en-GB" w:eastAsia="zh-CN"/>
        </w:rPr>
      </w:pPr>
    </w:p>
    <w:p w14:paraId="7CAE9843" w14:textId="49AD17A8" w:rsidR="00AA4ED4" w:rsidRPr="00AA4ED4" w:rsidRDefault="00AA4ED4" w:rsidP="00AA4ED4">
      <w:pPr>
        <w:pStyle w:val="title1"/>
        <w:numPr>
          <w:ilvl w:val="0"/>
          <w:numId w:val="0"/>
        </w:numPr>
        <w:pBdr>
          <w:top w:val="single" w:sz="12" w:space="0" w:color="auto"/>
        </w:pBdr>
        <w:ind w:left="425" w:hanging="425"/>
      </w:pPr>
      <w:r>
        <w:t xml:space="preserve">Appendix </w:t>
      </w:r>
      <w:r w:rsidR="00483EDF">
        <w:t>B</w:t>
      </w:r>
      <w:r>
        <w:t xml:space="preserve">. Benefits of model transfer with known model structure (Case z4) </w:t>
      </w:r>
    </w:p>
    <w:p w14:paraId="11EB2CD1" w14:textId="52A41B0D" w:rsidR="00F84CF2" w:rsidRDefault="00F84CF2" w:rsidP="00F84CF2">
      <w:pPr>
        <w:rPr>
          <w:rFonts w:eastAsiaTheme="minorEastAsia"/>
          <w:lang w:eastAsia="zh-CN"/>
        </w:rPr>
      </w:pPr>
      <w:r>
        <w:rPr>
          <w:rFonts w:eastAsiaTheme="minorEastAsia"/>
          <w:szCs w:val="20"/>
          <w:lang w:val="en-GB" w:eastAsia="zh-CN"/>
        </w:rPr>
        <w:t xml:space="preserve">From R18 study, </w:t>
      </w:r>
      <w:r>
        <w:rPr>
          <w:rFonts w:eastAsiaTheme="minorEastAsia"/>
          <w:lang w:eastAsia="zh-CN"/>
        </w:rPr>
        <w:t xml:space="preserve">the benefits of </w:t>
      </w:r>
      <w:r w:rsidRPr="00FD0AB9">
        <w:rPr>
          <w:rFonts w:eastAsiaTheme="minorEastAsia"/>
          <w:lang w:eastAsia="zh-CN"/>
        </w:rPr>
        <w:t>model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are listed in the following.</w:t>
      </w:r>
    </w:p>
    <w:p w14:paraId="062319D5" w14:textId="77777777" w:rsidR="00F84CF2" w:rsidRPr="00D74FFA" w:rsidRDefault="00F84CF2" w:rsidP="00213FAB">
      <w:pPr>
        <w:pStyle w:val="a0"/>
        <w:numPr>
          <w:ilvl w:val="0"/>
          <w:numId w:val="21"/>
        </w:numPr>
        <w:rPr>
          <w:szCs w:val="20"/>
          <w:lang w:val="en-GB" w:eastAsia="en-GB"/>
        </w:rPr>
      </w:pPr>
      <w:r w:rsidRPr="00133C49">
        <w:t>Model delivery/transfer to UE, if feasible, may be beneficial to handle scenario/configuration specific (including site-specific configuration/channel conditions) models (i.e., when a single model cannot generalize well to multiple scenarios/configurations/sites), to reduce the device storage requirement.</w:t>
      </w:r>
    </w:p>
    <w:p w14:paraId="0BA2B3EF" w14:textId="77777777" w:rsidR="00F84CF2" w:rsidRPr="00D74FFA" w:rsidRDefault="00F84CF2" w:rsidP="00213FAB">
      <w:pPr>
        <w:pStyle w:val="a0"/>
        <w:numPr>
          <w:ilvl w:val="0"/>
          <w:numId w:val="21"/>
        </w:numPr>
        <w:rPr>
          <w:szCs w:val="20"/>
          <w:lang w:val="en-GB" w:eastAsia="en-GB"/>
        </w:rPr>
      </w:pPr>
      <w:r>
        <w:rPr>
          <w:rFonts w:eastAsiaTheme="minorEastAsia"/>
        </w:rPr>
        <w:t>M</w:t>
      </w:r>
      <w:r w:rsidRPr="00FD0AB9">
        <w:rPr>
          <w:rFonts w:eastAsiaTheme="minorEastAsia"/>
        </w:rPr>
        <w:t>odel transfer</w:t>
      </w:r>
      <w:r>
        <w:rPr>
          <w:rFonts w:eastAsiaTheme="minorEastAsia"/>
        </w:rPr>
        <w:t xml:space="preserve"> with</w:t>
      </w:r>
      <w:r w:rsidRPr="00FD0AB9">
        <w:rPr>
          <w:rFonts w:eastAsiaTheme="minorEastAsia"/>
        </w:rPr>
        <w:t xml:space="preserve"> known model structure</w:t>
      </w:r>
      <w:r>
        <w:rPr>
          <w:rFonts w:eastAsiaTheme="minorEastAsia"/>
        </w:rPr>
        <w:t xml:space="preserve"> </w:t>
      </w:r>
      <w:r w:rsidRPr="00133C49">
        <w:t>may have benefit at least in terms of shorter model parameter update timescale</w:t>
      </w:r>
      <w:r>
        <w:t>.</w:t>
      </w:r>
    </w:p>
    <w:p w14:paraId="7BDD8A19" w14:textId="77777777" w:rsidR="00F84CF2" w:rsidRPr="00133C49" w:rsidRDefault="00F84CF2" w:rsidP="00213FAB">
      <w:pPr>
        <w:pStyle w:val="B1"/>
        <w:numPr>
          <w:ilvl w:val="0"/>
          <w:numId w:val="21"/>
        </w:numPr>
      </w:pPr>
      <w:r>
        <w:rPr>
          <w:rFonts w:eastAsiaTheme="minorEastAsia"/>
        </w:rPr>
        <w:t>M</w:t>
      </w:r>
      <w:r w:rsidRPr="00FD0AB9">
        <w:rPr>
          <w:rFonts w:eastAsiaTheme="minorEastAsia"/>
          <w:lang w:eastAsia="zh-CN"/>
        </w:rPr>
        <w:t>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may </w:t>
      </w:r>
      <w:r w:rsidRPr="00D74FFA">
        <w:rPr>
          <w:rFonts w:eastAsiaTheme="minorEastAsia"/>
          <w:b/>
          <w:lang w:eastAsia="zh-CN"/>
        </w:rPr>
        <w:t>not</w:t>
      </w:r>
      <w:r w:rsidRPr="00133C49">
        <w:t xml:space="preserve"> incur the burden of offline cross-vendor collaboration such as sending a model to the UE-side and/or compiling a model.</w:t>
      </w:r>
    </w:p>
    <w:p w14:paraId="7D07DCB6" w14:textId="77777777" w:rsidR="00F84CF2" w:rsidRPr="00B56553" w:rsidRDefault="00F84CF2" w:rsidP="00213FAB">
      <w:pPr>
        <w:pStyle w:val="B1"/>
        <w:numPr>
          <w:ilvl w:val="0"/>
          <w:numId w:val="21"/>
        </w:numPr>
      </w:pPr>
      <w:r>
        <w:rPr>
          <w:rFonts w:eastAsiaTheme="minorEastAsia"/>
        </w:rPr>
        <w:t>M</w:t>
      </w:r>
      <w:r w:rsidRPr="00FD0AB9">
        <w:rPr>
          <w:rFonts w:eastAsiaTheme="minorEastAsia"/>
          <w:lang w:eastAsia="zh-CN"/>
        </w:rPr>
        <w:t>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may </w:t>
      </w:r>
      <w:r w:rsidRPr="00D74FFA">
        <w:rPr>
          <w:rFonts w:eastAsiaTheme="minorEastAsia"/>
          <w:b/>
          <w:lang w:eastAsia="zh-CN"/>
        </w:rPr>
        <w:t>not</w:t>
      </w:r>
      <w:r w:rsidRPr="00133C49">
        <w:t xml:space="preserve"> incur the burden of offline cross-vendor collaboration to send the trained model from the UE-side to the network.</w:t>
      </w:r>
    </w:p>
    <w:p w14:paraId="31AB273B" w14:textId="77777777" w:rsidR="00F84CF2" w:rsidRDefault="00F84CF2" w:rsidP="00F84CF2">
      <w:r>
        <w:t xml:space="preserve">We further elaborate the benefits of </w:t>
      </w:r>
      <w:r w:rsidRPr="00133C49">
        <w:t>scenario/configuration specific (including site-specific configuration/channel conditions) models</w:t>
      </w:r>
      <w:r>
        <w:t xml:space="preserve"> below based on field test results and spatial consistency results. </w:t>
      </w:r>
    </w:p>
    <w:p w14:paraId="0E0CD8AE" w14:textId="77777777" w:rsidR="00F84CF2" w:rsidRPr="00EB17E1" w:rsidRDefault="00F84CF2" w:rsidP="00F84CF2">
      <w:pPr>
        <w:rPr>
          <w:rFonts w:eastAsiaTheme="minorEastAsia"/>
          <w:b/>
          <w:u w:val="single"/>
          <w:lang w:eastAsia="zh-CN"/>
        </w:rPr>
      </w:pPr>
      <w:r w:rsidRPr="00EB17E1">
        <w:rPr>
          <w:rFonts w:eastAsiaTheme="minorEastAsia"/>
          <w:b/>
          <w:u w:val="single"/>
          <w:lang w:eastAsia="zh-CN"/>
        </w:rPr>
        <w:t>Field test results of CSI compression</w:t>
      </w:r>
    </w:p>
    <w:p w14:paraId="1DE14150" w14:textId="60D1E8CA" w:rsidR="00F84CF2" w:rsidRPr="00AF4485" w:rsidRDefault="00F84CF2" w:rsidP="00F84CF2">
      <w:pPr>
        <w:rPr>
          <w:rFonts w:eastAsiaTheme="minorEastAsia"/>
          <w:lang w:eastAsia="zh-CN"/>
        </w:rPr>
      </w:pPr>
      <w:r>
        <w:rPr>
          <w:rFonts w:eastAsiaTheme="minorEastAsia"/>
          <w:lang w:eastAsia="zh-CN"/>
        </w:rPr>
        <w:t>F</w:t>
      </w:r>
      <w:r w:rsidRPr="00CD4E29">
        <w:rPr>
          <w:rFonts w:eastAsiaTheme="minorEastAsia"/>
          <w:lang w:eastAsia="zh-CN"/>
        </w:rPr>
        <w:t>ield test</w:t>
      </w:r>
      <w:r>
        <w:rPr>
          <w:rFonts w:eastAsiaTheme="minorEastAsia"/>
          <w:lang w:eastAsia="zh-CN"/>
        </w:rPr>
        <w:t xml:space="preserve"> of CSI compression is conducted as following. </w:t>
      </w:r>
      <w:r w:rsidRPr="00EF1F81">
        <w:rPr>
          <w:rFonts w:eastAsiaTheme="minorEastAsia"/>
          <w:lang w:eastAsia="zh-CN"/>
        </w:rPr>
        <w:t xml:space="preserve">The data is collected from actual 5G network and the </w:t>
      </w:r>
      <w:r>
        <w:rPr>
          <w:rFonts w:eastAsiaTheme="minorEastAsia"/>
          <w:lang w:eastAsia="zh-CN"/>
        </w:rPr>
        <w:t xml:space="preserve">whole </w:t>
      </w:r>
      <w:r w:rsidRPr="00EF1F81">
        <w:rPr>
          <w:rFonts w:eastAsiaTheme="minorEastAsia"/>
          <w:lang w:eastAsia="zh-CN"/>
        </w:rPr>
        <w:t>collecting a</w:t>
      </w:r>
      <w:r w:rsidRPr="004236C8">
        <w:rPr>
          <w:rFonts w:eastAsiaTheme="minorEastAsia"/>
          <w:lang w:eastAsia="zh-CN"/>
        </w:rPr>
        <w:t>rea</w:t>
      </w:r>
      <w:r>
        <w:rPr>
          <w:rFonts w:eastAsiaTheme="minorEastAsia"/>
          <w:lang w:eastAsia="zh-CN"/>
        </w:rPr>
        <w:t xml:space="preserve"> including Cell 1 and Cell 2</w:t>
      </w:r>
      <w:r w:rsidRPr="004236C8">
        <w:rPr>
          <w:rFonts w:eastAsiaTheme="minorEastAsia"/>
          <w:lang w:eastAsia="zh-CN"/>
        </w:rPr>
        <w:t xml:space="preserve"> is about </w:t>
      </w:r>
      <w:r>
        <w:rPr>
          <w:rFonts w:eastAsiaTheme="minorEastAsia"/>
          <w:lang w:eastAsia="zh-CN"/>
        </w:rPr>
        <w:t>25</w:t>
      </w:r>
      <w:r w:rsidRPr="004236C8">
        <w:rPr>
          <w:rFonts w:eastAsiaTheme="minorEastAsia"/>
          <w:lang w:eastAsia="zh-CN"/>
        </w:rPr>
        <w:t xml:space="preserve">0m * </w:t>
      </w:r>
      <w:r>
        <w:rPr>
          <w:rFonts w:eastAsiaTheme="minorEastAsia"/>
          <w:lang w:eastAsia="zh-CN"/>
        </w:rPr>
        <w:t>1</w:t>
      </w:r>
      <w:r w:rsidRPr="004236C8">
        <w:rPr>
          <w:rFonts w:eastAsiaTheme="minorEastAsia"/>
          <w:lang w:eastAsia="zh-CN"/>
        </w:rPr>
        <w:t>50m. The detailed parameter</w:t>
      </w:r>
      <w:r>
        <w:rPr>
          <w:rFonts w:eastAsiaTheme="minorEastAsia"/>
          <w:lang w:eastAsia="zh-CN"/>
        </w:rPr>
        <w:t>s</w:t>
      </w:r>
      <w:r w:rsidRPr="004236C8">
        <w:rPr>
          <w:rFonts w:eastAsiaTheme="minorEastAsia"/>
          <w:lang w:eastAsia="zh-CN"/>
        </w:rPr>
        <w:t xml:space="preserve"> are provided in </w:t>
      </w:r>
      <w:r w:rsidR="00AC5D6B">
        <w:rPr>
          <w:rFonts w:eastAsiaTheme="minorEastAsia"/>
          <w:lang w:eastAsia="zh-CN"/>
        </w:rPr>
        <w:t>the following t</w:t>
      </w:r>
      <w:r w:rsidRPr="00AF4485">
        <w:rPr>
          <w:rFonts w:eastAsiaTheme="minorEastAsia"/>
          <w:lang w:eastAsia="zh-CN"/>
        </w:rPr>
        <w:t>able.</w:t>
      </w:r>
    </w:p>
    <w:p w14:paraId="65935315" w14:textId="6BD53660" w:rsidR="00F84CF2" w:rsidRDefault="00F84CF2" w:rsidP="00F84CF2">
      <w:pPr>
        <w:jc w:val="center"/>
        <w:rPr>
          <w:rFonts w:eastAsiaTheme="minorEastAsia"/>
          <w:lang w:eastAsia="zh-CN"/>
        </w:rPr>
      </w:pPr>
      <w:r w:rsidRPr="00AF4485">
        <w:rPr>
          <w:rFonts w:eastAsiaTheme="minorEastAsia"/>
          <w:lang w:eastAsia="zh-CN"/>
        </w:rPr>
        <w:t xml:space="preserve">Table </w:t>
      </w:r>
      <w:r w:rsidR="00483EDF">
        <w:rPr>
          <w:rFonts w:eastAsiaTheme="minorEastAsia"/>
          <w:lang w:eastAsia="zh-CN"/>
        </w:rPr>
        <w:t>B</w:t>
      </w:r>
      <w:r w:rsidRPr="00B7456C">
        <w:rPr>
          <w:rFonts w:eastAsiaTheme="minorEastAsia"/>
          <w:lang w:eastAsia="zh-CN"/>
        </w:rPr>
        <w:t>-1</w:t>
      </w:r>
      <w:r>
        <w:rPr>
          <w:rFonts w:eastAsiaTheme="minorEastAsia"/>
          <w:lang w:eastAsia="zh-CN"/>
        </w:rPr>
        <w:t>.</w:t>
      </w:r>
      <w:r w:rsidRPr="00AF4485">
        <w:rPr>
          <w:rFonts w:eastAsiaTheme="minorEastAsia"/>
          <w:lang w:eastAsia="zh-CN"/>
        </w:rPr>
        <w:t xml:space="preserve"> Pa</w:t>
      </w:r>
      <w:r>
        <w:rPr>
          <w:rFonts w:eastAsiaTheme="minorEastAsia"/>
          <w:lang w:eastAsia="zh-CN"/>
        </w:rPr>
        <w:t>rameters of f</w:t>
      </w:r>
      <w:r w:rsidRPr="00CD4E29">
        <w:rPr>
          <w:rFonts w:eastAsiaTheme="minorEastAsia"/>
          <w:lang w:eastAsia="zh-CN"/>
        </w:rPr>
        <w:t>ield test</w:t>
      </w:r>
      <w:r>
        <w:rPr>
          <w:rFonts w:eastAsiaTheme="minorEastAsia"/>
          <w:lang w:eastAsia="zh-CN"/>
        </w:rPr>
        <w:t xml:space="preserve"> of CSI compression.</w:t>
      </w:r>
    </w:p>
    <w:tbl>
      <w:tblPr>
        <w:tblStyle w:val="ac"/>
        <w:tblW w:w="0" w:type="auto"/>
        <w:jc w:val="center"/>
        <w:tblLook w:val="04A0" w:firstRow="1" w:lastRow="0" w:firstColumn="1" w:lastColumn="0" w:noHBand="0" w:noVBand="1"/>
      </w:tblPr>
      <w:tblGrid>
        <w:gridCol w:w="2547"/>
        <w:gridCol w:w="3623"/>
      </w:tblGrid>
      <w:tr w:rsidR="00F84CF2" w14:paraId="3B6EBE4D" w14:textId="77777777" w:rsidTr="00F84CF2">
        <w:trPr>
          <w:trHeight w:val="248"/>
          <w:jc w:val="center"/>
        </w:trPr>
        <w:tc>
          <w:tcPr>
            <w:tcW w:w="2547" w:type="dxa"/>
            <w:vAlign w:val="center"/>
          </w:tcPr>
          <w:p w14:paraId="5FE72F3C" w14:textId="77777777" w:rsidR="00F84CF2" w:rsidRDefault="00F84CF2" w:rsidP="00F84CF2">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3623" w:type="dxa"/>
            <w:vAlign w:val="center"/>
          </w:tcPr>
          <w:p w14:paraId="430BEC22" w14:textId="77777777" w:rsidR="00F84CF2" w:rsidRDefault="00F84CF2" w:rsidP="00F84CF2">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F84CF2" w14:paraId="1AE74628" w14:textId="77777777" w:rsidTr="00F84CF2">
        <w:trPr>
          <w:trHeight w:val="248"/>
          <w:jc w:val="center"/>
        </w:trPr>
        <w:tc>
          <w:tcPr>
            <w:tcW w:w="2547" w:type="dxa"/>
            <w:vAlign w:val="center"/>
          </w:tcPr>
          <w:p w14:paraId="228763AB" w14:textId="77777777" w:rsidR="00F84CF2" w:rsidRDefault="00F84CF2" w:rsidP="00F84CF2">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3623" w:type="dxa"/>
            <w:vAlign w:val="center"/>
          </w:tcPr>
          <w:p w14:paraId="3F076CD7" w14:textId="77777777" w:rsidR="00F84CF2" w:rsidRDefault="00F84CF2" w:rsidP="00F84CF2">
            <w:pPr>
              <w:jc w:val="center"/>
              <w:rPr>
                <w:rFonts w:eastAsiaTheme="minorEastAsia"/>
                <w:lang w:eastAsia="zh-CN"/>
              </w:rPr>
            </w:pPr>
            <w:r>
              <w:rPr>
                <w:rFonts w:eastAsiaTheme="minorEastAsia"/>
                <w:lang w:eastAsia="zh-CN"/>
              </w:rPr>
              <w:t>A</w:t>
            </w:r>
            <w:r w:rsidRPr="00EF1F81">
              <w:rPr>
                <w:rFonts w:eastAsiaTheme="minorEastAsia"/>
                <w:lang w:eastAsia="zh-CN"/>
              </w:rPr>
              <w:t>ctual 5G network</w:t>
            </w:r>
          </w:p>
        </w:tc>
      </w:tr>
      <w:tr w:rsidR="00F84CF2" w14:paraId="510C3C3D" w14:textId="77777777" w:rsidTr="00F84CF2">
        <w:trPr>
          <w:trHeight w:val="248"/>
          <w:jc w:val="center"/>
        </w:trPr>
        <w:tc>
          <w:tcPr>
            <w:tcW w:w="2547" w:type="dxa"/>
            <w:vAlign w:val="center"/>
          </w:tcPr>
          <w:p w14:paraId="357B1C09" w14:textId="77777777" w:rsidR="00F84CF2" w:rsidRDefault="00F84CF2" w:rsidP="00F84CF2">
            <w:pPr>
              <w:jc w:val="center"/>
              <w:rPr>
                <w:rFonts w:eastAsiaTheme="minorEastAsia"/>
                <w:lang w:eastAsia="zh-CN"/>
              </w:rPr>
            </w:pPr>
            <w:r>
              <w:rPr>
                <w:rFonts w:eastAsiaTheme="minorEastAsia"/>
                <w:lang w:eastAsia="zh-CN"/>
              </w:rPr>
              <w:lastRenderedPageBreak/>
              <w:t>C</w:t>
            </w:r>
            <w:r w:rsidRPr="00973A61">
              <w:rPr>
                <w:rFonts w:eastAsiaTheme="minorEastAsia"/>
                <w:lang w:eastAsia="zh-CN"/>
              </w:rPr>
              <w:t>arrier frequency</w:t>
            </w:r>
          </w:p>
        </w:tc>
        <w:tc>
          <w:tcPr>
            <w:tcW w:w="3623" w:type="dxa"/>
            <w:vAlign w:val="center"/>
          </w:tcPr>
          <w:p w14:paraId="4EEF6541" w14:textId="77777777" w:rsidR="00F84CF2" w:rsidRDefault="00F84CF2" w:rsidP="00F84CF2">
            <w:pPr>
              <w:jc w:val="center"/>
              <w:rPr>
                <w:rFonts w:eastAsiaTheme="minorEastAsia"/>
                <w:lang w:eastAsia="zh-CN"/>
              </w:rPr>
            </w:pPr>
            <w:r w:rsidRPr="00973A61">
              <w:rPr>
                <w:rFonts w:eastAsiaTheme="minorEastAsia"/>
                <w:lang w:eastAsia="zh-CN"/>
              </w:rPr>
              <w:t>3.45GHz</w:t>
            </w:r>
          </w:p>
        </w:tc>
      </w:tr>
      <w:tr w:rsidR="00F84CF2" w14:paraId="120A34D1" w14:textId="77777777" w:rsidTr="00F84CF2">
        <w:trPr>
          <w:trHeight w:val="254"/>
          <w:jc w:val="center"/>
        </w:trPr>
        <w:tc>
          <w:tcPr>
            <w:tcW w:w="2547" w:type="dxa"/>
            <w:vAlign w:val="center"/>
          </w:tcPr>
          <w:p w14:paraId="5D6FD0E4" w14:textId="77777777" w:rsidR="00F84CF2" w:rsidRDefault="00F84CF2" w:rsidP="00F84CF2">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3623" w:type="dxa"/>
            <w:vAlign w:val="center"/>
          </w:tcPr>
          <w:p w14:paraId="25ADA7C7" w14:textId="77777777" w:rsidR="00F84CF2" w:rsidRDefault="00F84CF2" w:rsidP="00F84CF2">
            <w:pPr>
              <w:jc w:val="center"/>
              <w:rPr>
                <w:rFonts w:eastAsiaTheme="minorEastAsia"/>
                <w:lang w:eastAsia="zh-CN"/>
              </w:rPr>
            </w:pPr>
            <w:r w:rsidRPr="00973A61">
              <w:rPr>
                <w:rFonts w:eastAsiaTheme="minorEastAsia"/>
                <w:lang w:eastAsia="zh-CN"/>
              </w:rPr>
              <w:t>30KHz</w:t>
            </w:r>
          </w:p>
        </w:tc>
      </w:tr>
      <w:tr w:rsidR="00F84CF2" w14:paraId="46F20266" w14:textId="77777777" w:rsidTr="00F84CF2">
        <w:trPr>
          <w:trHeight w:val="248"/>
          <w:jc w:val="center"/>
        </w:trPr>
        <w:tc>
          <w:tcPr>
            <w:tcW w:w="2547" w:type="dxa"/>
            <w:vAlign w:val="center"/>
          </w:tcPr>
          <w:p w14:paraId="2C990042" w14:textId="77777777" w:rsidR="00F84CF2" w:rsidRDefault="00F84CF2" w:rsidP="00F84CF2">
            <w:pPr>
              <w:jc w:val="center"/>
              <w:rPr>
                <w:rFonts w:eastAsiaTheme="minorEastAsia"/>
                <w:lang w:eastAsia="zh-CN"/>
              </w:rPr>
            </w:pPr>
            <w:r>
              <w:rPr>
                <w:rFonts w:eastAsiaTheme="minorEastAsia"/>
                <w:lang w:eastAsia="zh-CN"/>
              </w:rPr>
              <w:t>Frequency resources</w:t>
            </w:r>
          </w:p>
        </w:tc>
        <w:tc>
          <w:tcPr>
            <w:tcW w:w="3623" w:type="dxa"/>
            <w:vAlign w:val="center"/>
          </w:tcPr>
          <w:p w14:paraId="04AB9EA6" w14:textId="77777777" w:rsidR="00F84CF2" w:rsidRDefault="00F84CF2" w:rsidP="00F84CF2">
            <w:pPr>
              <w:jc w:val="center"/>
              <w:rPr>
                <w:rFonts w:eastAsiaTheme="minorEastAsia"/>
                <w:lang w:eastAsia="zh-CN"/>
              </w:rPr>
            </w:pPr>
            <w:r>
              <w:rPr>
                <w:rFonts w:eastAsiaTheme="minorEastAsia"/>
                <w:lang w:eastAsia="zh-CN"/>
              </w:rPr>
              <w:t xml:space="preserve">52 RBs, 13 subbands for </w:t>
            </w:r>
            <w:r w:rsidRPr="00973A61">
              <w:rPr>
                <w:rFonts w:eastAsiaTheme="minorEastAsia"/>
                <w:lang w:eastAsia="zh-CN"/>
              </w:rPr>
              <w:t>4RBs</w:t>
            </w:r>
            <w:r>
              <w:rPr>
                <w:rFonts w:eastAsiaTheme="minorEastAsia"/>
                <w:lang w:eastAsia="zh-CN"/>
              </w:rPr>
              <w:t xml:space="preserve"> per </w:t>
            </w:r>
            <w:r w:rsidRPr="00973A61">
              <w:rPr>
                <w:rFonts w:eastAsiaTheme="minorEastAsia"/>
                <w:lang w:eastAsia="zh-CN"/>
              </w:rPr>
              <w:t>subband</w:t>
            </w:r>
          </w:p>
        </w:tc>
      </w:tr>
      <w:tr w:rsidR="00F84CF2" w14:paraId="7F2B63D2" w14:textId="77777777" w:rsidTr="00F84CF2">
        <w:trPr>
          <w:trHeight w:val="248"/>
          <w:jc w:val="center"/>
        </w:trPr>
        <w:tc>
          <w:tcPr>
            <w:tcW w:w="2547" w:type="dxa"/>
            <w:vAlign w:val="center"/>
          </w:tcPr>
          <w:p w14:paraId="4D52D075" w14:textId="77777777" w:rsidR="00F84CF2" w:rsidRDefault="00F84CF2" w:rsidP="00F84CF2">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3623" w:type="dxa"/>
            <w:vAlign w:val="center"/>
          </w:tcPr>
          <w:p w14:paraId="7D13E454" w14:textId="77777777" w:rsidR="00F84CF2" w:rsidRDefault="00F84CF2" w:rsidP="00F84CF2">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F84CF2" w14:paraId="11EA884E" w14:textId="77777777" w:rsidTr="00F84CF2">
        <w:trPr>
          <w:trHeight w:val="248"/>
          <w:jc w:val="center"/>
        </w:trPr>
        <w:tc>
          <w:tcPr>
            <w:tcW w:w="2547" w:type="dxa"/>
            <w:vAlign w:val="center"/>
          </w:tcPr>
          <w:p w14:paraId="3EA1727D" w14:textId="77777777" w:rsidR="00F84CF2" w:rsidRDefault="00F84CF2" w:rsidP="00F84CF2">
            <w:pPr>
              <w:jc w:val="center"/>
              <w:rPr>
                <w:rFonts w:eastAsiaTheme="minorEastAsia"/>
                <w:lang w:eastAsia="zh-CN"/>
              </w:rPr>
            </w:pPr>
            <w:r>
              <w:rPr>
                <w:rFonts w:eastAsiaTheme="minorEastAsia"/>
                <w:lang w:eastAsia="zh-CN"/>
              </w:rPr>
              <w:t>gNB antenna</w:t>
            </w:r>
          </w:p>
        </w:tc>
        <w:tc>
          <w:tcPr>
            <w:tcW w:w="3623" w:type="dxa"/>
            <w:vAlign w:val="center"/>
          </w:tcPr>
          <w:p w14:paraId="52B20159" w14:textId="77777777" w:rsidR="00F84CF2" w:rsidRDefault="00F84CF2" w:rsidP="00F84CF2">
            <w:pPr>
              <w:jc w:val="center"/>
              <w:rPr>
                <w:rFonts w:eastAsiaTheme="minorEastAsia"/>
                <w:lang w:eastAsia="zh-CN"/>
              </w:rPr>
            </w:pPr>
            <w:r>
              <w:rPr>
                <w:rFonts w:eastAsiaTheme="minorEastAsia"/>
                <w:lang w:eastAsia="zh-CN"/>
              </w:rPr>
              <w:t>8 antenna ports</w:t>
            </w:r>
          </w:p>
        </w:tc>
      </w:tr>
      <w:tr w:rsidR="00F84CF2" w14:paraId="02F00049" w14:textId="77777777" w:rsidTr="00F84CF2">
        <w:trPr>
          <w:trHeight w:val="254"/>
          <w:jc w:val="center"/>
        </w:trPr>
        <w:tc>
          <w:tcPr>
            <w:tcW w:w="2547" w:type="dxa"/>
            <w:vAlign w:val="center"/>
          </w:tcPr>
          <w:p w14:paraId="6D7BCB0F" w14:textId="77777777" w:rsidR="00F84CF2" w:rsidRDefault="00F84CF2" w:rsidP="00F84CF2">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3623" w:type="dxa"/>
            <w:vAlign w:val="center"/>
          </w:tcPr>
          <w:p w14:paraId="4129FD87" w14:textId="77777777" w:rsidR="00F84CF2" w:rsidRDefault="00F84CF2" w:rsidP="00F84CF2">
            <w:pPr>
              <w:jc w:val="center"/>
              <w:rPr>
                <w:rFonts w:eastAsiaTheme="minorEastAsia"/>
                <w:lang w:eastAsia="zh-CN"/>
              </w:rPr>
            </w:pPr>
            <w:r>
              <w:rPr>
                <w:rFonts w:eastAsiaTheme="minorEastAsia"/>
                <w:lang w:eastAsia="zh-CN"/>
              </w:rPr>
              <w:t>4 antenna ports</w:t>
            </w:r>
          </w:p>
        </w:tc>
      </w:tr>
      <w:tr w:rsidR="00F84CF2" w14:paraId="2605DE82" w14:textId="77777777" w:rsidTr="00F84CF2">
        <w:trPr>
          <w:trHeight w:val="248"/>
          <w:jc w:val="center"/>
        </w:trPr>
        <w:tc>
          <w:tcPr>
            <w:tcW w:w="2547" w:type="dxa"/>
            <w:vAlign w:val="center"/>
          </w:tcPr>
          <w:p w14:paraId="4C4794A2" w14:textId="77777777" w:rsidR="00F84CF2" w:rsidRDefault="00F84CF2" w:rsidP="00F84CF2">
            <w:pPr>
              <w:jc w:val="center"/>
              <w:rPr>
                <w:rFonts w:eastAsiaTheme="minorEastAsia"/>
                <w:lang w:eastAsia="zh-CN"/>
              </w:rPr>
            </w:pPr>
            <w:r>
              <w:rPr>
                <w:rFonts w:eastAsiaTheme="minorEastAsia" w:hint="eastAsia"/>
                <w:lang w:eastAsia="zh-CN"/>
              </w:rPr>
              <w:t>C</w:t>
            </w:r>
            <w:r>
              <w:rPr>
                <w:rFonts w:eastAsiaTheme="minorEastAsia"/>
                <w:lang w:eastAsia="zh-CN"/>
              </w:rPr>
              <w:t>SI payload</w:t>
            </w:r>
          </w:p>
        </w:tc>
        <w:tc>
          <w:tcPr>
            <w:tcW w:w="3623" w:type="dxa"/>
            <w:vAlign w:val="center"/>
          </w:tcPr>
          <w:p w14:paraId="711DF9D2" w14:textId="77777777" w:rsidR="00F84CF2" w:rsidRDefault="00F84CF2" w:rsidP="00F84CF2">
            <w:pPr>
              <w:jc w:val="center"/>
              <w:rPr>
                <w:rFonts w:eastAsiaTheme="minorEastAsia"/>
                <w:lang w:eastAsia="zh-CN"/>
              </w:rPr>
            </w:pPr>
            <w:r>
              <w:rPr>
                <w:lang w:eastAsia="zh-CN"/>
              </w:rPr>
              <w:t xml:space="preserve">55/93 </w:t>
            </w:r>
            <w:r w:rsidRPr="00973A61">
              <w:rPr>
                <w:lang w:eastAsia="zh-CN"/>
              </w:rPr>
              <w:t>bits payload</w:t>
            </w:r>
          </w:p>
        </w:tc>
      </w:tr>
    </w:tbl>
    <w:p w14:paraId="4A35E663" w14:textId="77777777" w:rsidR="00F84CF2" w:rsidRDefault="00F84CF2" w:rsidP="00F84CF2">
      <w:pPr>
        <w:rPr>
          <w:rFonts w:eastAsiaTheme="minorEastAsia"/>
          <w:lang w:eastAsia="zh-CN"/>
        </w:rPr>
      </w:pPr>
    </w:p>
    <w:p w14:paraId="10D4308B" w14:textId="77777777" w:rsidR="00F84CF2" w:rsidRDefault="00F84CF2" w:rsidP="00F84CF2">
      <w:r>
        <w:rPr>
          <w:rFonts w:eastAsiaTheme="minorEastAsia" w:hint="eastAsia"/>
          <w:lang w:eastAsia="zh-CN"/>
        </w:rPr>
        <w:t>T</w:t>
      </w:r>
      <w:r>
        <w:rPr>
          <w:rFonts w:eastAsiaTheme="minorEastAsia"/>
          <w:lang w:eastAsia="zh-CN"/>
        </w:rPr>
        <w:t xml:space="preserve">he performance of different physical cells is analyzed in the following. We have tested the coverage of different cells in the </w:t>
      </w:r>
      <w:r w:rsidRPr="00141A00">
        <w:t>industrial park</w:t>
      </w:r>
      <w:r>
        <w:t xml:space="preserve">, according to the measured RSRP, RSRQ and SINR of mobile phones. The coverage areas of two typical cells </w:t>
      </w:r>
      <w:r>
        <w:rPr>
          <w:rFonts w:eastAsiaTheme="minorEastAsia"/>
          <w:lang w:eastAsia="zh-CN"/>
        </w:rPr>
        <w:t xml:space="preserve">in the </w:t>
      </w:r>
      <w:r w:rsidRPr="00141A00">
        <w:t>industrial park</w:t>
      </w:r>
      <w:r>
        <w:t xml:space="preserve"> are shown in the below figure. Note that in the coverage areas of each cell, the signal of target cell is acceptable in most places but would be not always the strongest among all cells. This means that the map of actual cell section would be different from the following figure.</w:t>
      </w:r>
    </w:p>
    <w:p w14:paraId="37571066" w14:textId="77777777" w:rsidR="00F84CF2" w:rsidRDefault="00F84CF2" w:rsidP="00F84CF2">
      <w:pPr>
        <w:jc w:val="center"/>
        <w:rPr>
          <w:rFonts w:eastAsiaTheme="minorEastAsia"/>
          <w:lang w:eastAsia="zh-CN"/>
        </w:rPr>
      </w:pPr>
      <w:r>
        <w:rPr>
          <w:rFonts w:eastAsiaTheme="minorEastAsia"/>
          <w:noProof/>
          <w:lang w:eastAsia="zh-CN"/>
        </w:rPr>
        <w:drawing>
          <wp:inline distT="0" distB="0" distL="0" distR="0" wp14:anchorId="579AB248" wp14:editId="64B668F8">
            <wp:extent cx="3755390" cy="3694430"/>
            <wp:effectExtent l="0" t="0" r="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55390" cy="3694430"/>
                    </a:xfrm>
                    <a:prstGeom prst="rect">
                      <a:avLst/>
                    </a:prstGeom>
                    <a:noFill/>
                  </pic:spPr>
                </pic:pic>
              </a:graphicData>
            </a:graphic>
          </wp:inline>
        </w:drawing>
      </w:r>
    </w:p>
    <w:p w14:paraId="221CF2F9" w14:textId="6008E476" w:rsidR="00F84CF2" w:rsidRDefault="00F84CF2" w:rsidP="00F84CF2">
      <w:pPr>
        <w:jc w:val="center"/>
        <w:rPr>
          <w:rFonts w:eastAsiaTheme="minorEastAsia"/>
          <w:lang w:eastAsia="zh-CN"/>
        </w:rPr>
      </w:pPr>
      <w:r>
        <w:rPr>
          <w:rFonts w:eastAsiaTheme="minorEastAsia"/>
          <w:lang w:eastAsia="zh-CN"/>
        </w:rPr>
        <w:t xml:space="preserve">Figure </w:t>
      </w:r>
      <w:r w:rsidR="00483EDF">
        <w:rPr>
          <w:rFonts w:eastAsiaTheme="minorEastAsia"/>
          <w:lang w:eastAsia="zh-CN"/>
        </w:rPr>
        <w:t>B</w:t>
      </w:r>
      <w:r>
        <w:rPr>
          <w:rFonts w:eastAsiaTheme="minorEastAsia"/>
          <w:lang w:eastAsia="zh-CN"/>
        </w:rPr>
        <w:t xml:space="preserve">-1. </w:t>
      </w:r>
      <w:r w:rsidRPr="002B5A0A">
        <w:rPr>
          <w:rFonts w:eastAsiaTheme="minorEastAsia"/>
          <w:lang w:eastAsia="zh-CN"/>
        </w:rPr>
        <w:t xml:space="preserve">The map of data collecting </w:t>
      </w:r>
      <w:r>
        <w:rPr>
          <w:rFonts w:eastAsiaTheme="minorEastAsia"/>
          <w:lang w:eastAsia="zh-CN"/>
        </w:rPr>
        <w:t>cells</w:t>
      </w:r>
      <w:r w:rsidRPr="002B5A0A">
        <w:rPr>
          <w:rFonts w:eastAsiaTheme="minorEastAsia"/>
          <w:lang w:eastAsia="zh-CN"/>
        </w:rPr>
        <w:t>.</w:t>
      </w:r>
    </w:p>
    <w:p w14:paraId="4BA1ECBC" w14:textId="77777777" w:rsidR="00F84CF2" w:rsidRDefault="00F84CF2" w:rsidP="00F84CF2">
      <w:r w:rsidRPr="00C21B0E">
        <w:t xml:space="preserve">For cell 1, we have collected about 144k </w:t>
      </w:r>
      <w:r w:rsidRPr="001552DE">
        <w:t>outdoor</w:t>
      </w:r>
      <w:r w:rsidRPr="00C21B0E">
        <w:t xml:space="preserve"> samples.</w:t>
      </w:r>
      <w:r>
        <w:t xml:space="preserve"> For cell 2, we have collected about 65k outdoor samples.</w:t>
      </w:r>
    </w:p>
    <w:p w14:paraId="1E03BD91" w14:textId="466157A4" w:rsidR="00F84CF2" w:rsidRDefault="00F84CF2" w:rsidP="00F84CF2">
      <w:pPr>
        <w:rPr>
          <w:lang w:eastAsia="zh-CN"/>
        </w:rPr>
      </w:pPr>
      <w:r>
        <w:rPr>
          <w:rFonts w:hint="eastAsia"/>
          <w:lang w:eastAsia="zh-CN"/>
        </w:rPr>
        <w:t>T</w:t>
      </w:r>
      <w:r>
        <w:rPr>
          <w:lang w:eastAsia="zh-CN"/>
        </w:rPr>
        <w:t>he SGCS results of eType II codebook and multiple AI/ML models are provide in the followi</w:t>
      </w:r>
      <w:r w:rsidRPr="004236C8">
        <w:rPr>
          <w:lang w:eastAsia="zh-CN"/>
        </w:rPr>
        <w:t xml:space="preserve">ng. In </w:t>
      </w:r>
      <w:r>
        <w:rPr>
          <w:lang w:eastAsia="zh-CN"/>
        </w:rPr>
        <w:t>below tables</w:t>
      </w:r>
      <w:r w:rsidRPr="004236C8">
        <w:rPr>
          <w:lang w:eastAsia="zh-CN"/>
        </w:rPr>
        <w:t xml:space="preserve">, the AI/ML models are trained by the data in each </w:t>
      </w:r>
      <w:r>
        <w:rPr>
          <w:lang w:eastAsia="zh-CN"/>
        </w:rPr>
        <w:t xml:space="preserve">cell </w:t>
      </w:r>
      <w:r w:rsidRPr="004236C8">
        <w:rPr>
          <w:lang w:eastAsia="zh-CN"/>
        </w:rPr>
        <w:t>separately, and multiple AI/ML models are used</w:t>
      </w:r>
      <w:r>
        <w:rPr>
          <w:lang w:eastAsia="zh-CN"/>
        </w:rPr>
        <w:t>. 55 bits</w:t>
      </w:r>
      <w:r w:rsidRPr="00B52035">
        <w:rPr>
          <w:lang w:eastAsia="zh-CN"/>
        </w:rPr>
        <w:t xml:space="preserve"> </w:t>
      </w:r>
      <w:r>
        <w:rPr>
          <w:lang w:eastAsia="zh-CN"/>
        </w:rPr>
        <w:t xml:space="preserve">overhead is used in Table </w:t>
      </w:r>
      <w:r w:rsidR="00483EDF">
        <w:rPr>
          <w:lang w:eastAsia="zh-CN"/>
        </w:rPr>
        <w:t>B</w:t>
      </w:r>
      <w:r>
        <w:rPr>
          <w:lang w:eastAsia="zh-CN"/>
        </w:rPr>
        <w:t>-2 and 93 bits overhead is used</w:t>
      </w:r>
      <w:r w:rsidRPr="00B52035">
        <w:rPr>
          <w:lang w:eastAsia="zh-CN"/>
        </w:rPr>
        <w:t xml:space="preserve"> </w:t>
      </w:r>
      <w:r>
        <w:rPr>
          <w:lang w:eastAsia="zh-CN"/>
        </w:rPr>
        <w:t xml:space="preserve">in Table </w:t>
      </w:r>
      <w:r w:rsidR="00483EDF">
        <w:rPr>
          <w:lang w:eastAsia="zh-CN"/>
        </w:rPr>
        <w:t>B</w:t>
      </w:r>
      <w:r>
        <w:rPr>
          <w:lang w:eastAsia="zh-CN"/>
        </w:rPr>
        <w:t>-3</w:t>
      </w:r>
      <w:r w:rsidRPr="004236C8">
        <w:rPr>
          <w:lang w:eastAsia="zh-CN"/>
        </w:rPr>
        <w:t xml:space="preserve">. </w:t>
      </w:r>
      <w:r>
        <w:rPr>
          <w:lang w:eastAsia="zh-CN"/>
        </w:rPr>
        <w:t>CNN encoder and Transformer encoder are used. Here CNN is ResNet18 and its storage size is 213KB. The Storage size is 3302KB. Transformer decoder is used in this field test.</w:t>
      </w:r>
    </w:p>
    <w:p w14:paraId="108C3247" w14:textId="77777777" w:rsidR="00F84CF2" w:rsidRDefault="00F84CF2" w:rsidP="00F84CF2">
      <w:pPr>
        <w:rPr>
          <w:rFonts w:eastAsiaTheme="minorEastAsia"/>
          <w:lang w:eastAsia="zh-CN"/>
        </w:rPr>
      </w:pPr>
      <w:r>
        <w:rPr>
          <w:rFonts w:eastAsiaTheme="minorEastAsia"/>
          <w:lang w:eastAsia="zh-CN"/>
        </w:rPr>
        <w:t xml:space="preserve">From the results, it is seen that </w:t>
      </w:r>
      <w:r w:rsidRPr="005968EE">
        <w:rPr>
          <w:rFonts w:eastAsiaTheme="minorEastAsia"/>
          <w:lang w:eastAsia="zh-CN"/>
        </w:rPr>
        <w:t>cell/site specific model can provide</w:t>
      </w:r>
      <w:r>
        <w:rPr>
          <w:rFonts w:eastAsiaTheme="minorEastAsia"/>
          <w:lang w:eastAsia="zh-CN"/>
        </w:rPr>
        <w:t xml:space="preserve"> attractive</w:t>
      </w:r>
      <w:r w:rsidRPr="005968EE">
        <w:rPr>
          <w:rFonts w:eastAsiaTheme="minorEastAsia"/>
          <w:lang w:eastAsia="zh-CN"/>
        </w:rPr>
        <w:t xml:space="preserve"> </w:t>
      </w:r>
      <w:r>
        <w:rPr>
          <w:rFonts w:eastAsiaTheme="minorEastAsia"/>
          <w:lang w:eastAsia="zh-CN"/>
        </w:rPr>
        <w:t>performance</w:t>
      </w:r>
      <w:r w:rsidRPr="005968EE">
        <w:rPr>
          <w:rFonts w:eastAsiaTheme="minorEastAsia"/>
          <w:lang w:eastAsia="zh-CN"/>
        </w:rPr>
        <w:t xml:space="preserve"> gain.</w:t>
      </w:r>
      <w:r>
        <w:rPr>
          <w:rFonts w:eastAsiaTheme="minorEastAsia"/>
          <w:lang w:eastAsia="zh-CN"/>
        </w:rPr>
        <w:t xml:space="preserve"> For example, considering Cell 1 data with 55 feedback bits, the Transformer encoder can provide 17.6% SGCS gain.</w:t>
      </w:r>
    </w:p>
    <w:p w14:paraId="6D719605" w14:textId="77777777" w:rsidR="00F84CF2" w:rsidRDefault="00F84CF2" w:rsidP="00F84CF2">
      <w:pPr>
        <w:rPr>
          <w:rFonts w:eastAsiaTheme="minorEastAsia"/>
          <w:lang w:eastAsia="zh-CN"/>
        </w:rPr>
      </w:pPr>
      <w:r>
        <w:rPr>
          <w:rFonts w:eastAsiaTheme="minorEastAsia"/>
          <w:lang w:eastAsia="zh-CN"/>
        </w:rPr>
        <w:t>Also, i</w:t>
      </w:r>
      <w:r w:rsidRPr="004236C8">
        <w:rPr>
          <w:rFonts w:eastAsiaTheme="minorEastAsia"/>
          <w:lang w:eastAsia="zh-CN"/>
        </w:rPr>
        <w:t xml:space="preserve">t is seen that </w:t>
      </w:r>
      <w:r>
        <w:t xml:space="preserve">simple and small models work well in this cell/site case. </w:t>
      </w:r>
      <w:r>
        <w:rPr>
          <w:rFonts w:eastAsiaTheme="minorEastAsia"/>
          <w:lang w:eastAsia="zh-CN"/>
        </w:rPr>
        <w:t>The performance gaps between CNN and transformer</w:t>
      </w:r>
      <w:r w:rsidRPr="004236C8">
        <w:rPr>
          <w:rFonts w:eastAsiaTheme="minorEastAsia"/>
          <w:lang w:eastAsia="zh-CN"/>
        </w:rPr>
        <w:t xml:space="preserve"> </w:t>
      </w:r>
      <w:r>
        <w:rPr>
          <w:rFonts w:eastAsiaTheme="minorEastAsia"/>
          <w:lang w:eastAsia="zh-CN"/>
        </w:rPr>
        <w:t>are small for all cases</w:t>
      </w:r>
      <w:r w:rsidRPr="004236C8">
        <w:rPr>
          <w:rFonts w:eastAsiaTheme="minorEastAsia"/>
          <w:lang w:eastAsia="zh-CN"/>
        </w:rPr>
        <w:t>.</w:t>
      </w:r>
      <w:r>
        <w:rPr>
          <w:rFonts w:eastAsiaTheme="minorEastAsia"/>
          <w:lang w:eastAsia="zh-CN"/>
        </w:rPr>
        <w:t xml:space="preserve"> For Cell 2 encoder testing on Cell 2 data, the relative SGCS difference of CNN and transformer is even lower than 0.1%, for both 55 bits overhead and 93 bits overhead. For Cell 1 encoder testing on Cell 1 data, the relative SGCS difference of CNN and transformer is 1.66% for 55 bits overhead and 1.32% for 93 bits overhead.</w:t>
      </w:r>
    </w:p>
    <w:p w14:paraId="399541EA" w14:textId="77777777" w:rsidR="00F84CF2" w:rsidRDefault="00F84CF2" w:rsidP="00F84CF2">
      <w:pPr>
        <w:rPr>
          <w:lang w:eastAsia="zh-CN"/>
        </w:rPr>
      </w:pPr>
      <w:r>
        <w:rPr>
          <w:lang w:eastAsia="zh-CN"/>
        </w:rPr>
        <w:lastRenderedPageBreak/>
        <w:t>In addition, the Cell 1 encoder has poor performance on Cell 2 data, which is even worse than eType II. The SGCS performance of the Cell 2 encoder on Cell 1 data is even worse than 0.15 for both 55 bits overhead and 93 bits overhead.</w:t>
      </w:r>
    </w:p>
    <w:p w14:paraId="2E0E90D7" w14:textId="10626191" w:rsidR="00F84CF2" w:rsidRPr="005117E1" w:rsidRDefault="00F84CF2" w:rsidP="00F84CF2">
      <w:pPr>
        <w:jc w:val="center"/>
        <w:rPr>
          <w:rFonts w:eastAsiaTheme="minorEastAsia"/>
          <w:lang w:eastAsia="zh-CN"/>
        </w:rPr>
      </w:pPr>
      <w:r w:rsidRPr="004236C8">
        <w:rPr>
          <w:rFonts w:hint="eastAsia"/>
          <w:lang w:eastAsia="zh-CN"/>
        </w:rPr>
        <w:t>T</w:t>
      </w:r>
      <w:r w:rsidRPr="004236C8">
        <w:rPr>
          <w:lang w:eastAsia="zh-CN"/>
        </w:rPr>
        <w:t xml:space="preserve">able </w:t>
      </w:r>
      <w:r w:rsidR="00483EDF">
        <w:rPr>
          <w:lang w:eastAsia="zh-CN"/>
        </w:rPr>
        <w:t>B</w:t>
      </w:r>
      <w:r>
        <w:rPr>
          <w:lang w:eastAsia="zh-CN"/>
        </w:rPr>
        <w:t>-2.</w:t>
      </w:r>
      <w:r w:rsidRPr="004236C8">
        <w:rPr>
          <w:lang w:eastAsia="zh-CN"/>
        </w:rPr>
        <w:t xml:space="preserve"> </w:t>
      </w:r>
      <w:r w:rsidRPr="005117E1">
        <w:rPr>
          <w:lang w:eastAsia="zh-CN"/>
        </w:rPr>
        <w:t xml:space="preserve">The SGCS results of multiple AI/ML models trained by the data </w:t>
      </w:r>
      <w:r>
        <w:rPr>
          <w:lang w:eastAsia="zh-CN"/>
        </w:rPr>
        <w:t>of</w:t>
      </w:r>
      <w:r w:rsidRPr="005117E1">
        <w:rPr>
          <w:lang w:eastAsia="zh-CN"/>
        </w:rPr>
        <w:t xml:space="preserve"> each </w:t>
      </w:r>
      <w:r>
        <w:rPr>
          <w:lang w:eastAsia="zh-CN"/>
        </w:rPr>
        <w:t>cell</w:t>
      </w:r>
      <w:r w:rsidRPr="005117E1">
        <w:rPr>
          <w:lang w:eastAsia="zh-CN"/>
        </w:rPr>
        <w:t xml:space="preserve"> separately, with </w:t>
      </w:r>
      <w:r>
        <w:rPr>
          <w:lang w:eastAsia="zh-CN"/>
        </w:rPr>
        <w:t>55</w:t>
      </w:r>
      <w:r w:rsidRPr="005117E1">
        <w:rPr>
          <w:lang w:eastAsia="zh-CN"/>
        </w:rPr>
        <w:t xml:space="preserve"> bits overhead.</w:t>
      </w:r>
    </w:p>
    <w:tbl>
      <w:tblPr>
        <w:tblStyle w:val="ac"/>
        <w:tblW w:w="9209" w:type="dxa"/>
        <w:jc w:val="center"/>
        <w:tblLook w:val="04A0" w:firstRow="1" w:lastRow="0" w:firstColumn="1" w:lastColumn="0" w:noHBand="0" w:noVBand="1"/>
      </w:tblPr>
      <w:tblGrid>
        <w:gridCol w:w="1320"/>
        <w:gridCol w:w="879"/>
        <w:gridCol w:w="1498"/>
        <w:gridCol w:w="2007"/>
        <w:gridCol w:w="1498"/>
        <w:gridCol w:w="2007"/>
      </w:tblGrid>
      <w:tr w:rsidR="00F84CF2" w:rsidRPr="00FA5C03" w14:paraId="3EFDEB99" w14:textId="77777777" w:rsidTr="00F84CF2">
        <w:trPr>
          <w:trHeight w:val="101"/>
          <w:jc w:val="center"/>
        </w:trPr>
        <w:tc>
          <w:tcPr>
            <w:tcW w:w="0" w:type="auto"/>
            <w:vAlign w:val="center"/>
            <w:hideMark/>
          </w:tcPr>
          <w:p w14:paraId="7FD751FB" w14:textId="77777777" w:rsidR="00F84CF2" w:rsidRPr="005117E1" w:rsidRDefault="00F84CF2" w:rsidP="00F84CF2">
            <w:pPr>
              <w:jc w:val="center"/>
            </w:pPr>
            <w:r w:rsidRPr="005117E1">
              <w:rPr>
                <w:rFonts w:eastAsia="微软雅黑"/>
                <w:b/>
                <w:bCs/>
                <w:kern w:val="2"/>
              </w:rPr>
              <w:t>55 feedback bits</w:t>
            </w:r>
          </w:p>
        </w:tc>
        <w:tc>
          <w:tcPr>
            <w:tcW w:w="0" w:type="auto"/>
            <w:vAlign w:val="center"/>
            <w:hideMark/>
          </w:tcPr>
          <w:p w14:paraId="02710E23" w14:textId="77777777" w:rsidR="00F84CF2" w:rsidRPr="005117E1" w:rsidRDefault="00F84CF2" w:rsidP="00F84CF2">
            <w:pPr>
              <w:jc w:val="center"/>
            </w:pPr>
            <w:r w:rsidRPr="00911863">
              <w:rPr>
                <w:rFonts w:eastAsia="微软雅黑"/>
                <w:b/>
                <w:bCs/>
                <w:kern w:val="2"/>
              </w:rPr>
              <w:t>eTypeII</w:t>
            </w:r>
          </w:p>
        </w:tc>
        <w:tc>
          <w:tcPr>
            <w:tcW w:w="0" w:type="auto"/>
            <w:vAlign w:val="center"/>
            <w:hideMark/>
          </w:tcPr>
          <w:p w14:paraId="4638033F" w14:textId="77777777" w:rsidR="00F84CF2" w:rsidRPr="005117E1" w:rsidRDefault="00F84CF2" w:rsidP="00F84CF2">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CNN</w:t>
            </w:r>
            <w:r>
              <w:rPr>
                <w:rFonts w:eastAsia="微软雅黑"/>
                <w:b/>
                <w:bCs/>
                <w:kern w:val="2"/>
              </w:rPr>
              <w:t xml:space="preserve"> encoder</w:t>
            </w:r>
          </w:p>
        </w:tc>
        <w:tc>
          <w:tcPr>
            <w:tcW w:w="0" w:type="auto"/>
            <w:vAlign w:val="center"/>
            <w:hideMark/>
          </w:tcPr>
          <w:p w14:paraId="6DE15A02" w14:textId="77777777" w:rsidR="00F84CF2" w:rsidRPr="005117E1" w:rsidRDefault="00F84CF2" w:rsidP="00F84CF2">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Transformer</w:t>
            </w:r>
            <w:r>
              <w:rPr>
                <w:rFonts w:eastAsia="微软雅黑"/>
                <w:b/>
                <w:bCs/>
                <w:kern w:val="2"/>
              </w:rPr>
              <w:t xml:space="preserve"> encoder</w:t>
            </w:r>
          </w:p>
        </w:tc>
        <w:tc>
          <w:tcPr>
            <w:tcW w:w="0" w:type="auto"/>
            <w:vAlign w:val="center"/>
            <w:hideMark/>
          </w:tcPr>
          <w:p w14:paraId="7946F290" w14:textId="77777777" w:rsidR="00F84CF2" w:rsidRPr="005117E1" w:rsidRDefault="00F84CF2" w:rsidP="00F84CF2">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CNN</w:t>
            </w:r>
            <w:r>
              <w:rPr>
                <w:rFonts w:eastAsia="微软雅黑"/>
                <w:b/>
                <w:bCs/>
                <w:kern w:val="2"/>
              </w:rPr>
              <w:t xml:space="preserve"> encoder</w:t>
            </w:r>
          </w:p>
        </w:tc>
        <w:tc>
          <w:tcPr>
            <w:tcW w:w="0" w:type="auto"/>
            <w:vAlign w:val="center"/>
            <w:hideMark/>
          </w:tcPr>
          <w:p w14:paraId="31D4779F" w14:textId="77777777" w:rsidR="00F84CF2" w:rsidRPr="005117E1" w:rsidRDefault="00F84CF2" w:rsidP="00F84CF2">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Transformer</w:t>
            </w:r>
            <w:r>
              <w:rPr>
                <w:rFonts w:eastAsia="微软雅黑"/>
                <w:b/>
                <w:bCs/>
                <w:kern w:val="2"/>
              </w:rPr>
              <w:t xml:space="preserve"> encoder</w:t>
            </w:r>
          </w:p>
        </w:tc>
      </w:tr>
      <w:tr w:rsidR="00F84CF2" w:rsidRPr="00FA5C03" w14:paraId="10FECCF7" w14:textId="77777777" w:rsidTr="00F84CF2">
        <w:trPr>
          <w:trHeight w:val="49"/>
          <w:jc w:val="center"/>
        </w:trPr>
        <w:tc>
          <w:tcPr>
            <w:tcW w:w="0" w:type="auto"/>
            <w:vAlign w:val="center"/>
            <w:hideMark/>
          </w:tcPr>
          <w:p w14:paraId="2E442872" w14:textId="77777777" w:rsidR="00F84CF2" w:rsidRPr="005117E1" w:rsidRDefault="00F84CF2" w:rsidP="00F84CF2">
            <w:pPr>
              <w:jc w:val="center"/>
            </w:pPr>
            <w:r w:rsidRPr="005117E1">
              <w:rPr>
                <w:rFonts w:eastAsia="微软雅黑"/>
                <w:kern w:val="2"/>
              </w:rPr>
              <w:t>Cell 1</w:t>
            </w:r>
          </w:p>
        </w:tc>
        <w:tc>
          <w:tcPr>
            <w:tcW w:w="0" w:type="auto"/>
            <w:vAlign w:val="center"/>
            <w:hideMark/>
          </w:tcPr>
          <w:p w14:paraId="07D06B6B" w14:textId="77777777" w:rsidR="00F84CF2" w:rsidRPr="00C21B0E" w:rsidRDefault="00F84CF2" w:rsidP="00F84CF2">
            <w:pPr>
              <w:jc w:val="center"/>
            </w:pPr>
            <w:r w:rsidRPr="00C21B0E">
              <w:rPr>
                <w:rFonts w:eastAsia="微软雅黑"/>
                <w:kern w:val="2"/>
              </w:rPr>
              <w:t>0.677</w:t>
            </w:r>
          </w:p>
        </w:tc>
        <w:tc>
          <w:tcPr>
            <w:tcW w:w="0" w:type="auto"/>
            <w:vAlign w:val="center"/>
            <w:hideMark/>
          </w:tcPr>
          <w:p w14:paraId="61B59EB8" w14:textId="77777777" w:rsidR="00F84CF2" w:rsidRPr="00C21B0E" w:rsidRDefault="00F84CF2" w:rsidP="00F84CF2">
            <w:pPr>
              <w:jc w:val="center"/>
            </w:pPr>
            <w:r w:rsidRPr="00C21B0E">
              <w:rPr>
                <w:rFonts w:eastAsia="微软雅黑"/>
                <w:kern w:val="2"/>
              </w:rPr>
              <w:t>0.783 (+15.7%)</w:t>
            </w:r>
          </w:p>
        </w:tc>
        <w:tc>
          <w:tcPr>
            <w:tcW w:w="0" w:type="auto"/>
            <w:vAlign w:val="center"/>
            <w:hideMark/>
          </w:tcPr>
          <w:p w14:paraId="0F96D130" w14:textId="77777777" w:rsidR="00F84CF2" w:rsidRPr="00C21B0E" w:rsidRDefault="00F84CF2" w:rsidP="00F84CF2">
            <w:pPr>
              <w:jc w:val="center"/>
            </w:pPr>
            <w:r w:rsidRPr="00C21B0E">
              <w:rPr>
                <w:rFonts w:eastAsia="微软雅黑"/>
                <w:kern w:val="2"/>
              </w:rPr>
              <w:t>0.796 (+17.6%)</w:t>
            </w:r>
          </w:p>
        </w:tc>
        <w:tc>
          <w:tcPr>
            <w:tcW w:w="0" w:type="auto"/>
            <w:vAlign w:val="center"/>
            <w:hideMark/>
          </w:tcPr>
          <w:p w14:paraId="27E3D7D6" w14:textId="77777777" w:rsidR="00F84CF2" w:rsidRPr="005117E1" w:rsidRDefault="00F84CF2" w:rsidP="00F84CF2">
            <w:pPr>
              <w:jc w:val="center"/>
            </w:pPr>
            <w:r w:rsidRPr="005117E1">
              <w:rPr>
                <w:rFonts w:eastAsia="微软雅黑"/>
                <w:kern w:val="2"/>
              </w:rPr>
              <w:t>0.105</w:t>
            </w:r>
          </w:p>
        </w:tc>
        <w:tc>
          <w:tcPr>
            <w:tcW w:w="0" w:type="auto"/>
            <w:vAlign w:val="center"/>
            <w:hideMark/>
          </w:tcPr>
          <w:p w14:paraId="6ADBE576" w14:textId="77777777" w:rsidR="00F84CF2" w:rsidRPr="005117E1" w:rsidRDefault="00F84CF2" w:rsidP="00F84CF2">
            <w:pPr>
              <w:jc w:val="center"/>
            </w:pPr>
            <w:r w:rsidRPr="005117E1">
              <w:rPr>
                <w:rFonts w:eastAsia="微软雅黑"/>
                <w:kern w:val="2"/>
              </w:rPr>
              <w:t>0.109</w:t>
            </w:r>
          </w:p>
        </w:tc>
      </w:tr>
      <w:tr w:rsidR="00F84CF2" w:rsidRPr="00FA5C03" w14:paraId="0C60DD7F" w14:textId="77777777" w:rsidTr="00F84CF2">
        <w:trPr>
          <w:trHeight w:val="49"/>
          <w:jc w:val="center"/>
        </w:trPr>
        <w:tc>
          <w:tcPr>
            <w:tcW w:w="0" w:type="auto"/>
            <w:vAlign w:val="center"/>
            <w:hideMark/>
          </w:tcPr>
          <w:p w14:paraId="1A09E531" w14:textId="77777777" w:rsidR="00F84CF2" w:rsidRPr="005117E1" w:rsidRDefault="00F84CF2" w:rsidP="00F84CF2">
            <w:pPr>
              <w:jc w:val="center"/>
            </w:pPr>
            <w:r w:rsidRPr="005117E1">
              <w:rPr>
                <w:rFonts w:eastAsia="微软雅黑"/>
                <w:kern w:val="2"/>
              </w:rPr>
              <w:t>Cell 2</w:t>
            </w:r>
          </w:p>
        </w:tc>
        <w:tc>
          <w:tcPr>
            <w:tcW w:w="0" w:type="auto"/>
            <w:vAlign w:val="center"/>
            <w:hideMark/>
          </w:tcPr>
          <w:p w14:paraId="08AA4AE4" w14:textId="77777777" w:rsidR="00F84CF2" w:rsidRPr="00C21B0E" w:rsidRDefault="00F84CF2" w:rsidP="00F84CF2">
            <w:pPr>
              <w:jc w:val="center"/>
            </w:pPr>
            <w:r w:rsidRPr="00C21B0E">
              <w:rPr>
                <w:rFonts w:eastAsia="微软雅黑"/>
                <w:kern w:val="2"/>
              </w:rPr>
              <w:t>0.839</w:t>
            </w:r>
          </w:p>
        </w:tc>
        <w:tc>
          <w:tcPr>
            <w:tcW w:w="0" w:type="auto"/>
            <w:vAlign w:val="center"/>
            <w:hideMark/>
          </w:tcPr>
          <w:p w14:paraId="0807C840" w14:textId="77777777" w:rsidR="00F84CF2" w:rsidRPr="00C21B0E" w:rsidRDefault="00F84CF2" w:rsidP="00F84CF2">
            <w:pPr>
              <w:jc w:val="center"/>
            </w:pPr>
            <w:r w:rsidRPr="00C21B0E">
              <w:rPr>
                <w:rFonts w:eastAsia="微软雅黑"/>
                <w:kern w:val="2"/>
              </w:rPr>
              <w:t>0.591</w:t>
            </w:r>
          </w:p>
        </w:tc>
        <w:tc>
          <w:tcPr>
            <w:tcW w:w="0" w:type="auto"/>
            <w:vAlign w:val="center"/>
            <w:hideMark/>
          </w:tcPr>
          <w:p w14:paraId="2D99F44D" w14:textId="77777777" w:rsidR="00F84CF2" w:rsidRPr="00C21B0E" w:rsidRDefault="00F84CF2" w:rsidP="00F84CF2">
            <w:pPr>
              <w:jc w:val="center"/>
            </w:pPr>
            <w:r w:rsidRPr="00C21B0E">
              <w:rPr>
                <w:rFonts w:eastAsia="微软雅黑"/>
                <w:kern w:val="2"/>
              </w:rPr>
              <w:t>0.646</w:t>
            </w:r>
          </w:p>
        </w:tc>
        <w:tc>
          <w:tcPr>
            <w:tcW w:w="0" w:type="auto"/>
            <w:vAlign w:val="center"/>
            <w:hideMark/>
          </w:tcPr>
          <w:p w14:paraId="063DF888" w14:textId="77777777" w:rsidR="00F84CF2" w:rsidRPr="005117E1" w:rsidRDefault="00F84CF2" w:rsidP="00F84CF2">
            <w:pPr>
              <w:jc w:val="center"/>
            </w:pPr>
            <w:r w:rsidRPr="005117E1">
              <w:rPr>
                <w:rFonts w:eastAsia="微软雅黑"/>
                <w:kern w:val="2"/>
              </w:rPr>
              <w:t>0.930 (+10.9%)</w:t>
            </w:r>
          </w:p>
        </w:tc>
        <w:tc>
          <w:tcPr>
            <w:tcW w:w="0" w:type="auto"/>
            <w:vAlign w:val="center"/>
            <w:hideMark/>
          </w:tcPr>
          <w:p w14:paraId="1274229F" w14:textId="77777777" w:rsidR="00F84CF2" w:rsidRPr="005117E1" w:rsidRDefault="00F84CF2" w:rsidP="00F84CF2">
            <w:pPr>
              <w:jc w:val="center"/>
            </w:pPr>
            <w:r w:rsidRPr="005117E1">
              <w:rPr>
                <w:rFonts w:eastAsia="微软雅黑"/>
                <w:kern w:val="2"/>
              </w:rPr>
              <w:t>0.930 (+10.9%)</w:t>
            </w:r>
          </w:p>
        </w:tc>
      </w:tr>
    </w:tbl>
    <w:p w14:paraId="7B1DF94C" w14:textId="77777777" w:rsidR="00F84CF2" w:rsidRDefault="00F84CF2" w:rsidP="00F84CF2">
      <w:pPr>
        <w:rPr>
          <w:rFonts w:eastAsiaTheme="minorEastAsia"/>
          <w:lang w:eastAsia="zh-CN"/>
        </w:rPr>
      </w:pPr>
    </w:p>
    <w:p w14:paraId="47F1C03C" w14:textId="0D696F9C" w:rsidR="00F84CF2" w:rsidRPr="00CF108E" w:rsidRDefault="00F84CF2" w:rsidP="00F84CF2">
      <w:pPr>
        <w:jc w:val="center"/>
        <w:rPr>
          <w:lang w:eastAsia="zh-CN"/>
        </w:rPr>
      </w:pPr>
      <w:r w:rsidRPr="004236C8">
        <w:rPr>
          <w:rFonts w:hint="eastAsia"/>
          <w:lang w:eastAsia="zh-CN"/>
        </w:rPr>
        <w:t>T</w:t>
      </w:r>
      <w:r w:rsidRPr="004236C8">
        <w:rPr>
          <w:lang w:eastAsia="zh-CN"/>
        </w:rPr>
        <w:t xml:space="preserve">able </w:t>
      </w:r>
      <w:r w:rsidR="00483EDF">
        <w:rPr>
          <w:lang w:eastAsia="zh-CN"/>
        </w:rPr>
        <w:t>B</w:t>
      </w:r>
      <w:r>
        <w:rPr>
          <w:lang w:eastAsia="zh-CN"/>
        </w:rPr>
        <w:t>-3.</w:t>
      </w:r>
      <w:r w:rsidRPr="004236C8">
        <w:rPr>
          <w:lang w:eastAsia="zh-CN"/>
        </w:rPr>
        <w:t xml:space="preserve"> </w:t>
      </w:r>
      <w:r w:rsidRPr="005117E1">
        <w:rPr>
          <w:lang w:eastAsia="zh-CN"/>
        </w:rPr>
        <w:t xml:space="preserve">The SGCS results of multiple AI/ML models trained by the data </w:t>
      </w:r>
      <w:r>
        <w:rPr>
          <w:lang w:eastAsia="zh-CN"/>
        </w:rPr>
        <w:t>of</w:t>
      </w:r>
      <w:r w:rsidRPr="005117E1">
        <w:rPr>
          <w:lang w:eastAsia="zh-CN"/>
        </w:rPr>
        <w:t xml:space="preserve"> each </w:t>
      </w:r>
      <w:r>
        <w:rPr>
          <w:lang w:eastAsia="zh-CN"/>
        </w:rPr>
        <w:t>cell</w:t>
      </w:r>
      <w:r w:rsidRPr="005117E1">
        <w:rPr>
          <w:lang w:eastAsia="zh-CN"/>
        </w:rPr>
        <w:t xml:space="preserve"> separately, with</w:t>
      </w:r>
      <w:r>
        <w:rPr>
          <w:lang w:eastAsia="zh-CN"/>
        </w:rPr>
        <w:t xml:space="preserve"> 93 </w:t>
      </w:r>
      <w:r w:rsidRPr="005117E1">
        <w:rPr>
          <w:lang w:eastAsia="zh-CN"/>
        </w:rPr>
        <w:t>bits overhead.</w:t>
      </w:r>
    </w:p>
    <w:tbl>
      <w:tblPr>
        <w:tblStyle w:val="ac"/>
        <w:tblW w:w="9168" w:type="dxa"/>
        <w:jc w:val="center"/>
        <w:tblLook w:val="04A0" w:firstRow="1" w:lastRow="0" w:firstColumn="1" w:lastColumn="0" w:noHBand="0" w:noVBand="1"/>
      </w:tblPr>
      <w:tblGrid>
        <w:gridCol w:w="1323"/>
        <w:gridCol w:w="879"/>
        <w:gridCol w:w="1467"/>
        <w:gridCol w:w="2016"/>
        <w:gridCol w:w="1467"/>
        <w:gridCol w:w="2016"/>
      </w:tblGrid>
      <w:tr w:rsidR="00F84CF2" w:rsidRPr="00FA5C03" w14:paraId="69AE57D8" w14:textId="77777777" w:rsidTr="00F84CF2">
        <w:trPr>
          <w:trHeight w:val="225"/>
          <w:jc w:val="center"/>
        </w:trPr>
        <w:tc>
          <w:tcPr>
            <w:tcW w:w="0" w:type="auto"/>
            <w:vAlign w:val="center"/>
            <w:hideMark/>
          </w:tcPr>
          <w:p w14:paraId="20689FBB" w14:textId="77777777" w:rsidR="00F84CF2" w:rsidRPr="005117E1" w:rsidRDefault="00F84CF2" w:rsidP="00F84CF2">
            <w:pPr>
              <w:jc w:val="center"/>
            </w:pPr>
            <w:r w:rsidRPr="005117E1">
              <w:rPr>
                <w:rFonts w:eastAsia="微软雅黑"/>
                <w:b/>
                <w:bCs/>
                <w:kern w:val="2"/>
              </w:rPr>
              <w:t>93 feedback bits</w:t>
            </w:r>
          </w:p>
        </w:tc>
        <w:tc>
          <w:tcPr>
            <w:tcW w:w="0" w:type="auto"/>
            <w:vAlign w:val="center"/>
            <w:hideMark/>
          </w:tcPr>
          <w:p w14:paraId="68C48BEB" w14:textId="77777777" w:rsidR="00F84CF2" w:rsidRPr="005117E1" w:rsidRDefault="00F84CF2" w:rsidP="00F84CF2">
            <w:pPr>
              <w:jc w:val="center"/>
            </w:pPr>
            <w:r w:rsidRPr="00911863">
              <w:rPr>
                <w:rFonts w:eastAsia="微软雅黑"/>
                <w:b/>
                <w:bCs/>
                <w:kern w:val="2"/>
              </w:rPr>
              <w:t>eTypeII</w:t>
            </w:r>
          </w:p>
        </w:tc>
        <w:tc>
          <w:tcPr>
            <w:tcW w:w="0" w:type="auto"/>
            <w:vAlign w:val="center"/>
            <w:hideMark/>
          </w:tcPr>
          <w:p w14:paraId="57389F0B" w14:textId="77777777" w:rsidR="00F84CF2" w:rsidRPr="005117E1" w:rsidRDefault="00F84CF2" w:rsidP="00F84CF2">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CNN</w:t>
            </w:r>
            <w:r>
              <w:rPr>
                <w:rFonts w:eastAsia="微软雅黑"/>
                <w:b/>
                <w:bCs/>
                <w:kern w:val="2"/>
              </w:rPr>
              <w:t xml:space="preserve"> encoder</w:t>
            </w:r>
          </w:p>
        </w:tc>
        <w:tc>
          <w:tcPr>
            <w:tcW w:w="0" w:type="auto"/>
            <w:vAlign w:val="center"/>
            <w:hideMark/>
          </w:tcPr>
          <w:p w14:paraId="323A5FAF" w14:textId="77777777" w:rsidR="00F84CF2" w:rsidRPr="005117E1" w:rsidRDefault="00F84CF2" w:rsidP="00F84CF2">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Transformer</w:t>
            </w:r>
            <w:r>
              <w:rPr>
                <w:rFonts w:eastAsia="微软雅黑"/>
                <w:b/>
                <w:bCs/>
                <w:kern w:val="2"/>
              </w:rPr>
              <w:t xml:space="preserve"> encoder</w:t>
            </w:r>
          </w:p>
        </w:tc>
        <w:tc>
          <w:tcPr>
            <w:tcW w:w="0" w:type="auto"/>
            <w:vAlign w:val="center"/>
            <w:hideMark/>
          </w:tcPr>
          <w:p w14:paraId="04758BA1" w14:textId="77777777" w:rsidR="00F84CF2" w:rsidRPr="005117E1" w:rsidRDefault="00F84CF2" w:rsidP="00F84CF2">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CNN</w:t>
            </w:r>
            <w:r>
              <w:rPr>
                <w:rFonts w:eastAsia="微软雅黑"/>
                <w:b/>
                <w:bCs/>
                <w:kern w:val="2"/>
              </w:rPr>
              <w:t xml:space="preserve"> encoder</w:t>
            </w:r>
          </w:p>
        </w:tc>
        <w:tc>
          <w:tcPr>
            <w:tcW w:w="0" w:type="auto"/>
            <w:vAlign w:val="center"/>
            <w:hideMark/>
          </w:tcPr>
          <w:p w14:paraId="2C7A44CE" w14:textId="77777777" w:rsidR="00F84CF2" w:rsidRPr="005117E1" w:rsidRDefault="00F84CF2" w:rsidP="00F84CF2">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Transformer</w:t>
            </w:r>
            <w:r>
              <w:rPr>
                <w:rFonts w:eastAsia="微软雅黑"/>
                <w:b/>
                <w:bCs/>
                <w:kern w:val="2"/>
              </w:rPr>
              <w:t xml:space="preserve"> encoder</w:t>
            </w:r>
          </w:p>
        </w:tc>
      </w:tr>
      <w:tr w:rsidR="00F84CF2" w:rsidRPr="00FA5C03" w14:paraId="6142B20C" w14:textId="77777777" w:rsidTr="00F84CF2">
        <w:trPr>
          <w:trHeight w:val="110"/>
          <w:jc w:val="center"/>
        </w:trPr>
        <w:tc>
          <w:tcPr>
            <w:tcW w:w="0" w:type="auto"/>
            <w:vAlign w:val="center"/>
            <w:hideMark/>
          </w:tcPr>
          <w:p w14:paraId="606CDE78" w14:textId="77777777" w:rsidR="00F84CF2" w:rsidRPr="005117E1" w:rsidRDefault="00F84CF2" w:rsidP="00F84CF2">
            <w:pPr>
              <w:jc w:val="center"/>
            </w:pPr>
            <w:r w:rsidRPr="005117E1">
              <w:rPr>
                <w:rFonts w:eastAsia="微软雅黑"/>
                <w:kern w:val="2"/>
              </w:rPr>
              <w:t>Cell 1</w:t>
            </w:r>
          </w:p>
        </w:tc>
        <w:tc>
          <w:tcPr>
            <w:tcW w:w="0" w:type="auto"/>
            <w:vAlign w:val="center"/>
            <w:hideMark/>
          </w:tcPr>
          <w:p w14:paraId="4B9F9C1A" w14:textId="77777777" w:rsidR="00F84CF2" w:rsidRPr="00C21B0E" w:rsidRDefault="00F84CF2" w:rsidP="00F84CF2">
            <w:pPr>
              <w:jc w:val="center"/>
            </w:pPr>
            <w:r w:rsidRPr="00C21B0E">
              <w:rPr>
                <w:rFonts w:eastAsia="微软雅黑"/>
                <w:kern w:val="2"/>
              </w:rPr>
              <w:t>0.762</w:t>
            </w:r>
          </w:p>
        </w:tc>
        <w:tc>
          <w:tcPr>
            <w:tcW w:w="0" w:type="auto"/>
            <w:vAlign w:val="center"/>
            <w:hideMark/>
          </w:tcPr>
          <w:p w14:paraId="45346A9C" w14:textId="77777777" w:rsidR="00F84CF2" w:rsidRPr="00C21B0E" w:rsidRDefault="00F84CF2" w:rsidP="00F84CF2">
            <w:pPr>
              <w:jc w:val="center"/>
            </w:pPr>
            <w:r w:rsidRPr="00C21B0E">
              <w:rPr>
                <w:rFonts w:eastAsia="微软雅黑"/>
                <w:kern w:val="2"/>
              </w:rPr>
              <w:t>0.831 (+9.1%)</w:t>
            </w:r>
          </w:p>
        </w:tc>
        <w:tc>
          <w:tcPr>
            <w:tcW w:w="0" w:type="auto"/>
            <w:vAlign w:val="center"/>
            <w:hideMark/>
          </w:tcPr>
          <w:p w14:paraId="06EAC25C" w14:textId="77777777" w:rsidR="00F84CF2" w:rsidRPr="00C21B0E" w:rsidRDefault="00F84CF2" w:rsidP="00F84CF2">
            <w:pPr>
              <w:jc w:val="center"/>
            </w:pPr>
            <w:r w:rsidRPr="00C21B0E">
              <w:rPr>
                <w:rFonts w:eastAsia="微软雅黑"/>
                <w:kern w:val="2"/>
              </w:rPr>
              <w:t>0.842 (+10.5%)</w:t>
            </w:r>
          </w:p>
        </w:tc>
        <w:tc>
          <w:tcPr>
            <w:tcW w:w="0" w:type="auto"/>
            <w:vAlign w:val="center"/>
            <w:hideMark/>
          </w:tcPr>
          <w:p w14:paraId="772EF52C" w14:textId="77777777" w:rsidR="00F84CF2" w:rsidRPr="005117E1" w:rsidRDefault="00F84CF2" w:rsidP="00F84CF2">
            <w:pPr>
              <w:jc w:val="center"/>
            </w:pPr>
            <w:r w:rsidRPr="005117E1">
              <w:rPr>
                <w:rFonts w:eastAsia="微软雅黑"/>
                <w:kern w:val="2"/>
              </w:rPr>
              <w:t>0.118</w:t>
            </w:r>
          </w:p>
        </w:tc>
        <w:tc>
          <w:tcPr>
            <w:tcW w:w="0" w:type="auto"/>
            <w:vAlign w:val="center"/>
            <w:hideMark/>
          </w:tcPr>
          <w:p w14:paraId="5F808A33" w14:textId="77777777" w:rsidR="00F84CF2" w:rsidRPr="005117E1" w:rsidRDefault="00F84CF2" w:rsidP="00F84CF2">
            <w:pPr>
              <w:jc w:val="center"/>
            </w:pPr>
            <w:r w:rsidRPr="005117E1">
              <w:rPr>
                <w:rFonts w:eastAsia="微软雅黑"/>
                <w:kern w:val="2"/>
              </w:rPr>
              <w:t>0.143</w:t>
            </w:r>
          </w:p>
        </w:tc>
      </w:tr>
      <w:tr w:rsidR="00F84CF2" w:rsidRPr="00FA5C03" w14:paraId="535D80C9" w14:textId="77777777" w:rsidTr="00F84CF2">
        <w:trPr>
          <w:trHeight w:val="110"/>
          <w:jc w:val="center"/>
        </w:trPr>
        <w:tc>
          <w:tcPr>
            <w:tcW w:w="0" w:type="auto"/>
            <w:vAlign w:val="center"/>
            <w:hideMark/>
          </w:tcPr>
          <w:p w14:paraId="56B5694C" w14:textId="77777777" w:rsidR="00F84CF2" w:rsidRPr="005117E1" w:rsidRDefault="00F84CF2" w:rsidP="00F84CF2">
            <w:pPr>
              <w:jc w:val="center"/>
            </w:pPr>
            <w:r w:rsidRPr="005117E1">
              <w:rPr>
                <w:rFonts w:eastAsia="微软雅黑"/>
                <w:kern w:val="2"/>
              </w:rPr>
              <w:t>Cell 2</w:t>
            </w:r>
          </w:p>
        </w:tc>
        <w:tc>
          <w:tcPr>
            <w:tcW w:w="0" w:type="auto"/>
            <w:vAlign w:val="center"/>
            <w:hideMark/>
          </w:tcPr>
          <w:p w14:paraId="08957AE1" w14:textId="77777777" w:rsidR="00F84CF2" w:rsidRPr="00C21B0E" w:rsidRDefault="00F84CF2" w:rsidP="00F84CF2">
            <w:pPr>
              <w:jc w:val="center"/>
            </w:pPr>
            <w:r w:rsidRPr="00C21B0E">
              <w:rPr>
                <w:rFonts w:eastAsia="微软雅黑"/>
                <w:kern w:val="2"/>
              </w:rPr>
              <w:t>0.880</w:t>
            </w:r>
          </w:p>
        </w:tc>
        <w:tc>
          <w:tcPr>
            <w:tcW w:w="0" w:type="auto"/>
            <w:vAlign w:val="center"/>
            <w:hideMark/>
          </w:tcPr>
          <w:p w14:paraId="6997BD49" w14:textId="77777777" w:rsidR="00F84CF2" w:rsidRPr="00C21B0E" w:rsidRDefault="00F84CF2" w:rsidP="00F84CF2">
            <w:pPr>
              <w:jc w:val="center"/>
            </w:pPr>
            <w:r w:rsidRPr="00C21B0E">
              <w:rPr>
                <w:rFonts w:eastAsia="微软雅黑"/>
                <w:kern w:val="2"/>
              </w:rPr>
              <w:t>0.633</w:t>
            </w:r>
          </w:p>
        </w:tc>
        <w:tc>
          <w:tcPr>
            <w:tcW w:w="0" w:type="auto"/>
            <w:vAlign w:val="center"/>
            <w:hideMark/>
          </w:tcPr>
          <w:p w14:paraId="7D459885" w14:textId="77777777" w:rsidR="00F84CF2" w:rsidRPr="00C21B0E" w:rsidRDefault="00F84CF2" w:rsidP="00F84CF2">
            <w:pPr>
              <w:jc w:val="center"/>
            </w:pPr>
            <w:r w:rsidRPr="00C21B0E">
              <w:rPr>
                <w:rFonts w:eastAsia="微软雅黑"/>
                <w:kern w:val="2"/>
              </w:rPr>
              <w:t>0.700</w:t>
            </w:r>
          </w:p>
        </w:tc>
        <w:tc>
          <w:tcPr>
            <w:tcW w:w="0" w:type="auto"/>
            <w:vAlign w:val="center"/>
            <w:hideMark/>
          </w:tcPr>
          <w:p w14:paraId="71F921F2" w14:textId="77777777" w:rsidR="00F84CF2" w:rsidRPr="005117E1" w:rsidRDefault="00F84CF2" w:rsidP="00F84CF2">
            <w:pPr>
              <w:jc w:val="center"/>
            </w:pPr>
            <w:r w:rsidRPr="005117E1">
              <w:rPr>
                <w:rFonts w:eastAsia="微软雅黑"/>
                <w:kern w:val="2"/>
              </w:rPr>
              <w:t>0.954 (+8.4%)</w:t>
            </w:r>
          </w:p>
        </w:tc>
        <w:tc>
          <w:tcPr>
            <w:tcW w:w="0" w:type="auto"/>
            <w:vAlign w:val="center"/>
            <w:hideMark/>
          </w:tcPr>
          <w:p w14:paraId="7D983606" w14:textId="77777777" w:rsidR="00F84CF2" w:rsidRPr="005117E1" w:rsidRDefault="00F84CF2" w:rsidP="00F84CF2">
            <w:pPr>
              <w:jc w:val="center"/>
            </w:pPr>
            <w:r w:rsidRPr="005117E1">
              <w:rPr>
                <w:rFonts w:eastAsia="微软雅黑"/>
                <w:kern w:val="2"/>
              </w:rPr>
              <w:t>0.955 (+8.5%)</w:t>
            </w:r>
          </w:p>
        </w:tc>
      </w:tr>
      <w:bookmarkEnd w:id="2"/>
      <w:bookmarkEnd w:id="3"/>
    </w:tbl>
    <w:p w14:paraId="72B894D6" w14:textId="77777777" w:rsidR="00375C43" w:rsidRDefault="00375C43" w:rsidP="00375C43">
      <w:pPr>
        <w:rPr>
          <w:rFonts w:eastAsiaTheme="minorEastAsia"/>
          <w:szCs w:val="20"/>
          <w:lang w:val="en-GB" w:eastAsia="zh-CN"/>
        </w:rPr>
      </w:pPr>
    </w:p>
    <w:p w14:paraId="2E32D160" w14:textId="00F25937" w:rsidR="00375C43" w:rsidRPr="00C1435A" w:rsidRDefault="00375C43" w:rsidP="00375C43">
      <w:pPr>
        <w:pStyle w:val="title1"/>
        <w:numPr>
          <w:ilvl w:val="0"/>
          <w:numId w:val="0"/>
        </w:numPr>
        <w:pBdr>
          <w:top w:val="single" w:sz="12" w:space="0" w:color="auto"/>
        </w:pBdr>
        <w:ind w:left="425" w:hanging="425"/>
      </w:pPr>
      <w:r>
        <w:t xml:space="preserve">Appendix </w:t>
      </w:r>
      <w:r w:rsidR="00483EDF">
        <w:t>C</w:t>
      </w:r>
      <w:r>
        <w:t xml:space="preserve">. </w:t>
      </w:r>
      <w:r w:rsidRPr="00375C43">
        <w:t>Consideration on hyper-parameter for different known model structures in z4</w:t>
      </w:r>
    </w:p>
    <w:p w14:paraId="03E2D3C6" w14:textId="77777777" w:rsidR="00375C43" w:rsidRDefault="00375C43" w:rsidP="00375C43">
      <w:pPr>
        <w:spacing w:beforeLines="50" w:before="120"/>
        <w:rPr>
          <w:rFonts w:eastAsiaTheme="minorEastAsia"/>
          <w:lang w:eastAsia="zh-CN"/>
        </w:rPr>
      </w:pPr>
      <w:r>
        <w:rPr>
          <w:rFonts w:eastAsiaTheme="minorEastAsia" w:hint="eastAsia"/>
          <w:lang w:eastAsia="zh-CN"/>
        </w:rPr>
        <w:t>I</w:t>
      </w:r>
      <w:r>
        <w:rPr>
          <w:rFonts w:eastAsiaTheme="minorEastAsia"/>
          <w:lang w:eastAsia="zh-CN"/>
        </w:rPr>
        <w:t>n RAN1#118 meeting, the following aspects of “known model structure(s)” of model transfer/delivery Case z4 have been agreed.</w:t>
      </w:r>
    </w:p>
    <w:tbl>
      <w:tblPr>
        <w:tblStyle w:val="ac"/>
        <w:tblW w:w="0" w:type="auto"/>
        <w:tblLook w:val="04A0" w:firstRow="1" w:lastRow="0" w:firstColumn="1" w:lastColumn="0" w:noHBand="0" w:noVBand="1"/>
      </w:tblPr>
      <w:tblGrid>
        <w:gridCol w:w="9060"/>
      </w:tblGrid>
      <w:tr w:rsidR="00375C43" w14:paraId="1F8E758F" w14:textId="77777777" w:rsidTr="000030E9">
        <w:tc>
          <w:tcPr>
            <w:tcW w:w="9060" w:type="dxa"/>
          </w:tcPr>
          <w:p w14:paraId="2FE30F40" w14:textId="77777777" w:rsidR="00375C43" w:rsidRDefault="00375C43" w:rsidP="000030E9">
            <w:pPr>
              <w:rPr>
                <w:rFonts w:eastAsia="等线"/>
                <w:b/>
                <w:iCs/>
                <w:highlight w:val="green"/>
                <w:lang w:eastAsia="zh-CN"/>
              </w:rPr>
            </w:pPr>
            <w:r>
              <w:rPr>
                <w:rFonts w:eastAsia="等线" w:hint="eastAsia"/>
                <w:b/>
                <w:iCs/>
                <w:highlight w:val="green"/>
                <w:lang w:eastAsia="zh-CN"/>
              </w:rPr>
              <w:t>Agreement</w:t>
            </w:r>
          </w:p>
          <w:p w14:paraId="34CCC632" w14:textId="77777777" w:rsidR="00375C43" w:rsidRPr="005F4028" w:rsidRDefault="00375C43" w:rsidP="000030E9">
            <w:pPr>
              <w:rPr>
                <w:b/>
                <w:iCs/>
                <w:lang w:eastAsia="x-none"/>
              </w:rPr>
            </w:pPr>
            <w:r w:rsidRPr="005F4028">
              <w:rPr>
                <w:b/>
                <w:iCs/>
                <w:lang w:eastAsia="x-none"/>
              </w:rPr>
              <w:t xml:space="preserve">From RAN1 perspective, </w:t>
            </w:r>
            <w:r>
              <w:rPr>
                <w:b/>
                <w:iCs/>
                <w:lang w:eastAsia="x-none"/>
              </w:rPr>
              <w:t xml:space="preserve">the “known model structure(s)” of </w:t>
            </w:r>
            <w:r w:rsidRPr="005F4028">
              <w:rPr>
                <w:b/>
                <w:iCs/>
                <w:lang w:eastAsia="x-none"/>
              </w:rPr>
              <w:t>the model transfer/delivery Case z</w:t>
            </w:r>
            <w:r>
              <w:rPr>
                <w:b/>
                <w:iCs/>
                <w:lang w:eastAsia="x-none"/>
              </w:rPr>
              <w:t>4 at least</w:t>
            </w:r>
            <w:r w:rsidRPr="005F4028">
              <w:rPr>
                <w:b/>
                <w:iCs/>
                <w:lang w:eastAsia="x-none"/>
              </w:rPr>
              <w:t xml:space="preserve"> </w:t>
            </w:r>
            <w:r>
              <w:rPr>
                <w:b/>
                <w:iCs/>
                <w:lang w:eastAsia="x-none"/>
              </w:rPr>
              <w:t>include known information on the following aspects</w:t>
            </w:r>
          </w:p>
          <w:p w14:paraId="2EDC2BA1" w14:textId="77777777" w:rsidR="00375C43" w:rsidRPr="00D3295D" w:rsidRDefault="00375C43" w:rsidP="000030E9">
            <w:pPr>
              <w:numPr>
                <w:ilvl w:val="0"/>
                <w:numId w:val="25"/>
              </w:numPr>
              <w:spacing w:after="0"/>
              <w:contextualSpacing/>
              <w:jc w:val="left"/>
              <w:rPr>
                <w:iCs/>
              </w:rPr>
            </w:pPr>
            <w:r>
              <w:rPr>
                <w:b/>
                <w:iCs/>
              </w:rPr>
              <w:t>Model type/backbone (e.g., Transformer, CNN and so on)</w:t>
            </w:r>
          </w:p>
          <w:p w14:paraId="4F82938F" w14:textId="77777777" w:rsidR="00375C43" w:rsidRPr="00D30C42" w:rsidRDefault="00375C43" w:rsidP="000030E9">
            <w:pPr>
              <w:numPr>
                <w:ilvl w:val="0"/>
                <w:numId w:val="25"/>
              </w:numPr>
              <w:spacing w:after="0"/>
              <w:contextualSpacing/>
              <w:jc w:val="left"/>
              <w:rPr>
                <w:iCs/>
                <w:color w:val="FF0000"/>
              </w:rPr>
            </w:pPr>
            <w:r w:rsidRPr="00D30C42">
              <w:rPr>
                <w:b/>
                <w:iCs/>
                <w:color w:val="FF0000"/>
              </w:rPr>
              <w:t xml:space="preserve">In case model type is a neural network </w:t>
            </w:r>
          </w:p>
          <w:p w14:paraId="5F63A725" w14:textId="77777777" w:rsidR="00375C43" w:rsidRPr="00D3295D" w:rsidRDefault="00375C43" w:rsidP="000030E9">
            <w:pPr>
              <w:numPr>
                <w:ilvl w:val="1"/>
                <w:numId w:val="25"/>
              </w:numPr>
              <w:spacing w:after="0"/>
              <w:contextualSpacing/>
              <w:jc w:val="left"/>
              <w:rPr>
                <w:iCs/>
              </w:rPr>
            </w:pPr>
            <w:r>
              <w:rPr>
                <w:b/>
                <w:iCs/>
              </w:rPr>
              <w:t>Number of layers</w:t>
            </w:r>
          </w:p>
          <w:p w14:paraId="0D101A40" w14:textId="77777777" w:rsidR="00375C43" w:rsidRPr="009B2CB9" w:rsidRDefault="00375C43" w:rsidP="000030E9">
            <w:pPr>
              <w:numPr>
                <w:ilvl w:val="1"/>
                <w:numId w:val="25"/>
              </w:numPr>
              <w:spacing w:after="0"/>
              <w:contextualSpacing/>
              <w:jc w:val="left"/>
              <w:rPr>
                <w:iCs/>
              </w:rPr>
            </w:pPr>
            <w:r>
              <w:rPr>
                <w:b/>
                <w:iCs/>
              </w:rPr>
              <w:t>Layer types/structure (e.g., full connected, activation layer and so on)</w:t>
            </w:r>
          </w:p>
          <w:p w14:paraId="3DCBBAA1" w14:textId="77777777" w:rsidR="00375C43" w:rsidRPr="00296069" w:rsidRDefault="00375C43" w:rsidP="000030E9">
            <w:pPr>
              <w:numPr>
                <w:ilvl w:val="1"/>
                <w:numId w:val="25"/>
              </w:numPr>
              <w:spacing w:after="0"/>
              <w:contextualSpacing/>
              <w:jc w:val="left"/>
              <w:rPr>
                <w:b/>
                <w:iCs/>
                <w:color w:val="FF0000"/>
              </w:rPr>
            </w:pPr>
            <w:r w:rsidRPr="00170636">
              <w:rPr>
                <w:b/>
                <w:iCs/>
              </w:rPr>
              <w:t>Layer size</w:t>
            </w:r>
            <w:r>
              <w:rPr>
                <w:b/>
                <w:iCs/>
              </w:rPr>
              <w:t xml:space="preserve"> </w:t>
            </w:r>
            <w:r w:rsidRPr="00296069">
              <w:rPr>
                <w:b/>
                <w:iCs/>
                <w:color w:val="FF0000"/>
              </w:rPr>
              <w:t>(e.g., the number of parameters of a layer)</w:t>
            </w:r>
          </w:p>
          <w:p w14:paraId="4BC380DD" w14:textId="77777777" w:rsidR="00375C43" w:rsidRPr="00170636" w:rsidRDefault="00375C43" w:rsidP="000030E9">
            <w:pPr>
              <w:numPr>
                <w:ilvl w:val="1"/>
                <w:numId w:val="25"/>
              </w:numPr>
              <w:spacing w:after="0"/>
              <w:contextualSpacing/>
              <w:jc w:val="left"/>
              <w:rPr>
                <w:b/>
                <w:iCs/>
              </w:rPr>
            </w:pPr>
            <w:r w:rsidRPr="00170636">
              <w:rPr>
                <w:b/>
                <w:iCs/>
              </w:rPr>
              <w:t>Connect</w:t>
            </w:r>
            <w:r w:rsidRPr="00B1467A">
              <w:rPr>
                <w:b/>
                <w:iCs/>
                <w:color w:val="FF0000"/>
              </w:rPr>
              <w:t xml:space="preserve">ion </w:t>
            </w:r>
            <w:r w:rsidRPr="00170636">
              <w:rPr>
                <w:b/>
                <w:iCs/>
              </w:rPr>
              <w:t xml:space="preserve">between different layers </w:t>
            </w:r>
          </w:p>
          <w:p w14:paraId="263377FA" w14:textId="77777777" w:rsidR="00375C43" w:rsidRPr="00FA4524" w:rsidRDefault="00375C43" w:rsidP="000030E9">
            <w:pPr>
              <w:numPr>
                <w:ilvl w:val="0"/>
                <w:numId w:val="25"/>
              </w:numPr>
              <w:spacing w:after="0"/>
              <w:contextualSpacing/>
              <w:jc w:val="left"/>
              <w:rPr>
                <w:b/>
                <w:iCs/>
              </w:rPr>
            </w:pPr>
            <w:r w:rsidRPr="00170636">
              <w:rPr>
                <w:b/>
                <w:iCs/>
              </w:rPr>
              <w:t>model input</w:t>
            </w:r>
            <w:r w:rsidRPr="00296069">
              <w:rPr>
                <w:b/>
                <w:iCs/>
                <w:color w:val="FF0000"/>
              </w:rPr>
              <w:t>/output</w:t>
            </w:r>
            <w:r>
              <w:rPr>
                <w:rFonts w:eastAsia="等线" w:hint="eastAsia"/>
                <w:b/>
                <w:iCs/>
                <w:color w:val="FF0000"/>
                <w:lang w:eastAsia="zh-CN"/>
              </w:rPr>
              <w:t xml:space="preserve"> </w:t>
            </w:r>
            <w:r>
              <w:rPr>
                <w:rFonts w:eastAsia="等线"/>
                <w:b/>
                <w:iCs/>
                <w:color w:val="FF0000"/>
                <w:lang w:eastAsia="zh-CN"/>
              </w:rPr>
              <w:t>related</w:t>
            </w:r>
            <w:r>
              <w:rPr>
                <w:rFonts w:eastAsia="等线" w:hint="eastAsia"/>
                <w:b/>
                <w:iCs/>
                <w:color w:val="FF0000"/>
                <w:lang w:eastAsia="zh-CN"/>
              </w:rPr>
              <w:t xml:space="preserve"> information</w:t>
            </w:r>
          </w:p>
        </w:tc>
      </w:tr>
    </w:tbl>
    <w:p w14:paraId="3740AA38" w14:textId="77777777" w:rsidR="00375C43" w:rsidRDefault="00375C43" w:rsidP="00375C43">
      <w:pPr>
        <w:rPr>
          <w:rFonts w:eastAsiaTheme="minorEastAsia"/>
          <w:lang w:eastAsia="zh-CN"/>
        </w:rPr>
      </w:pPr>
      <w:r>
        <w:rPr>
          <w:rFonts w:eastAsiaTheme="minorEastAsia" w:hint="eastAsia"/>
          <w:lang w:eastAsia="zh-CN"/>
        </w:rPr>
        <w:t>I</w:t>
      </w:r>
      <w:r>
        <w:rPr>
          <w:rFonts w:eastAsiaTheme="minorEastAsia"/>
          <w:lang w:eastAsia="zh-CN"/>
        </w:rPr>
        <w:t xml:space="preserve">n this subsection, the details of model structure hyper-parameter will be discussed, since companies would have different understanding. MLP, CNN and Transformer will be discussed separately. </w:t>
      </w:r>
    </w:p>
    <w:p w14:paraId="46CEF3D2" w14:textId="0A2D2559" w:rsidR="00375C43" w:rsidRPr="00B31A18" w:rsidRDefault="00375C43" w:rsidP="00375C43">
      <w:pPr>
        <w:rPr>
          <w:rFonts w:eastAsiaTheme="minorEastAsia"/>
          <w:b/>
          <w:u w:val="single"/>
          <w:lang w:eastAsia="zh-CN"/>
        </w:rPr>
      </w:pPr>
      <w:r>
        <w:rPr>
          <w:rFonts w:eastAsiaTheme="minorEastAsia"/>
          <w:b/>
          <w:u w:val="single"/>
          <w:lang w:eastAsia="zh-CN"/>
        </w:rPr>
        <w:t xml:space="preserve">Consideration on </w:t>
      </w:r>
      <w:r w:rsidRPr="00B31A18">
        <w:rPr>
          <w:rFonts w:eastAsiaTheme="minorEastAsia"/>
          <w:b/>
          <w:u w:val="single"/>
          <w:lang w:eastAsia="zh-CN"/>
        </w:rPr>
        <w:t>MLP</w:t>
      </w:r>
    </w:p>
    <w:p w14:paraId="0C6C9217" w14:textId="77777777" w:rsidR="00375C43" w:rsidRDefault="00375C43" w:rsidP="00375C43">
      <w:pPr>
        <w:rPr>
          <w:rFonts w:eastAsiaTheme="minorEastAsia"/>
          <w:lang w:eastAsia="zh-CN"/>
        </w:rPr>
      </w:pPr>
      <w:r>
        <w:rPr>
          <w:rFonts w:eastAsiaTheme="minorEastAsia" w:hint="eastAsia"/>
          <w:lang w:eastAsia="zh-CN"/>
        </w:rPr>
        <w:t>I</w:t>
      </w:r>
      <w:r>
        <w:rPr>
          <w:rFonts w:eastAsiaTheme="minorEastAsia"/>
          <w:lang w:eastAsia="zh-CN"/>
        </w:rPr>
        <w:t xml:space="preserve">n one linear layer of MLP, the calculation can be expressed as </w:t>
      </w:r>
    </w:p>
    <w:p w14:paraId="3C2D24D1" w14:textId="77777777" w:rsidR="00375C43" w:rsidRDefault="00375C43" w:rsidP="00375C43">
      <w:pPr>
        <w:jc w:val="center"/>
        <w:rPr>
          <w:rFonts w:eastAsiaTheme="minorEastAsia"/>
          <w:lang w:eastAsia="zh-CN"/>
        </w:rPr>
      </w:pPr>
      <w:r>
        <w:rPr>
          <w:rFonts w:eastAsiaTheme="minorEastAsia"/>
          <w:b/>
          <w:lang w:eastAsia="zh-CN"/>
        </w:rPr>
        <w:t>y</w:t>
      </w:r>
      <w:r>
        <w:rPr>
          <w:rFonts w:eastAsiaTheme="minorEastAsia"/>
          <w:lang w:eastAsia="zh-CN"/>
        </w:rPr>
        <w:t xml:space="preserve"> = Activation (</w:t>
      </w:r>
      <w:r w:rsidRPr="00147590">
        <w:rPr>
          <w:rFonts w:eastAsiaTheme="minorEastAsia"/>
          <w:b/>
          <w:lang w:eastAsia="zh-CN"/>
        </w:rPr>
        <w:t>Wx</w:t>
      </w:r>
      <w:r>
        <w:rPr>
          <w:rFonts w:eastAsiaTheme="minorEastAsia"/>
          <w:lang w:eastAsia="zh-CN"/>
        </w:rPr>
        <w:t xml:space="preserve"> + </w:t>
      </w:r>
      <w:r w:rsidRPr="00147590">
        <w:rPr>
          <w:rFonts w:eastAsiaTheme="minorEastAsia"/>
          <w:b/>
          <w:lang w:eastAsia="zh-CN"/>
        </w:rPr>
        <w:t>b</w:t>
      </w:r>
      <w:r>
        <w:rPr>
          <w:rFonts w:eastAsiaTheme="minorEastAsia"/>
          <w:lang w:eastAsia="zh-CN"/>
        </w:rPr>
        <w:t>)</w:t>
      </w:r>
    </w:p>
    <w:p w14:paraId="2AEA4310" w14:textId="77777777" w:rsidR="00375C43" w:rsidRDefault="00375C43" w:rsidP="00375C43">
      <w:pPr>
        <w:rPr>
          <w:rFonts w:eastAsiaTheme="minorEastAsia"/>
          <w:lang w:eastAsia="zh-CN"/>
        </w:rPr>
      </w:pPr>
      <w:r>
        <w:rPr>
          <w:rFonts w:eastAsiaTheme="minorEastAsia"/>
          <w:lang w:eastAsia="zh-CN"/>
        </w:rPr>
        <w:t xml:space="preserve">Where </w:t>
      </w:r>
      <w:r w:rsidRPr="00147590">
        <w:rPr>
          <w:rFonts w:eastAsiaTheme="minorEastAsia"/>
          <w:b/>
          <w:lang w:eastAsia="zh-CN"/>
        </w:rPr>
        <w:t>y</w:t>
      </w:r>
      <w:r>
        <w:rPr>
          <w:rFonts w:eastAsiaTheme="minorEastAsia"/>
          <w:lang w:eastAsia="zh-CN"/>
        </w:rPr>
        <w:t xml:space="preserve"> is the output vector of this layer, Activation(.) is the activation function, </w:t>
      </w:r>
      <w:r w:rsidRPr="00147590">
        <w:rPr>
          <w:rFonts w:eastAsiaTheme="minorEastAsia"/>
          <w:b/>
          <w:lang w:eastAsia="zh-CN"/>
        </w:rPr>
        <w:t>W</w:t>
      </w:r>
      <w:r>
        <w:rPr>
          <w:rFonts w:eastAsiaTheme="minorEastAsia"/>
          <w:lang w:eastAsia="zh-CN"/>
        </w:rPr>
        <w:t xml:space="preserve"> is the multiplication coefficient, </w:t>
      </w:r>
      <w:r w:rsidRPr="00D11F17">
        <w:rPr>
          <w:rFonts w:eastAsiaTheme="minorEastAsia"/>
          <w:b/>
          <w:lang w:eastAsia="zh-CN"/>
        </w:rPr>
        <w:t>x</w:t>
      </w:r>
      <w:r>
        <w:rPr>
          <w:rFonts w:eastAsiaTheme="minorEastAsia"/>
          <w:lang w:eastAsia="zh-CN"/>
        </w:rPr>
        <w:t xml:space="preserve"> is the input vector of this layer, </w:t>
      </w:r>
      <w:r w:rsidRPr="00D11F17">
        <w:rPr>
          <w:rFonts w:eastAsiaTheme="minorEastAsia"/>
          <w:b/>
          <w:lang w:eastAsia="zh-CN"/>
        </w:rPr>
        <w:t>b</w:t>
      </w:r>
      <w:r>
        <w:rPr>
          <w:rFonts w:eastAsiaTheme="minorEastAsia"/>
          <w:lang w:eastAsia="zh-CN"/>
        </w:rPr>
        <w:t xml:space="preserve"> is the addition coefficient. Note that </w:t>
      </w:r>
      <w:r w:rsidRPr="00D11F17">
        <w:rPr>
          <w:rFonts w:eastAsiaTheme="minorEastAsia"/>
          <w:b/>
          <w:lang w:eastAsia="zh-CN"/>
        </w:rPr>
        <w:t>W</w:t>
      </w:r>
      <w:r>
        <w:rPr>
          <w:rFonts w:eastAsiaTheme="minorEastAsia"/>
          <w:lang w:eastAsia="zh-CN"/>
        </w:rPr>
        <w:t xml:space="preserve"> is a matrix (length of this layer * length of front layer), and </w:t>
      </w:r>
      <w:r w:rsidRPr="00D11F17">
        <w:rPr>
          <w:rFonts w:eastAsiaTheme="minorEastAsia"/>
          <w:b/>
          <w:lang w:eastAsia="zh-CN"/>
        </w:rPr>
        <w:t>b</w:t>
      </w:r>
      <w:r>
        <w:rPr>
          <w:rFonts w:eastAsiaTheme="minorEastAsia"/>
          <w:lang w:eastAsia="zh-CN"/>
        </w:rPr>
        <w:t xml:space="preserve"> is a vector (length of this layer).</w:t>
      </w:r>
    </w:p>
    <w:p w14:paraId="781B8E2E" w14:textId="77777777" w:rsidR="00375C43" w:rsidRDefault="00375C43" w:rsidP="00375C43">
      <w:pPr>
        <w:rPr>
          <w:rFonts w:eastAsiaTheme="minorEastAsia"/>
        </w:rPr>
      </w:pPr>
      <w:r>
        <w:rPr>
          <w:rFonts w:eastAsiaTheme="minorEastAsia" w:hint="eastAsia"/>
          <w:lang w:eastAsia="zh-CN"/>
        </w:rPr>
        <w:t>I</w:t>
      </w:r>
      <w:r>
        <w:rPr>
          <w:rFonts w:eastAsiaTheme="minorEastAsia"/>
          <w:lang w:eastAsia="zh-CN"/>
        </w:rPr>
        <w:t xml:space="preserve">t is seen that only </w:t>
      </w:r>
      <w:r>
        <w:rPr>
          <w:rFonts w:eastAsiaTheme="minorEastAsia"/>
        </w:rPr>
        <w:t xml:space="preserve">matrix multiplication, vector addition and activation function are involved in the calculation of MLP. Also, the model parameter to be transferred would be </w:t>
      </w:r>
      <w:r w:rsidRPr="00C7150F">
        <w:rPr>
          <w:rFonts w:eastAsiaTheme="minorEastAsia"/>
          <w:b/>
        </w:rPr>
        <w:t>W</w:t>
      </w:r>
      <w:r>
        <w:rPr>
          <w:rFonts w:eastAsiaTheme="minorEastAsia"/>
        </w:rPr>
        <w:t xml:space="preserve">, </w:t>
      </w:r>
      <w:r w:rsidRPr="00C7150F">
        <w:rPr>
          <w:rFonts w:eastAsiaTheme="minorEastAsia"/>
          <w:b/>
        </w:rPr>
        <w:t>b</w:t>
      </w:r>
      <w:r>
        <w:rPr>
          <w:rFonts w:eastAsiaTheme="minorEastAsia"/>
        </w:rPr>
        <w:t xml:space="preserve">, and </w:t>
      </w:r>
      <w:r>
        <w:rPr>
          <w:rFonts w:eastAsiaTheme="minorEastAsia"/>
          <w:lang w:eastAsia="zh-CN"/>
        </w:rPr>
        <w:t>Activation(.)</w:t>
      </w:r>
      <w:r>
        <w:rPr>
          <w:rFonts w:eastAsiaTheme="minorEastAsia"/>
        </w:rPr>
        <w:t xml:space="preserve"> in a layer. For example, if the leaky ReLU is used, the leaky ratio may be transferred; if the ReLU is used, no hyper-parameter of activation function will be transferred.</w:t>
      </w:r>
    </w:p>
    <w:p w14:paraId="542A84F4" w14:textId="77777777" w:rsidR="00375C43" w:rsidRPr="00147590" w:rsidRDefault="00375C43" w:rsidP="00375C43">
      <w:pPr>
        <w:jc w:val="left"/>
        <w:rPr>
          <w:rFonts w:eastAsiaTheme="minorEastAsia"/>
          <w:lang w:eastAsia="zh-CN"/>
        </w:rPr>
      </w:pPr>
    </w:p>
    <w:p w14:paraId="7E3B636C" w14:textId="77777777" w:rsidR="00375C43" w:rsidRPr="00B31A18" w:rsidRDefault="00375C43" w:rsidP="00375C43">
      <w:pPr>
        <w:jc w:val="left"/>
        <w:rPr>
          <w:rFonts w:eastAsiaTheme="minorEastAsia"/>
          <w:b/>
          <w:u w:val="single"/>
          <w:lang w:eastAsia="zh-CN"/>
        </w:rPr>
      </w:pPr>
      <w:r>
        <w:rPr>
          <w:rFonts w:eastAsiaTheme="minorEastAsia"/>
          <w:b/>
          <w:u w:val="single"/>
          <w:lang w:eastAsia="zh-CN"/>
        </w:rPr>
        <w:t xml:space="preserve">Consideration on </w:t>
      </w:r>
      <w:r w:rsidRPr="00B31A18">
        <w:rPr>
          <w:rFonts w:eastAsiaTheme="minorEastAsia" w:hint="eastAsia"/>
          <w:b/>
          <w:u w:val="single"/>
          <w:lang w:eastAsia="zh-CN"/>
        </w:rPr>
        <w:t>C</w:t>
      </w:r>
      <w:r w:rsidRPr="00B31A18">
        <w:rPr>
          <w:rFonts w:eastAsiaTheme="minorEastAsia"/>
          <w:b/>
          <w:u w:val="single"/>
          <w:lang w:eastAsia="zh-CN"/>
        </w:rPr>
        <w:t>NN</w:t>
      </w:r>
    </w:p>
    <w:p w14:paraId="47621DD2" w14:textId="77777777" w:rsidR="00375C43" w:rsidRDefault="00375C43" w:rsidP="00375C43">
      <w:pPr>
        <w:rPr>
          <w:rFonts w:eastAsiaTheme="minorEastAsia"/>
          <w:lang w:eastAsia="zh-CN"/>
        </w:rPr>
      </w:pPr>
      <w:r>
        <w:rPr>
          <w:rFonts w:eastAsiaTheme="minorEastAsia" w:hint="eastAsia"/>
          <w:lang w:eastAsia="zh-CN"/>
        </w:rPr>
        <w:t>I</w:t>
      </w:r>
      <w:r>
        <w:rPr>
          <w:rFonts w:eastAsiaTheme="minorEastAsia"/>
          <w:lang w:eastAsia="zh-CN"/>
        </w:rPr>
        <w:t xml:space="preserve">n one </w:t>
      </w:r>
      <w:r w:rsidRPr="00F01109">
        <w:rPr>
          <w:rFonts w:eastAsiaTheme="minorEastAsia"/>
          <w:lang w:val="en-GB" w:eastAsia="zh-CN"/>
        </w:rPr>
        <w:t xml:space="preserve">typical </w:t>
      </w:r>
      <w:r>
        <w:rPr>
          <w:rFonts w:eastAsiaTheme="minorEastAsia"/>
          <w:lang w:eastAsia="zh-CN"/>
        </w:rPr>
        <w:t xml:space="preserve">convolution layer of CNN, assuming the size of input/output of one layer is height * width * channel number, the input-output relation can be expressed as </w:t>
      </w:r>
    </w:p>
    <w:p w14:paraId="1A1ED73C" w14:textId="77777777" w:rsidR="00375C43" w:rsidRDefault="00375C43" w:rsidP="00375C43">
      <w:pPr>
        <w:jc w:val="center"/>
        <w:rPr>
          <w:rFonts w:eastAsiaTheme="minorEastAsia"/>
          <w:lang w:eastAsia="zh-CN"/>
        </w:rPr>
      </w:pPr>
      <w:r>
        <w:rPr>
          <w:rFonts w:eastAsiaTheme="minorEastAsia"/>
          <w:b/>
          <w:lang w:eastAsia="zh-CN"/>
        </w:rPr>
        <w:lastRenderedPageBreak/>
        <w:t>Y</w:t>
      </w:r>
      <w:r>
        <w:rPr>
          <w:rFonts w:eastAsiaTheme="minorEastAsia"/>
          <w:lang w:eastAsia="zh-CN"/>
        </w:rPr>
        <w:t xml:space="preserve"> = Activation(conv(</w:t>
      </w:r>
      <w:r>
        <w:rPr>
          <w:rFonts w:eastAsiaTheme="minorEastAsia"/>
          <w:b/>
          <w:lang w:eastAsia="zh-CN"/>
        </w:rPr>
        <w:t>F</w:t>
      </w:r>
      <w:r w:rsidRPr="001A0B94">
        <w:rPr>
          <w:rFonts w:eastAsiaTheme="minorEastAsia"/>
          <w:lang w:eastAsia="zh-CN"/>
        </w:rPr>
        <w:t xml:space="preserve">, </w:t>
      </w:r>
      <w:r>
        <w:rPr>
          <w:rFonts w:eastAsiaTheme="minorEastAsia"/>
          <w:b/>
          <w:lang w:eastAsia="zh-CN"/>
        </w:rPr>
        <w:t>X)</w:t>
      </w:r>
      <w:r>
        <w:rPr>
          <w:rFonts w:eastAsiaTheme="minorEastAsia"/>
          <w:lang w:eastAsia="zh-CN"/>
        </w:rPr>
        <w:t xml:space="preserve"> + </w:t>
      </w:r>
      <w:r w:rsidRPr="007B67C7">
        <w:rPr>
          <w:rFonts w:eastAsiaTheme="minorEastAsia"/>
          <w:b/>
          <w:lang w:eastAsia="zh-CN"/>
        </w:rPr>
        <w:t>B</w:t>
      </w:r>
      <w:r>
        <w:rPr>
          <w:rFonts w:eastAsiaTheme="minorEastAsia"/>
          <w:lang w:eastAsia="zh-CN"/>
        </w:rPr>
        <w:t>)</w:t>
      </w:r>
    </w:p>
    <w:p w14:paraId="2C33D963" w14:textId="77777777" w:rsidR="00375C43" w:rsidRDefault="00375C43" w:rsidP="00375C43">
      <w:pPr>
        <w:rPr>
          <w:rFonts w:eastAsiaTheme="minorEastAsia"/>
          <w:lang w:eastAsia="zh-CN"/>
        </w:rPr>
      </w:pPr>
      <w:r>
        <w:rPr>
          <w:rFonts w:eastAsiaTheme="minorEastAsia"/>
          <w:lang w:eastAsia="zh-CN"/>
        </w:rPr>
        <w:t xml:space="preserve">Where </w:t>
      </w:r>
      <w:r>
        <w:rPr>
          <w:rFonts w:eastAsiaTheme="minorEastAsia"/>
          <w:b/>
          <w:lang w:eastAsia="zh-CN"/>
        </w:rPr>
        <w:t>Y</w:t>
      </w:r>
      <w:r>
        <w:rPr>
          <w:rFonts w:eastAsiaTheme="minorEastAsia"/>
          <w:lang w:eastAsia="zh-CN"/>
        </w:rPr>
        <w:t xml:space="preserve"> is the output of this layer, Activation(.) is the activation function, conv(. , .) is the convolution operation, </w:t>
      </w:r>
      <w:r>
        <w:rPr>
          <w:rFonts w:eastAsiaTheme="minorEastAsia"/>
          <w:b/>
          <w:lang w:eastAsia="zh-CN"/>
        </w:rPr>
        <w:t>F</w:t>
      </w:r>
      <w:r>
        <w:rPr>
          <w:rFonts w:eastAsiaTheme="minorEastAsia"/>
          <w:lang w:eastAsia="zh-CN"/>
        </w:rPr>
        <w:t xml:space="preserve"> is the filter coefficient, </w:t>
      </w:r>
      <w:r w:rsidRPr="00D11F17">
        <w:rPr>
          <w:rFonts w:eastAsiaTheme="minorEastAsia"/>
          <w:b/>
          <w:lang w:eastAsia="zh-CN"/>
        </w:rPr>
        <w:t>X</w:t>
      </w:r>
      <w:r>
        <w:rPr>
          <w:rFonts w:eastAsiaTheme="minorEastAsia"/>
          <w:lang w:eastAsia="zh-CN"/>
        </w:rPr>
        <w:t xml:space="preserve"> is the input of this layer, and </w:t>
      </w:r>
      <w:r w:rsidRPr="00D11F17">
        <w:rPr>
          <w:rFonts w:eastAsiaTheme="minorEastAsia"/>
          <w:b/>
          <w:lang w:eastAsia="zh-CN"/>
        </w:rPr>
        <w:t>B</w:t>
      </w:r>
      <w:r>
        <w:rPr>
          <w:rFonts w:eastAsiaTheme="minorEastAsia"/>
          <w:lang w:eastAsia="zh-CN"/>
        </w:rPr>
        <w:t xml:space="preserve"> is the addition coefficient. Note that </w:t>
      </w:r>
      <w:r>
        <w:rPr>
          <w:rFonts w:eastAsiaTheme="minorEastAsia"/>
          <w:b/>
          <w:lang w:eastAsia="zh-CN"/>
        </w:rPr>
        <w:t>F</w:t>
      </w:r>
      <w:r>
        <w:rPr>
          <w:rFonts w:eastAsiaTheme="minorEastAsia"/>
          <w:lang w:eastAsia="zh-CN"/>
        </w:rPr>
        <w:t xml:space="preserve"> is a 4-dimension matrix (first size of kernel * first size of kernel * channel number of input * channel number of output), and </w:t>
      </w:r>
      <w:r w:rsidRPr="00D11F17">
        <w:rPr>
          <w:rFonts w:eastAsiaTheme="minorEastAsia"/>
          <w:b/>
          <w:lang w:eastAsia="zh-CN"/>
        </w:rPr>
        <w:t>B</w:t>
      </w:r>
      <w:r>
        <w:rPr>
          <w:rFonts w:eastAsiaTheme="minorEastAsia"/>
          <w:lang w:eastAsia="zh-CN"/>
        </w:rPr>
        <w:t xml:space="preserve"> is a 3-dimension matrix (height of output * width of output * channel number of output).</w:t>
      </w:r>
    </w:p>
    <w:p w14:paraId="5C277478" w14:textId="77777777" w:rsidR="00375C43" w:rsidRDefault="00375C43" w:rsidP="00375C43">
      <w:pPr>
        <w:rPr>
          <w:rFonts w:eastAsiaTheme="minorEastAsia"/>
          <w:lang w:eastAsia="zh-CN"/>
        </w:rPr>
      </w:pPr>
      <w:r>
        <w:rPr>
          <w:rFonts w:eastAsiaTheme="minorEastAsia" w:hint="eastAsia"/>
          <w:lang w:eastAsia="zh-CN"/>
        </w:rPr>
        <w:t>I</w:t>
      </w:r>
      <w:r>
        <w:rPr>
          <w:rFonts w:eastAsiaTheme="minorEastAsia"/>
          <w:lang w:eastAsia="zh-CN"/>
        </w:rPr>
        <w:t>t is seen that only convolution operation</w:t>
      </w:r>
      <w:r>
        <w:rPr>
          <w:rFonts w:eastAsiaTheme="minorEastAsia"/>
        </w:rPr>
        <w:t xml:space="preserve">, 3-dimension matrix addition and activation function are involved in the calculation of </w:t>
      </w:r>
      <w:r>
        <w:rPr>
          <w:rFonts w:eastAsiaTheme="minorEastAsia"/>
          <w:lang w:eastAsia="zh-CN"/>
        </w:rPr>
        <w:t xml:space="preserve">convolution layer </w:t>
      </w:r>
      <w:r>
        <w:rPr>
          <w:rFonts w:eastAsiaTheme="minorEastAsia"/>
        </w:rPr>
        <w:t xml:space="preserve">of CNN. In </w:t>
      </w:r>
      <w:r>
        <w:rPr>
          <w:rFonts w:eastAsiaTheme="minorEastAsia"/>
          <w:lang w:eastAsia="zh-CN"/>
        </w:rPr>
        <w:t>the convolution operation, the involved hyper-parameters may at least be kernel sizes, stride value, and padding parameters</w:t>
      </w:r>
      <w:r>
        <w:rPr>
          <w:rFonts w:eastAsiaTheme="minorEastAsia"/>
        </w:rPr>
        <w:t xml:space="preserve">. Also, the model parameter to be transferred would be </w:t>
      </w:r>
      <w:r>
        <w:rPr>
          <w:rFonts w:eastAsiaTheme="minorEastAsia"/>
          <w:b/>
        </w:rPr>
        <w:t>F</w:t>
      </w:r>
      <w:r w:rsidRPr="008D3317">
        <w:rPr>
          <w:rFonts w:eastAsiaTheme="minorEastAsia"/>
        </w:rPr>
        <w:t xml:space="preserve"> (4-dimension matrix)</w:t>
      </w:r>
      <w:r>
        <w:rPr>
          <w:rFonts w:eastAsiaTheme="minorEastAsia"/>
        </w:rPr>
        <w:t xml:space="preserve">, </w:t>
      </w:r>
      <w:r>
        <w:rPr>
          <w:rFonts w:eastAsiaTheme="minorEastAsia"/>
          <w:b/>
        </w:rPr>
        <w:t>B (</w:t>
      </w:r>
      <w:r>
        <w:rPr>
          <w:rFonts w:eastAsiaTheme="minorEastAsia"/>
        </w:rPr>
        <w:t>3-dimension matrix</w:t>
      </w:r>
      <w:r>
        <w:rPr>
          <w:rFonts w:eastAsiaTheme="minorEastAsia"/>
          <w:b/>
        </w:rPr>
        <w:t>)</w:t>
      </w:r>
      <w:r>
        <w:rPr>
          <w:rFonts w:eastAsiaTheme="minorEastAsia"/>
        </w:rPr>
        <w:t xml:space="preserve">, and </w:t>
      </w:r>
      <w:r>
        <w:rPr>
          <w:rFonts w:eastAsiaTheme="minorEastAsia"/>
          <w:lang w:eastAsia="zh-CN"/>
        </w:rPr>
        <w:t>Activation(.)</w:t>
      </w:r>
      <w:r>
        <w:rPr>
          <w:rFonts w:eastAsiaTheme="minorEastAsia"/>
        </w:rPr>
        <w:t xml:space="preserve"> in a layer. </w:t>
      </w:r>
    </w:p>
    <w:p w14:paraId="0CAEA001" w14:textId="77777777" w:rsidR="00375C43" w:rsidRDefault="00375C43" w:rsidP="00375C43">
      <w:pPr>
        <w:rPr>
          <w:rFonts w:eastAsiaTheme="minorEastAsia"/>
          <w:lang w:eastAsia="zh-CN"/>
        </w:rPr>
      </w:pPr>
      <w:r w:rsidRPr="00D066C7">
        <w:rPr>
          <w:rFonts w:eastAsiaTheme="minorEastAsia"/>
          <w:lang w:eastAsia="zh-CN"/>
        </w:rPr>
        <w:t xml:space="preserve">Note that the above hyper-parameters should be defined for each convolutional layer in the model. Besides, hyper-parameters such as number of layers and layer connections should also be defined. In RAN4, these variables are provided in a graph for companies to check their implementation (which can be referred in Appendix </w:t>
      </w:r>
      <w:r>
        <w:rPr>
          <w:rFonts w:eastAsiaTheme="minorEastAsia"/>
          <w:lang w:eastAsia="zh-CN"/>
        </w:rPr>
        <w:t>B</w:t>
      </w:r>
      <w:r w:rsidRPr="00D066C7">
        <w:rPr>
          <w:rFonts w:eastAsiaTheme="minorEastAsia"/>
          <w:lang w:eastAsia="zh-CN"/>
        </w:rPr>
        <w:t xml:space="preserve"> for convenience). Therefore, a good option for RAN1 is to adopt the agreed design in RAN4.</w:t>
      </w:r>
    </w:p>
    <w:p w14:paraId="223D0EF9" w14:textId="77777777" w:rsidR="00375C43" w:rsidRDefault="00375C43" w:rsidP="00375C43">
      <w:pPr>
        <w:rPr>
          <w:rFonts w:eastAsiaTheme="minorEastAsia"/>
          <w:lang w:eastAsia="zh-CN"/>
        </w:rPr>
      </w:pPr>
    </w:p>
    <w:p w14:paraId="1B741A4F" w14:textId="77777777" w:rsidR="00375C43" w:rsidRPr="00B31A18" w:rsidRDefault="00375C43" w:rsidP="00375C43">
      <w:pPr>
        <w:rPr>
          <w:rFonts w:eastAsiaTheme="minorEastAsia"/>
          <w:b/>
          <w:u w:val="single"/>
          <w:lang w:eastAsia="zh-CN"/>
        </w:rPr>
      </w:pPr>
      <w:r>
        <w:rPr>
          <w:rFonts w:eastAsiaTheme="minorEastAsia"/>
          <w:b/>
          <w:u w:val="single"/>
          <w:lang w:eastAsia="zh-CN"/>
        </w:rPr>
        <w:t xml:space="preserve">Consideration on </w:t>
      </w:r>
      <w:r w:rsidRPr="00B31A18">
        <w:rPr>
          <w:rFonts w:eastAsiaTheme="minorEastAsia" w:hint="eastAsia"/>
          <w:b/>
          <w:u w:val="single"/>
          <w:lang w:eastAsia="zh-CN"/>
        </w:rPr>
        <w:t>T</w:t>
      </w:r>
      <w:r w:rsidRPr="00B31A18">
        <w:rPr>
          <w:rFonts w:eastAsiaTheme="minorEastAsia"/>
          <w:b/>
          <w:u w:val="single"/>
          <w:lang w:eastAsia="zh-CN"/>
        </w:rPr>
        <w:t>ransformer</w:t>
      </w:r>
    </w:p>
    <w:p w14:paraId="70B8FFC9" w14:textId="77777777" w:rsidR="00375C43" w:rsidRDefault="00375C43" w:rsidP="00375C43">
      <w:r>
        <w:t xml:space="preserve">Transformer is a sequence-to-sequence model, which means that its input and output are both sequences. For elaborating convenience, we assume the input of Transformer is a sequence </w:t>
      </w:r>
      <w:r w:rsidRPr="00FF708F">
        <w:rPr>
          <w:b/>
        </w:rPr>
        <w:t>Z</w:t>
      </w:r>
      <w:r>
        <w:t xml:space="preserve"> of size </w:t>
      </w:r>
      <w:r w:rsidRPr="00D61C99">
        <w:t>[sequence_length, model_dimension],</w:t>
      </w:r>
      <w:r>
        <w:t xml:space="preserve"> which can be understood as a sequence containing “sequence_length” elements, each of which is represented by a vector of “model_dimension” elements. </w:t>
      </w:r>
    </w:p>
    <w:p w14:paraId="0439C3A6" w14:textId="77777777" w:rsidR="00375C43" w:rsidRDefault="00375C43" w:rsidP="00375C43">
      <w:r>
        <w:rPr>
          <w:rFonts w:hint="eastAsia"/>
        </w:rPr>
        <w:t>A</w:t>
      </w:r>
      <w:r>
        <w:t xml:space="preserve"> </w:t>
      </w:r>
      <w:r>
        <w:rPr>
          <w:rFonts w:hint="eastAsia"/>
        </w:rPr>
        <w:t>typical</w:t>
      </w:r>
      <w:r>
        <w:t xml:space="preserve"> Transformer Encoder model is mainly composed of three parts: 1) embedding layer; 2) Transformer blocks; 3) Output layer. The embedding layer (or namely input layer) projects the feature of input sequence </w:t>
      </w:r>
      <w:r w:rsidRPr="00C066B9">
        <w:rPr>
          <w:b/>
        </w:rPr>
        <w:t>Z</w:t>
      </w:r>
      <w:r>
        <w:rPr>
          <w:b/>
        </w:rPr>
        <w:t xml:space="preserve"> </w:t>
      </w:r>
      <w:r w:rsidRPr="00C066B9">
        <w:t xml:space="preserve">into a </w:t>
      </w:r>
      <w:r>
        <w:t>higher subspace for further process. After embedding layer, multiple identical Transformer blocks are used to extract higher-level features from input sequence. In the end, an output layer is usually considered to process the extracted features to generate task-dependent outp</w:t>
      </w:r>
      <w:r w:rsidRPr="00AE1CFB">
        <w:t xml:space="preserve">uts. </w:t>
      </w:r>
      <w:r>
        <w:t>Before Transformer blocks, a so-called positional encoding (or namely positional embedding in some references) can be considered to facilitate self-attention operation to sense the order of elements in sequence. In most cases, the positional encoding refers to a matrix of the same size as the input sequence (or embedded input sequence), and it is directly added on input sequence (or embedded input sequence). The core part of a Transformer Encoder is the Transformer blocks where most of the learnable parameters lies, while the embedding and output layer are usually implemented via a single MLP layer.</w:t>
      </w:r>
    </w:p>
    <w:p w14:paraId="37137413" w14:textId="77777777" w:rsidR="00375C43" w:rsidRDefault="00375C43" w:rsidP="00375C43">
      <w:r w:rsidRPr="00D85ECB">
        <w:rPr>
          <w:rFonts w:hint="eastAsia"/>
        </w:rPr>
        <w:t>A</w:t>
      </w:r>
      <w:r w:rsidRPr="00D85ECB">
        <w:t xml:space="preserve">s illustrated in </w:t>
      </w:r>
      <w:r w:rsidRPr="00D85ECB">
        <w:fldChar w:fldCharType="begin"/>
      </w:r>
      <w:r w:rsidRPr="00D85ECB">
        <w:instrText xml:space="preserve"> REF _Ref178624082 \r \h </w:instrText>
      </w:r>
      <w:r>
        <w:instrText xml:space="preserve"> \* MERGEFORMAT </w:instrText>
      </w:r>
      <w:r w:rsidRPr="00D85ECB">
        <w:fldChar w:fldCharType="separate"/>
      </w:r>
      <w:r>
        <w:t>Fig. 1</w:t>
      </w:r>
      <w:r w:rsidRPr="00D85ECB">
        <w:fldChar w:fldCharType="end"/>
      </w:r>
      <w:r w:rsidRPr="00D85ECB">
        <w:t xml:space="preserve">, </w:t>
      </w:r>
      <w:r>
        <w:t xml:space="preserve">one Transformer block can be further divided into two sub-blocks, i.e., the first one corresponds to the </w:t>
      </w:r>
      <w:r w:rsidRPr="00D85ECB">
        <w:t>multi-head self-attention</w:t>
      </w:r>
      <w:r>
        <w:t xml:space="preserve"> mechanism</w:t>
      </w:r>
      <w:r w:rsidRPr="00D85ECB">
        <w:t xml:space="preserve"> and </w:t>
      </w:r>
      <w:r>
        <w:t xml:space="preserve">the second one is an </w:t>
      </w:r>
      <w:r w:rsidRPr="00D85ECB">
        <w:t xml:space="preserve">MLP </w:t>
      </w:r>
      <w:r>
        <w:t>block (or namely feedforward block in some references). Before fed into each sub-block, the inputs are usually normalized via a LayerNorm operation</w:t>
      </w:r>
      <w:r w:rsidRPr="00D85ECB">
        <w:t xml:space="preserve">. </w:t>
      </w:r>
      <w:r>
        <w:t>The LayerNorm operation, as presented in the figure, computes</w:t>
      </w:r>
    </w:p>
    <w:p w14:paraId="0058BC4C" w14:textId="77777777" w:rsidR="00375C43" w:rsidRPr="00181655" w:rsidRDefault="00375C43" w:rsidP="00375C43">
      <w:pPr>
        <w:rPr>
          <w:rFonts w:ascii="Cambria Math" w:eastAsia="宋体" w:hAnsi="Cambria Math"/>
          <w:i/>
          <w:lang w:eastAsia="zh-CN"/>
        </w:rPr>
      </w:pPr>
      <m:oMathPara>
        <m:oMathParaPr>
          <m:jc m:val="center"/>
        </m:oMathParaPr>
        <m:oMath>
          <m:r>
            <m:rPr>
              <m:sty m:val="bi"/>
            </m:rPr>
            <w:rPr>
              <w:rFonts w:ascii="Cambria Math" w:eastAsia="宋体" w:hAnsi="Cambria Math"/>
            </w:rPr>
            <m:t>y</m:t>
          </m:r>
          <m:r>
            <w:rPr>
              <w:rFonts w:ascii="Cambria Math" w:eastAsia="宋体" w:hAnsi="Cambria Math"/>
            </w:rPr>
            <m:t>=</m:t>
          </m:r>
          <m:r>
            <m:rPr>
              <m:sty m:val="bi"/>
            </m:rPr>
            <w:rPr>
              <w:rFonts w:ascii="Cambria Math" w:eastAsia="宋体" w:hAnsi="Cambria Math"/>
            </w:rPr>
            <m:t>α</m:t>
          </m:r>
          <m:r>
            <w:rPr>
              <w:rFonts w:ascii="Cambria Math" w:eastAsia="宋体" w:hAnsi="Cambria Math"/>
            </w:rPr>
            <m:t>*</m:t>
          </m:r>
          <m:f>
            <m:fPr>
              <m:ctrlPr>
                <w:rPr>
                  <w:rFonts w:ascii="Cambria Math" w:eastAsia="宋体" w:hAnsi="Cambria Math"/>
                  <w:i/>
                  <w:iCs/>
                </w:rPr>
              </m:ctrlPr>
            </m:fPr>
            <m:num>
              <m:r>
                <m:rPr>
                  <m:sty m:val="bi"/>
                </m:rPr>
                <w:rPr>
                  <w:rFonts w:ascii="Cambria Math" w:eastAsia="宋体" w:hAnsi="Cambria Math"/>
                </w:rPr>
                <m:t>x-E</m:t>
              </m:r>
              <m:d>
                <m:dPr>
                  <m:begChr m:val="["/>
                  <m:endChr m:val="]"/>
                  <m:ctrlPr>
                    <w:rPr>
                      <w:rFonts w:ascii="Cambria Math" w:eastAsia="宋体" w:hAnsi="Cambria Math"/>
                      <w:b/>
                      <w:bCs/>
                      <w:i/>
                      <w:iCs/>
                    </w:rPr>
                  </m:ctrlPr>
                </m:dPr>
                <m:e>
                  <m:r>
                    <m:rPr>
                      <m:sty m:val="bi"/>
                    </m:rPr>
                    <w:rPr>
                      <w:rFonts w:ascii="Cambria Math" w:eastAsia="宋体" w:hAnsi="Cambria Math"/>
                    </w:rPr>
                    <m:t>x</m:t>
                  </m:r>
                </m:e>
              </m:d>
            </m:num>
            <m:den>
              <m:rad>
                <m:radPr>
                  <m:degHide m:val="1"/>
                  <m:ctrlPr>
                    <w:rPr>
                      <w:rFonts w:ascii="Cambria Math" w:eastAsia="宋体" w:hAnsi="Cambria Math"/>
                      <w:b/>
                      <w:bCs/>
                      <w:i/>
                      <w:iCs/>
                    </w:rPr>
                  </m:ctrlPr>
                </m:radPr>
                <m:deg/>
                <m:e>
                  <m:r>
                    <m:rPr>
                      <m:sty m:val="bi"/>
                    </m:rPr>
                    <w:rPr>
                      <w:rFonts w:ascii="Cambria Math" w:eastAsia="宋体" w:hAnsi="Cambria Math"/>
                    </w:rPr>
                    <m:t>Var</m:t>
                  </m:r>
                  <m:d>
                    <m:dPr>
                      <m:begChr m:val="["/>
                      <m:endChr m:val="]"/>
                      <m:ctrlPr>
                        <w:rPr>
                          <w:rFonts w:ascii="Cambria Math" w:eastAsia="宋体" w:hAnsi="Cambria Math"/>
                          <w:b/>
                          <w:bCs/>
                          <w:i/>
                          <w:iCs/>
                        </w:rPr>
                      </m:ctrlPr>
                    </m:dPr>
                    <m:e>
                      <m:r>
                        <m:rPr>
                          <m:sty m:val="bi"/>
                        </m:rPr>
                        <w:rPr>
                          <w:rFonts w:ascii="Cambria Math" w:eastAsia="宋体" w:hAnsi="Cambria Math"/>
                        </w:rPr>
                        <m:t>x</m:t>
                      </m:r>
                    </m:e>
                  </m:d>
                  <m:r>
                    <m:rPr>
                      <m:sty m:val="bi"/>
                    </m:rPr>
                    <w:rPr>
                      <w:rFonts w:ascii="Cambria Math" w:eastAsia="宋体" w:hAnsi="Cambria Math"/>
                    </w:rPr>
                    <m:t>+Δ</m:t>
                  </m:r>
                </m:e>
              </m:rad>
            </m:den>
          </m:f>
          <m:r>
            <m:rPr>
              <m:sty m:val="bi"/>
            </m:rPr>
            <w:rPr>
              <w:rFonts w:ascii="Cambria Math" w:eastAsia="宋体" w:hAnsi="Cambria Math"/>
            </w:rPr>
            <m:t>+β,</m:t>
          </m:r>
        </m:oMath>
      </m:oMathPara>
    </w:p>
    <w:p w14:paraId="673C5658" w14:textId="77777777" w:rsidR="00375C43" w:rsidRDefault="00375C43" w:rsidP="00375C43">
      <w:r w:rsidRPr="00181655">
        <w:t xml:space="preserve">where </w:t>
      </w:r>
      <w:r w:rsidRPr="00BD5B96">
        <w:rPr>
          <w:b/>
        </w:rPr>
        <w:t>α</w:t>
      </w:r>
      <w:r w:rsidRPr="00181655">
        <w:t xml:space="preserve"> and </w:t>
      </w:r>
      <w:r w:rsidRPr="00BD5B96">
        <w:rPr>
          <w:b/>
        </w:rPr>
        <w:t>β</w:t>
      </w:r>
      <w:r w:rsidRPr="00181655">
        <w:t xml:space="preserve"> are trainable parameters, and Δ is a numerical stability coefficient</w:t>
      </w:r>
      <w:r>
        <w:t xml:space="preserve"> (a hyper-parameter, default to be 1e-5 in latest Pytorch API)</w:t>
      </w:r>
      <w:r w:rsidRPr="00181655">
        <w:t>. In Transformer, expectation and variance in LayerNorm are usually computed according to the last dimension of feature</w:t>
      </w:r>
      <w:r>
        <w:t xml:space="preserve">. </w:t>
      </w:r>
    </w:p>
    <w:p w14:paraId="10C96AA7" w14:textId="77777777" w:rsidR="00375C43" w:rsidRPr="00A46231" w:rsidRDefault="00375C43" w:rsidP="00375C43">
      <w:pPr>
        <w:snapToGrid w:val="0"/>
        <w:spacing w:beforeLines="50" w:before="120"/>
        <w:jc w:val="center"/>
        <w:rPr>
          <w:rFonts w:eastAsia="宋体"/>
        </w:rPr>
      </w:pPr>
      <w:r>
        <w:rPr>
          <w:rFonts w:eastAsia="宋体"/>
          <w:noProof/>
        </w:rPr>
        <w:lastRenderedPageBreak/>
        <w:drawing>
          <wp:inline distT="0" distB="0" distL="0" distR="0" wp14:anchorId="0F4D1075" wp14:editId="1A7D19EB">
            <wp:extent cx="5137272" cy="3427859"/>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53577" cy="3438738"/>
                    </a:xfrm>
                    <a:prstGeom prst="rect">
                      <a:avLst/>
                    </a:prstGeom>
                    <a:noFill/>
                  </pic:spPr>
                </pic:pic>
              </a:graphicData>
            </a:graphic>
          </wp:inline>
        </w:drawing>
      </w:r>
    </w:p>
    <w:p w14:paraId="1A0D5420" w14:textId="1DEFEE84" w:rsidR="00375C43" w:rsidRPr="00954BC6" w:rsidRDefault="00375C43" w:rsidP="002104FF">
      <w:pPr>
        <w:spacing w:after="0"/>
        <w:jc w:val="center"/>
      </w:pPr>
      <w:bookmarkStart w:id="11" w:name="_Ref178624082"/>
      <w:r>
        <w:t xml:space="preserve">Figure </w:t>
      </w:r>
      <w:r w:rsidR="00483EDF">
        <w:t>C</w:t>
      </w:r>
      <w:r>
        <w:t xml:space="preserve">-1. </w:t>
      </w:r>
      <w:r w:rsidRPr="00954BC6">
        <w:t xml:space="preserve">Detailed illustration of </w:t>
      </w:r>
      <w:r w:rsidRPr="00954BC6">
        <w:rPr>
          <w:rFonts w:hint="eastAsia"/>
        </w:rPr>
        <w:t>Tran</w:t>
      </w:r>
      <w:r w:rsidRPr="00954BC6">
        <w:t>sformer block</w:t>
      </w:r>
      <w:bookmarkEnd w:id="11"/>
      <w:r>
        <w:t>.</w:t>
      </w:r>
    </w:p>
    <w:p w14:paraId="0C60FFBC" w14:textId="77777777" w:rsidR="00375C43" w:rsidRDefault="00375C43" w:rsidP="00375C43">
      <w:r>
        <w:t xml:space="preserve">Then we discuss the details of </w:t>
      </w:r>
      <w:r w:rsidRPr="00D85ECB">
        <w:t>multi-head self-attention</w:t>
      </w:r>
      <w:r>
        <w:t xml:space="preserve"> (MSA) block. </w:t>
      </w:r>
      <w:r w:rsidRPr="00D85ECB">
        <w:t xml:space="preserve">One typical </w:t>
      </w:r>
      <w:r>
        <w:t>self-attention operation</w:t>
      </w:r>
      <w:r w:rsidRPr="00D85ECB">
        <w:t xml:space="preserve"> consists of linear projections into query</w:t>
      </w:r>
      <w:r>
        <w:t xml:space="preserve"> (Q)</w:t>
      </w:r>
      <w:r w:rsidRPr="00D85ECB">
        <w:t>, key</w:t>
      </w:r>
      <w:r>
        <w:t xml:space="preserve"> (K)</w:t>
      </w:r>
      <w:r w:rsidRPr="00D85ECB">
        <w:t xml:space="preserve">, value </w:t>
      </w:r>
      <w:r>
        <w:t>(V)</w:t>
      </w:r>
      <w:r w:rsidRPr="00D85ECB">
        <w:t xml:space="preserve"> subspaces and </w:t>
      </w:r>
      <w:r>
        <w:t xml:space="preserve">getting </w:t>
      </w:r>
      <w:r w:rsidRPr="00D85ECB">
        <w:t xml:space="preserve">self-attention </w:t>
      </w:r>
      <w:r>
        <w:t>results based on the projected features (We directly discuss self-attention here, and we also provide more information on how to derive self-attention from conventional “attention operation” in Appendix A)</w:t>
      </w:r>
      <w:r w:rsidRPr="00D85ECB">
        <w:t xml:space="preserve">. </w:t>
      </w:r>
      <w:r>
        <w:t xml:space="preserve">One of the most widely considered self-attention mechanisms is scaled dot-product attention, where the output can be obtained as: </w:t>
      </w:r>
    </w:p>
    <w:p w14:paraId="003F73F1" w14:textId="77777777" w:rsidR="00375C43" w:rsidRPr="00F12FC2" w:rsidRDefault="00375C43" w:rsidP="00375C43">
      <w:pPr>
        <w:snapToGrid w:val="0"/>
        <w:spacing w:beforeLines="50" w:before="120"/>
        <w:rPr>
          <w:rFonts w:eastAsia="宋体"/>
        </w:rPr>
      </w:pPr>
      <m:oMathPara>
        <m:oMath>
          <m:r>
            <w:rPr>
              <w:rFonts w:ascii="Cambria Math" w:eastAsia="宋体" w:hAnsi="Cambria Math" w:hint="eastAsia"/>
            </w:rPr>
            <m:t>Ou</m:t>
          </m:r>
          <m:r>
            <w:rPr>
              <w:rFonts w:ascii="Cambria Math"/>
            </w:rPr>
            <m:t>tput=</m:t>
          </m:r>
          <m:r>
            <m:rPr>
              <m:nor/>
            </m:rPr>
            <w:rPr>
              <w:rFonts w:ascii="Cambria Math"/>
            </w:rPr>
            <m:t>softmax</m:t>
          </m:r>
          <m:d>
            <m:dPr>
              <m:ctrlPr>
                <w:rPr>
                  <w:rFonts w:ascii="Cambria Math" w:hAnsi="Cambria Math"/>
                  <w:i/>
                </w:rPr>
              </m:ctrlPr>
            </m:dPr>
            <m:e>
              <m:f>
                <m:fPr>
                  <m:ctrlPr>
                    <w:rPr>
                      <w:rFonts w:ascii="Cambria Math" w:hAnsi="Cambria Math"/>
                      <w:i/>
                    </w:rPr>
                  </m:ctrlPr>
                </m:fPr>
                <m:num>
                  <m:r>
                    <m:rPr>
                      <m:sty m:val="b"/>
                    </m:rPr>
                    <w:rPr>
                      <w:rFonts w:ascii="Cambria Math"/>
                    </w:rPr>
                    <m:t>Q</m:t>
                  </m:r>
                  <m:sSup>
                    <m:sSupPr>
                      <m:ctrlPr>
                        <w:rPr>
                          <w:rFonts w:ascii="Cambria Math" w:hAnsi="Cambria Math"/>
                          <w:i/>
                        </w:rPr>
                      </m:ctrlPr>
                    </m:sSupPr>
                    <m:e>
                      <m:r>
                        <m:rPr>
                          <m:sty m:val="b"/>
                        </m:rPr>
                        <w:rPr>
                          <w:rFonts w:ascii="Cambria Math"/>
                        </w:rPr>
                        <m:t>K</m:t>
                      </m:r>
                    </m:e>
                    <m:sup>
                      <m:r>
                        <w:rPr>
                          <w:rFonts w:ascii="Cambria Math"/>
                        </w:rPr>
                        <m:t>T</m:t>
                      </m:r>
                    </m:sup>
                  </m:sSup>
                </m:num>
                <m:den>
                  <m:rad>
                    <m:radPr>
                      <m:degHide m:val="1"/>
                      <m:ctrlPr>
                        <w:rPr>
                          <w:rFonts w:ascii="Cambria Math" w:hAnsi="Cambria Math"/>
                          <w:i/>
                        </w:rPr>
                      </m:ctrlPr>
                    </m:radPr>
                    <m:deg/>
                    <m:e>
                      <m:r>
                        <w:rPr>
                          <w:rFonts w:ascii="Cambria Math"/>
                        </w:rPr>
                        <m:t>S</m:t>
                      </m:r>
                    </m:e>
                  </m:rad>
                </m:den>
              </m:f>
            </m:e>
          </m:d>
          <m:r>
            <w:rPr>
              <w:rFonts w:ascii="Cambria Math" w:hAnsi="Cambria Math" w:cs="Cambria Math"/>
            </w:rPr>
            <m:t>*</m:t>
          </m:r>
          <m:r>
            <m:rPr>
              <m:sty m:val="b"/>
            </m:rPr>
            <w:rPr>
              <w:rFonts w:ascii="Cambria Math"/>
            </w:rPr>
            <m:t>V,</m:t>
          </m:r>
        </m:oMath>
      </m:oMathPara>
    </w:p>
    <w:p w14:paraId="1D4F9136" w14:textId="77777777" w:rsidR="00375C43" w:rsidRDefault="00375C43" w:rsidP="00375C43">
      <w:r w:rsidRPr="00D85ECB">
        <w:t>where S is the dimension</w:t>
      </w:r>
      <w:r>
        <w:t xml:space="preserve"> of attention </w:t>
      </w:r>
      <w:r w:rsidRPr="00D85ECB">
        <w:t xml:space="preserve">head, and </w:t>
      </w:r>
      <w:r w:rsidRPr="00FF708F">
        <w:rPr>
          <w:b/>
        </w:rPr>
        <w:t>Q</w:t>
      </w:r>
      <w:r w:rsidRPr="00D85ECB">
        <w:t xml:space="preserve"> (</w:t>
      </w:r>
      <w:r>
        <w:t xml:space="preserve">a matrix of size [sequence_length, </w:t>
      </w:r>
      <w:r>
        <w:rPr>
          <w:rFonts w:eastAsia="宋体" w:hint="eastAsia"/>
          <w:szCs w:val="21"/>
        </w:rPr>
        <w:t>dim of</w:t>
      </w:r>
      <w:r>
        <w:rPr>
          <w:rFonts w:eastAsia="宋体"/>
          <w:szCs w:val="21"/>
        </w:rPr>
        <w:t xml:space="preserve"> </w:t>
      </w:r>
      <w:r>
        <w:rPr>
          <w:rFonts w:eastAsia="宋体" w:hint="eastAsia"/>
          <w:szCs w:val="21"/>
        </w:rPr>
        <w:t>head</w:t>
      </w:r>
      <w:r>
        <w:t>]</w:t>
      </w:r>
      <w:r w:rsidRPr="00D85ECB">
        <w:t xml:space="preserve">), </w:t>
      </w:r>
      <w:r w:rsidRPr="00FF708F">
        <w:rPr>
          <w:b/>
        </w:rPr>
        <w:t>K</w:t>
      </w:r>
      <w:r w:rsidRPr="00D85ECB">
        <w:t xml:space="preserve"> (</w:t>
      </w:r>
      <w:r>
        <w:t xml:space="preserve">a matrix of size [sequence_length, </w:t>
      </w:r>
      <w:r>
        <w:rPr>
          <w:rFonts w:eastAsia="宋体" w:hint="eastAsia"/>
          <w:szCs w:val="21"/>
        </w:rPr>
        <w:t>dim of</w:t>
      </w:r>
      <w:r>
        <w:rPr>
          <w:rFonts w:eastAsia="宋体"/>
          <w:szCs w:val="21"/>
        </w:rPr>
        <w:t xml:space="preserve"> </w:t>
      </w:r>
      <w:r>
        <w:rPr>
          <w:rFonts w:eastAsia="宋体" w:hint="eastAsia"/>
          <w:szCs w:val="21"/>
        </w:rPr>
        <w:t>head</w:t>
      </w:r>
      <w:r>
        <w:t>]</w:t>
      </w:r>
      <w:r w:rsidRPr="00D85ECB">
        <w:t xml:space="preserve">), </w:t>
      </w:r>
      <w:r w:rsidRPr="00FF708F">
        <w:rPr>
          <w:b/>
        </w:rPr>
        <w:t>V</w:t>
      </w:r>
      <w:r w:rsidRPr="00D85ECB">
        <w:t xml:space="preserve"> (</w:t>
      </w:r>
      <w:r>
        <w:t xml:space="preserve">a matrix of size [sequence_length, </w:t>
      </w:r>
      <w:r>
        <w:rPr>
          <w:rFonts w:eastAsia="宋体" w:hint="eastAsia"/>
          <w:szCs w:val="21"/>
        </w:rPr>
        <w:t>dim of</w:t>
      </w:r>
      <w:r>
        <w:rPr>
          <w:rFonts w:eastAsia="宋体"/>
          <w:szCs w:val="21"/>
        </w:rPr>
        <w:t xml:space="preserve"> </w:t>
      </w:r>
      <w:r>
        <w:rPr>
          <w:rFonts w:eastAsia="宋体" w:hint="eastAsia"/>
          <w:szCs w:val="21"/>
        </w:rPr>
        <w:t>head</w:t>
      </w:r>
      <w:r>
        <w:t>]</w:t>
      </w:r>
      <w:r w:rsidRPr="00D85ECB">
        <w:t xml:space="preserve">) are the projected </w:t>
      </w:r>
      <w:r>
        <w:t>feature</w:t>
      </w:r>
      <w:r w:rsidRPr="00D85ECB">
        <w:t xml:space="preserve"> onto each subspace. </w:t>
      </w:r>
      <w:r>
        <w:t xml:space="preserve">In above case, </w:t>
      </w:r>
      <w:r w:rsidRPr="00D85ECB">
        <w:t xml:space="preserve">the </w:t>
      </w:r>
      <w:r>
        <w:t xml:space="preserve">projected features are all acquired through </w:t>
      </w:r>
      <w:r w:rsidRPr="00D85ECB">
        <w:t>linear projection</w:t>
      </w:r>
      <w:r>
        <w:t xml:space="preserve"> matrices </w:t>
      </w:r>
      <w:r w:rsidRPr="00FF708F">
        <w:rPr>
          <w:b/>
        </w:rPr>
        <w:t>Q</w:t>
      </w:r>
      <w:r w:rsidRPr="00FF708F">
        <w:rPr>
          <w:vertAlign w:val="subscript"/>
        </w:rPr>
        <w:t>P</w:t>
      </w:r>
      <w:r>
        <w:t>/</w:t>
      </w:r>
      <w:r w:rsidRPr="00761BB5">
        <w:t xml:space="preserve"> </w:t>
      </w:r>
      <w:r w:rsidRPr="00FF708F">
        <w:rPr>
          <w:b/>
        </w:rPr>
        <w:t>K</w:t>
      </w:r>
      <w:r w:rsidRPr="000138F8">
        <w:rPr>
          <w:vertAlign w:val="subscript"/>
        </w:rPr>
        <w:t>P</w:t>
      </w:r>
      <w:r>
        <w:t>/</w:t>
      </w:r>
      <w:r w:rsidRPr="00761BB5">
        <w:rPr>
          <w:b/>
        </w:rPr>
        <w:t xml:space="preserve"> </w:t>
      </w:r>
      <w:r>
        <w:rPr>
          <w:b/>
        </w:rPr>
        <w:t>V</w:t>
      </w:r>
      <w:r w:rsidRPr="000138F8">
        <w:rPr>
          <w:vertAlign w:val="subscript"/>
        </w:rPr>
        <w:t>P</w:t>
      </w:r>
      <w:r>
        <w:rPr>
          <w:vertAlign w:val="subscript"/>
        </w:rPr>
        <w:t xml:space="preserve"> </w:t>
      </w:r>
      <w:r w:rsidRPr="00FF708F">
        <w:t>of</w:t>
      </w:r>
      <w:r>
        <w:t xml:space="preserve"> size [model_dimension, </w:t>
      </w:r>
      <w:r>
        <w:rPr>
          <w:rFonts w:eastAsia="宋体" w:hint="eastAsia"/>
          <w:szCs w:val="21"/>
        </w:rPr>
        <w:t>dim of</w:t>
      </w:r>
      <w:r>
        <w:rPr>
          <w:rFonts w:eastAsia="宋体"/>
          <w:szCs w:val="21"/>
        </w:rPr>
        <w:t xml:space="preserve"> </w:t>
      </w:r>
      <w:r>
        <w:rPr>
          <w:rFonts w:eastAsia="宋体" w:hint="eastAsia"/>
          <w:szCs w:val="21"/>
        </w:rPr>
        <w:t>head</w:t>
      </w:r>
      <w:r>
        <w:t xml:space="preserve">], i.e., </w:t>
      </w:r>
      <w:r w:rsidRPr="00FF708F">
        <w:rPr>
          <w:b/>
        </w:rPr>
        <w:t>Q</w:t>
      </w:r>
      <w:r>
        <w:t>=</w:t>
      </w:r>
      <w:r w:rsidRPr="00FF708F">
        <w:rPr>
          <w:b/>
        </w:rPr>
        <w:t>Z</w:t>
      </w:r>
      <w:r w:rsidRPr="000138F8">
        <w:rPr>
          <w:b/>
        </w:rPr>
        <w:t>Q</w:t>
      </w:r>
      <w:r w:rsidRPr="000138F8">
        <w:rPr>
          <w:vertAlign w:val="subscript"/>
        </w:rPr>
        <w:t>P</w:t>
      </w:r>
      <w:r>
        <w:t>/</w:t>
      </w:r>
      <w:r w:rsidRPr="00761BB5">
        <w:rPr>
          <w:b/>
        </w:rPr>
        <w:t xml:space="preserve"> </w:t>
      </w:r>
      <w:r>
        <w:rPr>
          <w:b/>
        </w:rPr>
        <w:t>K</w:t>
      </w:r>
      <w:r>
        <w:t>=</w:t>
      </w:r>
      <w:r w:rsidRPr="000138F8">
        <w:rPr>
          <w:b/>
        </w:rPr>
        <w:t>Z</w:t>
      </w:r>
      <w:r>
        <w:rPr>
          <w:b/>
        </w:rPr>
        <w:t>K</w:t>
      </w:r>
      <w:r w:rsidRPr="000138F8">
        <w:rPr>
          <w:vertAlign w:val="subscript"/>
        </w:rPr>
        <w:t>P</w:t>
      </w:r>
      <w:r>
        <w:t>/</w:t>
      </w:r>
      <w:r w:rsidRPr="00761BB5">
        <w:rPr>
          <w:b/>
        </w:rPr>
        <w:t xml:space="preserve"> </w:t>
      </w:r>
      <w:r>
        <w:rPr>
          <w:b/>
        </w:rPr>
        <w:t>V</w:t>
      </w:r>
      <w:r>
        <w:t>=</w:t>
      </w:r>
      <w:r w:rsidRPr="000138F8">
        <w:rPr>
          <w:b/>
        </w:rPr>
        <w:t>Z</w:t>
      </w:r>
      <w:r>
        <w:rPr>
          <w:b/>
        </w:rPr>
        <w:t>V</w:t>
      </w:r>
      <w:r w:rsidRPr="000138F8">
        <w:rPr>
          <w:vertAlign w:val="subscript"/>
        </w:rPr>
        <w:t>P</w:t>
      </w:r>
      <w:r>
        <w:t xml:space="preserve">. When it comes to multi-head self-attention, the above operations for one attention are repeated multiple times (each attention operation sometimes is also called one attention head), and the final output is concatenated and projected back into the size of model_dimension (to enable residual connection between sub-blocks). </w:t>
      </w:r>
    </w:p>
    <w:p w14:paraId="108281FD" w14:textId="77777777" w:rsidR="00375C43" w:rsidRPr="00D85ECB" w:rsidRDefault="00375C43" w:rsidP="00375C43">
      <w:r>
        <w:t>Finally, we look into the relatively simpler MLP block, where</w:t>
      </w:r>
      <w:r w:rsidRPr="00D85ECB">
        <w:t xml:space="preserve"> the input features are first projected onto a latent space with higher dimension and then projected back onto a subspace with the same dimension as input to enable residual connection.</w:t>
      </w:r>
      <w:r>
        <w:t xml:space="preserve"> Meanwhile, an activation function is usually utilized between the two-layers in the MLP block, where we plot ReLU as an example.</w:t>
      </w:r>
    </w:p>
    <w:p w14:paraId="27624724" w14:textId="6D6E6218" w:rsidR="00375C43" w:rsidRPr="00DA6724" w:rsidRDefault="00375C43" w:rsidP="00C1435A">
      <w:r>
        <w:t>In addition, we have noticed that there is an enormous number of Transformer variants from academia and industry, trying to optimize model performance and/or complexity/efficiency. For example, modern large language models (LLMs) usually utilize FLASH attention to reduce memory usage [3]. RMSNorm is considered to replace LayerNorm to reduce complexity [4]. The MLP block might use a Gated Linear Unit (GLU) structure to improve performance [5]. Multiple positional encoding methods (e.g., rotary positional embedding, RoPE [6]) are proposed for various cases. There are also companies proposing that usi</w:t>
      </w:r>
      <w:r w:rsidRPr="000F5EA3">
        <w:t>ng complex model (</w:t>
      </w:r>
      <w:r w:rsidRPr="000F5EA3">
        <w:rPr>
          <w:rFonts w:eastAsiaTheme="minorEastAsia"/>
          <w:lang w:eastAsia="zh-CN"/>
        </w:rPr>
        <w:t>i</w:t>
      </w:r>
      <w:r w:rsidRPr="000F5EA3">
        <w:t>.e., model with</w:t>
      </w:r>
      <w:r>
        <w:t xml:space="preserve"> complex number weights and bias </w:t>
      </w:r>
      <w:r w:rsidRPr="0019610A">
        <w:rPr>
          <w:rFonts w:eastAsia="宋体"/>
          <w:lang w:eastAsia="zh-CN"/>
        </w:rPr>
        <w:t>[</w:t>
      </w:r>
      <w:r>
        <w:rPr>
          <w:rFonts w:eastAsia="宋体"/>
          <w:lang w:eastAsia="zh-CN"/>
        </w:rPr>
        <w:t>7</w:t>
      </w:r>
      <w:r w:rsidRPr="0019610A">
        <w:rPr>
          <w:rFonts w:eastAsia="宋体"/>
          <w:lang w:eastAsia="zh-CN"/>
        </w:rPr>
        <w:t>]</w:t>
      </w:r>
      <w:r w:rsidRPr="0019610A">
        <w:t>)</w:t>
      </w:r>
      <w:r>
        <w:t xml:space="preserve"> can improve performance or reduce complexity. We believe that there will be companies who want to add more optimizations on the reference model structure to further improve performance or reduce complexity. However. our view is that both Direction A option 3a-1 and Direction C permit further offline engineering on the reference model, which could address the complexity issues based on vendors’ own optimization. In addition, if companies worry that the standardized model structures are not powerful enough to achieve satisfying performance, we can appropriately tune some hyper-parameters to increase parameter scale to improve performance. Note that these arguments do not indicate that we refuse any further modifications on the typical Transformer design. We are open to those optimizations which require very few or no additional operations and key hyper-parameters. Our motivation is to facilitate progress towards model structure standardization in R19 as much as possible.</w:t>
      </w:r>
    </w:p>
    <w:sectPr w:rsidR="00375C43" w:rsidRPr="00DA6724" w:rsidSect="00F10DF8">
      <w:headerReference w:type="default" r:id="rId16"/>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B506AD3" w16cex:dateUtc="2025-02-07T03:19:00Z"/>
  <w16cex:commentExtensible w16cex:durableId="2B506BDB" w16cex:dateUtc="2025-02-07T03:24:00Z"/>
  <w16cex:commentExtensible w16cex:durableId="2B506C1C" w16cex:dateUtc="2025-02-07T03:25:00Z"/>
  <w16cex:commentExtensible w16cex:durableId="2B506C3F" w16cex:dateUtc="2025-02-07T03:25:00Z"/>
  <w16cex:commentExtensible w16cex:durableId="2B506BB0" w16cex:dateUtc="2025-02-07T03:2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C8547B" w14:textId="77777777" w:rsidR="009F5263" w:rsidRDefault="009F5263">
      <w:r>
        <w:separator/>
      </w:r>
    </w:p>
  </w:endnote>
  <w:endnote w:type="continuationSeparator" w:id="0">
    <w:p w14:paraId="79B65950" w14:textId="77777777" w:rsidR="009F5263" w:rsidRDefault="009F5263">
      <w:r>
        <w:continuationSeparator/>
      </w:r>
    </w:p>
  </w:endnote>
  <w:endnote w:type="continuationNotice" w:id="1">
    <w:p w14:paraId="3D8BC40B" w14:textId="77777777" w:rsidR="009F5263" w:rsidRDefault="009F526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altName w:val="Calibri"/>
    <w:charset w:val="00"/>
    <w:family w:val="swiss"/>
    <w:pitch w:val="variable"/>
    <w:sig w:usb0="20000287" w:usb1="00000003" w:usb2="00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CB8FC4" w14:textId="77777777" w:rsidR="009F5263" w:rsidRDefault="009F5263">
      <w:r>
        <w:separator/>
      </w:r>
    </w:p>
  </w:footnote>
  <w:footnote w:type="continuationSeparator" w:id="0">
    <w:p w14:paraId="49E7D539" w14:textId="77777777" w:rsidR="009F5263" w:rsidRDefault="009F5263">
      <w:r>
        <w:continuationSeparator/>
      </w:r>
    </w:p>
  </w:footnote>
  <w:footnote w:type="continuationNotice" w:id="1">
    <w:p w14:paraId="37FB098F" w14:textId="77777777" w:rsidR="009F5263" w:rsidRDefault="009F526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2104FF" w:rsidRDefault="002104FF" w:rsidP="00633361">
    <w:pPr>
      <w:pStyle w:val="a7"/>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EA1A82CC"/>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56D5904"/>
    <w:multiLevelType w:val="hybridMultilevel"/>
    <w:tmpl w:val="61A2EEE4"/>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6A357A9"/>
    <w:multiLevelType w:val="multilevel"/>
    <w:tmpl w:val="D15AE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CCA6544"/>
    <w:multiLevelType w:val="hybridMultilevel"/>
    <w:tmpl w:val="E168CCE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13C5FA6"/>
    <w:multiLevelType w:val="hybridMultilevel"/>
    <w:tmpl w:val="7F6A6986"/>
    <w:lvl w:ilvl="0" w:tplc="F67454F8">
      <w:start w:val="1"/>
      <w:numFmt w:val="decimal"/>
      <w:lvlText w:val="Fig. %1."/>
      <w:lvlJc w:val="left"/>
      <w:pPr>
        <w:ind w:left="2400" w:hanging="420"/>
      </w:pPr>
      <w:rPr>
        <w:rFonts w:ascii="Times New Roman" w:hAnsi="Times New Roman" w:hint="eastAsia"/>
      </w:rPr>
    </w:lvl>
    <w:lvl w:ilvl="1" w:tplc="04090019" w:tentative="1">
      <w:start w:val="1"/>
      <w:numFmt w:val="lowerLetter"/>
      <w:lvlText w:val="%2)"/>
      <w:lvlJc w:val="left"/>
      <w:pPr>
        <w:ind w:left="2820" w:hanging="420"/>
      </w:pPr>
    </w:lvl>
    <w:lvl w:ilvl="2" w:tplc="0409001B" w:tentative="1">
      <w:start w:val="1"/>
      <w:numFmt w:val="lowerRoman"/>
      <w:lvlText w:val="%3."/>
      <w:lvlJc w:val="right"/>
      <w:pPr>
        <w:ind w:left="3240" w:hanging="420"/>
      </w:pPr>
    </w:lvl>
    <w:lvl w:ilvl="3" w:tplc="0409000F" w:tentative="1">
      <w:start w:val="1"/>
      <w:numFmt w:val="decimal"/>
      <w:lvlText w:val="%4."/>
      <w:lvlJc w:val="left"/>
      <w:pPr>
        <w:ind w:left="3660" w:hanging="420"/>
      </w:pPr>
    </w:lvl>
    <w:lvl w:ilvl="4" w:tplc="04090019" w:tentative="1">
      <w:start w:val="1"/>
      <w:numFmt w:val="lowerLetter"/>
      <w:lvlText w:val="%5)"/>
      <w:lvlJc w:val="left"/>
      <w:pPr>
        <w:ind w:left="4080" w:hanging="420"/>
      </w:pPr>
    </w:lvl>
    <w:lvl w:ilvl="5" w:tplc="0409001B" w:tentative="1">
      <w:start w:val="1"/>
      <w:numFmt w:val="lowerRoman"/>
      <w:lvlText w:val="%6."/>
      <w:lvlJc w:val="right"/>
      <w:pPr>
        <w:ind w:left="4500" w:hanging="420"/>
      </w:pPr>
    </w:lvl>
    <w:lvl w:ilvl="6" w:tplc="0409000F" w:tentative="1">
      <w:start w:val="1"/>
      <w:numFmt w:val="decimal"/>
      <w:lvlText w:val="%7."/>
      <w:lvlJc w:val="left"/>
      <w:pPr>
        <w:ind w:left="4920" w:hanging="420"/>
      </w:pPr>
    </w:lvl>
    <w:lvl w:ilvl="7" w:tplc="04090019" w:tentative="1">
      <w:start w:val="1"/>
      <w:numFmt w:val="lowerLetter"/>
      <w:lvlText w:val="%8)"/>
      <w:lvlJc w:val="left"/>
      <w:pPr>
        <w:ind w:left="5340" w:hanging="420"/>
      </w:pPr>
    </w:lvl>
    <w:lvl w:ilvl="8" w:tplc="0409001B" w:tentative="1">
      <w:start w:val="1"/>
      <w:numFmt w:val="lowerRoman"/>
      <w:lvlText w:val="%9."/>
      <w:lvlJc w:val="right"/>
      <w:pPr>
        <w:ind w:left="5760" w:hanging="420"/>
      </w:pPr>
    </w:lvl>
  </w:abstractNum>
  <w:abstractNum w:abstractNumId="6" w15:restartNumberingAfterBreak="0">
    <w:nsid w:val="115B030B"/>
    <w:multiLevelType w:val="multilevel"/>
    <w:tmpl w:val="115B03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CEA6C78"/>
    <w:multiLevelType w:val="hybridMultilevel"/>
    <w:tmpl w:val="221873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F8C75F3"/>
    <w:multiLevelType w:val="hybridMultilevel"/>
    <w:tmpl w:val="669001EE"/>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7814CC4"/>
    <w:multiLevelType w:val="hybridMultilevel"/>
    <w:tmpl w:val="620A9358"/>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7BE699D"/>
    <w:multiLevelType w:val="hybridMultilevel"/>
    <w:tmpl w:val="40429312"/>
    <w:lvl w:ilvl="0" w:tplc="B9B616D2">
      <w:start w:val="105"/>
      <w:numFmt w:val="bullet"/>
      <w:lvlText w:val="-"/>
      <w:lvlJc w:val="left"/>
      <w:pPr>
        <w:ind w:left="720" w:hanging="360"/>
      </w:pPr>
      <w:rPr>
        <w:rFonts w:ascii="Aptos" w:eastAsiaTheme="minorEastAsia"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8F86914"/>
    <w:multiLevelType w:val="multilevel"/>
    <w:tmpl w:val="56A216B0"/>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2C72DE2"/>
    <w:multiLevelType w:val="hybridMultilevel"/>
    <w:tmpl w:val="C2E0929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2CC7B9E"/>
    <w:multiLevelType w:val="hybridMultilevel"/>
    <w:tmpl w:val="5602ED3E"/>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49C794D"/>
    <w:multiLevelType w:val="hybridMultilevel"/>
    <w:tmpl w:val="0B260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4EB5758"/>
    <w:multiLevelType w:val="hybridMultilevel"/>
    <w:tmpl w:val="323C8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714E6B"/>
    <w:multiLevelType w:val="hybridMultilevel"/>
    <w:tmpl w:val="30EC133E"/>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6CC7596"/>
    <w:multiLevelType w:val="hybridMultilevel"/>
    <w:tmpl w:val="06425386"/>
    <w:lvl w:ilvl="0" w:tplc="C9BE017A">
      <w:start w:val="1"/>
      <w:numFmt w:val="bullet"/>
      <w:pStyle w:val="bullet1"/>
      <w:lvlText w:val=""/>
      <w:lvlJc w:val="left"/>
      <w:pPr>
        <w:ind w:left="620" w:hanging="420"/>
      </w:pPr>
      <w:rPr>
        <w:rFonts w:ascii="Symbol" w:hAnsi="Symbol" w:hint="default"/>
      </w:rPr>
    </w:lvl>
    <w:lvl w:ilvl="1" w:tplc="F4867E88">
      <w:start w:val="1"/>
      <w:numFmt w:val="bullet"/>
      <w:lvlText w:val="-"/>
      <w:lvlJc w:val="left"/>
      <w:pPr>
        <w:ind w:left="1040" w:hanging="420"/>
      </w:pPr>
      <w:rPr>
        <w:rFonts w:ascii="Times New Roman" w:hAnsi="Times New Roman" w:cs="Times New Roman" w:hint="default"/>
      </w:rPr>
    </w:lvl>
    <w:lvl w:ilvl="2" w:tplc="92CE504C">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36E769FF"/>
    <w:multiLevelType w:val="hybridMultilevel"/>
    <w:tmpl w:val="59545A18"/>
    <w:lvl w:ilvl="0" w:tplc="BE88FB30">
      <w:start w:val="1"/>
      <w:numFmt w:val="bullet"/>
      <w:lvlText w:val=""/>
      <w:lvlJc w:val="left"/>
      <w:pPr>
        <w:ind w:left="474" w:hanging="420"/>
      </w:pPr>
      <w:rPr>
        <w:rFonts w:ascii="Wingdings" w:hAnsi="Wingdings" w:hint="default"/>
      </w:rPr>
    </w:lvl>
    <w:lvl w:ilvl="1" w:tplc="04090003">
      <w:start w:val="1"/>
      <w:numFmt w:val="bullet"/>
      <w:lvlText w:val=""/>
      <w:lvlJc w:val="left"/>
      <w:pPr>
        <w:ind w:left="894" w:hanging="420"/>
      </w:pPr>
      <w:rPr>
        <w:rFonts w:ascii="Wingdings" w:hAnsi="Wingdings" w:hint="default"/>
      </w:rPr>
    </w:lvl>
    <w:lvl w:ilvl="2" w:tplc="04090005">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0" w15:restartNumberingAfterBreak="0">
    <w:nsid w:val="379C2204"/>
    <w:multiLevelType w:val="hybridMultilevel"/>
    <w:tmpl w:val="5860E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AD2B11"/>
    <w:multiLevelType w:val="hybridMultilevel"/>
    <w:tmpl w:val="C77EA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A29705B"/>
    <w:multiLevelType w:val="hybridMultilevel"/>
    <w:tmpl w:val="51C41EA6"/>
    <w:lvl w:ilvl="0" w:tplc="600632BA">
      <w:numFmt w:val="bullet"/>
      <w:lvlText w:val="-"/>
      <w:lvlJc w:val="left"/>
      <w:pPr>
        <w:ind w:left="360" w:hanging="360"/>
      </w:pPr>
      <w:rPr>
        <w:rFonts w:ascii="Times New Roman" w:eastAsia="Yu Mincho"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4" w15:restartNumberingAfterBreak="0">
    <w:nsid w:val="3AA46647"/>
    <w:multiLevelType w:val="multilevel"/>
    <w:tmpl w:val="69D45AD2"/>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7" w15:restartNumberingAfterBreak="0">
    <w:nsid w:val="44F64C64"/>
    <w:multiLevelType w:val="hybridMultilevel"/>
    <w:tmpl w:val="E9587418"/>
    <w:lvl w:ilvl="0" w:tplc="BE88FB30">
      <w:start w:val="1"/>
      <w:numFmt w:val="bullet"/>
      <w:lvlText w:val=""/>
      <w:lvlJc w:val="left"/>
      <w:pPr>
        <w:ind w:left="474" w:hanging="420"/>
      </w:pPr>
      <w:rPr>
        <w:rFonts w:ascii="Wingdings" w:hAnsi="Wingdings" w:hint="default"/>
      </w:rPr>
    </w:lvl>
    <w:lvl w:ilvl="1" w:tplc="04090003">
      <w:start w:val="1"/>
      <w:numFmt w:val="bullet"/>
      <w:lvlText w:val=""/>
      <w:lvlJc w:val="left"/>
      <w:pPr>
        <w:ind w:left="894" w:hanging="420"/>
      </w:pPr>
      <w:rPr>
        <w:rFonts w:ascii="Wingdings" w:hAnsi="Wingdings" w:hint="default"/>
      </w:rPr>
    </w:lvl>
    <w:lvl w:ilvl="2" w:tplc="28629FD6">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8" w15:restartNumberingAfterBreak="0">
    <w:nsid w:val="473E4CA6"/>
    <w:multiLevelType w:val="multilevel"/>
    <w:tmpl w:val="473E4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84D06AC"/>
    <w:multiLevelType w:val="hybridMultilevel"/>
    <w:tmpl w:val="FEDA992C"/>
    <w:lvl w:ilvl="0" w:tplc="26A04E7A">
      <w:numFmt w:val="bullet"/>
      <w:lvlText w:val="-"/>
      <w:lvlJc w:val="left"/>
      <w:pPr>
        <w:ind w:left="648" w:hanging="360"/>
      </w:pPr>
      <w:rPr>
        <w:rFonts w:ascii="Times New Roman" w:eastAsia="Yu Mincho" w:hAnsi="Times New Roman" w:cs="Times New Roman" w:hint="default"/>
      </w:rPr>
    </w:lvl>
    <w:lvl w:ilvl="1" w:tplc="0409000B" w:tentative="1">
      <w:start w:val="1"/>
      <w:numFmt w:val="bullet"/>
      <w:lvlText w:val=""/>
      <w:lvlJc w:val="left"/>
      <w:pPr>
        <w:ind w:left="1168" w:hanging="440"/>
      </w:pPr>
      <w:rPr>
        <w:rFonts w:ascii="Wingdings" w:hAnsi="Wingdings" w:hint="default"/>
      </w:rPr>
    </w:lvl>
    <w:lvl w:ilvl="2" w:tplc="0409000D" w:tentative="1">
      <w:start w:val="1"/>
      <w:numFmt w:val="bullet"/>
      <w:lvlText w:val=""/>
      <w:lvlJc w:val="left"/>
      <w:pPr>
        <w:ind w:left="1608" w:hanging="440"/>
      </w:pPr>
      <w:rPr>
        <w:rFonts w:ascii="Wingdings" w:hAnsi="Wingdings" w:hint="default"/>
      </w:rPr>
    </w:lvl>
    <w:lvl w:ilvl="3" w:tplc="04090001" w:tentative="1">
      <w:start w:val="1"/>
      <w:numFmt w:val="bullet"/>
      <w:lvlText w:val=""/>
      <w:lvlJc w:val="left"/>
      <w:pPr>
        <w:ind w:left="2048" w:hanging="440"/>
      </w:pPr>
      <w:rPr>
        <w:rFonts w:ascii="Wingdings" w:hAnsi="Wingdings" w:hint="default"/>
      </w:rPr>
    </w:lvl>
    <w:lvl w:ilvl="4" w:tplc="0409000B" w:tentative="1">
      <w:start w:val="1"/>
      <w:numFmt w:val="bullet"/>
      <w:lvlText w:val=""/>
      <w:lvlJc w:val="left"/>
      <w:pPr>
        <w:ind w:left="2488" w:hanging="440"/>
      </w:pPr>
      <w:rPr>
        <w:rFonts w:ascii="Wingdings" w:hAnsi="Wingdings" w:hint="default"/>
      </w:rPr>
    </w:lvl>
    <w:lvl w:ilvl="5" w:tplc="0409000D" w:tentative="1">
      <w:start w:val="1"/>
      <w:numFmt w:val="bullet"/>
      <w:lvlText w:val=""/>
      <w:lvlJc w:val="left"/>
      <w:pPr>
        <w:ind w:left="2928" w:hanging="440"/>
      </w:pPr>
      <w:rPr>
        <w:rFonts w:ascii="Wingdings" w:hAnsi="Wingdings" w:hint="default"/>
      </w:rPr>
    </w:lvl>
    <w:lvl w:ilvl="6" w:tplc="04090001" w:tentative="1">
      <w:start w:val="1"/>
      <w:numFmt w:val="bullet"/>
      <w:lvlText w:val=""/>
      <w:lvlJc w:val="left"/>
      <w:pPr>
        <w:ind w:left="3368" w:hanging="440"/>
      </w:pPr>
      <w:rPr>
        <w:rFonts w:ascii="Wingdings" w:hAnsi="Wingdings" w:hint="default"/>
      </w:rPr>
    </w:lvl>
    <w:lvl w:ilvl="7" w:tplc="0409000B" w:tentative="1">
      <w:start w:val="1"/>
      <w:numFmt w:val="bullet"/>
      <w:lvlText w:val=""/>
      <w:lvlJc w:val="left"/>
      <w:pPr>
        <w:ind w:left="3808" w:hanging="440"/>
      </w:pPr>
      <w:rPr>
        <w:rFonts w:ascii="Wingdings" w:hAnsi="Wingdings" w:hint="default"/>
      </w:rPr>
    </w:lvl>
    <w:lvl w:ilvl="8" w:tplc="0409000D" w:tentative="1">
      <w:start w:val="1"/>
      <w:numFmt w:val="bullet"/>
      <w:lvlText w:val=""/>
      <w:lvlJc w:val="left"/>
      <w:pPr>
        <w:ind w:left="4248" w:hanging="440"/>
      </w:pPr>
      <w:rPr>
        <w:rFonts w:ascii="Wingdings" w:hAnsi="Wingdings" w:hint="default"/>
      </w:rPr>
    </w:lvl>
  </w:abstractNum>
  <w:abstractNum w:abstractNumId="3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1" w15:restartNumberingAfterBreak="0">
    <w:nsid w:val="4BC20E80"/>
    <w:multiLevelType w:val="hybridMultilevel"/>
    <w:tmpl w:val="47086AAE"/>
    <w:lvl w:ilvl="0" w:tplc="4E30E8AA">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D2D0D38"/>
    <w:multiLevelType w:val="hybridMultilevel"/>
    <w:tmpl w:val="A07085D2"/>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EFB40F6"/>
    <w:multiLevelType w:val="hybridMultilevel"/>
    <w:tmpl w:val="79FACE36"/>
    <w:lvl w:ilvl="0" w:tplc="28629FD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2CA544A"/>
    <w:multiLevelType w:val="singleLevel"/>
    <w:tmpl w:val="0BFE6DBA"/>
    <w:lvl w:ilvl="0">
      <w:start w:val="1"/>
      <w:numFmt w:val="decimal"/>
      <w:pStyle w:val="references"/>
      <w:lvlText w:val="[%1]"/>
      <w:lvlJc w:val="left"/>
      <w:pPr>
        <w:tabs>
          <w:tab w:val="num" w:pos="502"/>
        </w:tabs>
        <w:ind w:left="502" w:hanging="360"/>
      </w:pPr>
      <w:rPr>
        <w:rFonts w:ascii="Times New Roman" w:hAnsi="Times New Roman" w:cs="Times New Roman" w:hint="default"/>
        <w:b w:val="0"/>
        <w:bCs w:val="0"/>
        <w:i w:val="0"/>
        <w:iCs w:val="0"/>
        <w:color w:val="auto"/>
        <w:sz w:val="20"/>
        <w:szCs w:val="16"/>
      </w:rPr>
    </w:lvl>
  </w:abstractNum>
  <w:abstractNum w:abstractNumId="36"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7" w15:restartNumberingAfterBreak="0">
    <w:nsid w:val="56984D05"/>
    <w:multiLevelType w:val="hybridMultilevel"/>
    <w:tmpl w:val="10A04D0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9"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63F61148"/>
    <w:multiLevelType w:val="hybridMultilevel"/>
    <w:tmpl w:val="E1EE2520"/>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AD404FD"/>
    <w:multiLevelType w:val="hybridMultilevel"/>
    <w:tmpl w:val="36CA6A6E"/>
    <w:lvl w:ilvl="0" w:tplc="7BB4286E">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B002D61"/>
    <w:multiLevelType w:val="hybridMultilevel"/>
    <w:tmpl w:val="307ED088"/>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E353C28"/>
    <w:multiLevelType w:val="hybridMultilevel"/>
    <w:tmpl w:val="13C60530"/>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E807FCE"/>
    <w:multiLevelType w:val="hybridMultilevel"/>
    <w:tmpl w:val="A410A8BE"/>
    <w:lvl w:ilvl="0" w:tplc="016245CC">
      <w:start w:val="1"/>
      <w:numFmt w:val="decimal"/>
      <w:lvlText w:val="Proposal %1:"/>
      <w:lvlJc w:val="left"/>
      <w:pPr>
        <w:ind w:left="420" w:hanging="420"/>
      </w:pPr>
      <w:rPr>
        <w:rFonts w:ascii="Times New Roman" w:eastAsia="宋体" w:hAnsi="Times New Roman" w:cs="Times New Roman" w:hint="default"/>
        <w:b/>
        <w:bCs/>
        <w:i w:val="0"/>
        <w:iCs w:val="0"/>
        <w:caps w:val="0"/>
        <w:strike w:val="0"/>
        <w:dstrike w:val="0"/>
        <w:outline w:val="0"/>
        <w:shadow w:val="0"/>
        <w:emboss w:val="0"/>
        <w:imprint w:val="0"/>
        <w:vanish w:val="0"/>
        <w:color w:val="auto"/>
        <w:spacing w:val="0"/>
        <w:w w:val="100"/>
        <w:kern w:val="0"/>
        <w:position w:val="0"/>
        <w:sz w:val="2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114687F"/>
    <w:multiLevelType w:val="hybridMultilevel"/>
    <w:tmpl w:val="50289E0E"/>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757E2747"/>
    <w:multiLevelType w:val="hybridMultilevel"/>
    <w:tmpl w:val="F5A8DAC0"/>
    <w:lvl w:ilvl="0" w:tplc="0F8243B2">
      <w:start w:val="1"/>
      <w:numFmt w:val="bullet"/>
      <w:pStyle w:val="a0"/>
      <w:lvlText w:val=""/>
      <w:lvlJc w:val="left"/>
      <w:pPr>
        <w:ind w:left="-780" w:hanging="420"/>
      </w:pPr>
      <w:rPr>
        <w:rFonts w:ascii="Wingdings" w:hAnsi="Wingdings" w:hint="default"/>
        <w:lang w:val="en-GB"/>
      </w:rPr>
    </w:lvl>
    <w:lvl w:ilvl="1" w:tplc="04090003">
      <w:start w:val="1"/>
      <w:numFmt w:val="bullet"/>
      <w:lvlText w:val=""/>
      <w:lvlJc w:val="left"/>
      <w:pPr>
        <w:ind w:left="-360" w:hanging="420"/>
      </w:pPr>
      <w:rPr>
        <w:rFonts w:ascii="Wingdings" w:hAnsi="Wingdings" w:hint="default"/>
      </w:rPr>
    </w:lvl>
    <w:lvl w:ilvl="2" w:tplc="04090005">
      <w:start w:val="1"/>
      <w:numFmt w:val="bullet"/>
      <w:lvlText w:val=""/>
      <w:lvlJc w:val="left"/>
      <w:pPr>
        <w:ind w:left="60" w:hanging="420"/>
      </w:pPr>
      <w:rPr>
        <w:rFonts w:ascii="Wingdings" w:hAnsi="Wingdings" w:hint="default"/>
      </w:rPr>
    </w:lvl>
    <w:lvl w:ilvl="3" w:tplc="04090001">
      <w:start w:val="1"/>
      <w:numFmt w:val="bullet"/>
      <w:lvlText w:val=""/>
      <w:lvlJc w:val="left"/>
      <w:pPr>
        <w:ind w:left="480" w:hanging="420"/>
      </w:pPr>
      <w:rPr>
        <w:rFonts w:ascii="Wingdings" w:hAnsi="Wingdings" w:hint="default"/>
      </w:rPr>
    </w:lvl>
    <w:lvl w:ilvl="4" w:tplc="CE8EDE2E">
      <w:start w:val="1"/>
      <w:numFmt w:val="bullet"/>
      <w:lvlText w:val=""/>
      <w:lvlJc w:val="left"/>
      <w:pPr>
        <w:ind w:left="900" w:hanging="420"/>
      </w:pPr>
      <w:rPr>
        <w:rFonts w:ascii="Wingdings" w:hAnsi="Wingdings" w:hint="default"/>
      </w:rPr>
    </w:lvl>
    <w:lvl w:ilvl="5" w:tplc="B6A44780">
      <w:numFmt w:val="bullet"/>
      <w:lvlText w:val="•"/>
      <w:lvlJc w:val="left"/>
      <w:pPr>
        <w:ind w:left="1260" w:hanging="360"/>
      </w:pPr>
      <w:rPr>
        <w:rFonts w:ascii="宋体" w:eastAsia="宋体" w:hAnsi="宋体" w:cs="Times New Roman" w:hint="eastAsia"/>
      </w:rPr>
    </w:lvl>
    <w:lvl w:ilvl="6" w:tplc="04090001" w:tentative="1">
      <w:start w:val="1"/>
      <w:numFmt w:val="bullet"/>
      <w:lvlText w:val=""/>
      <w:lvlJc w:val="left"/>
      <w:pPr>
        <w:ind w:left="1740" w:hanging="420"/>
      </w:pPr>
      <w:rPr>
        <w:rFonts w:ascii="Wingdings" w:hAnsi="Wingdings" w:hint="default"/>
      </w:rPr>
    </w:lvl>
    <w:lvl w:ilvl="7" w:tplc="04090003" w:tentative="1">
      <w:start w:val="1"/>
      <w:numFmt w:val="bullet"/>
      <w:lvlText w:val=""/>
      <w:lvlJc w:val="left"/>
      <w:pPr>
        <w:ind w:left="2160" w:hanging="420"/>
      </w:pPr>
      <w:rPr>
        <w:rFonts w:ascii="Wingdings" w:hAnsi="Wingdings" w:hint="default"/>
      </w:rPr>
    </w:lvl>
    <w:lvl w:ilvl="8" w:tplc="04090005" w:tentative="1">
      <w:start w:val="1"/>
      <w:numFmt w:val="bullet"/>
      <w:lvlText w:val=""/>
      <w:lvlJc w:val="left"/>
      <w:pPr>
        <w:ind w:left="2580" w:hanging="420"/>
      </w:pPr>
      <w:rPr>
        <w:rFonts w:ascii="Wingdings" w:hAnsi="Wingdings" w:hint="default"/>
      </w:rPr>
    </w:lvl>
  </w:abstractNum>
  <w:abstractNum w:abstractNumId="51" w15:restartNumberingAfterBreak="0">
    <w:nsid w:val="76281D78"/>
    <w:multiLevelType w:val="hybridMultilevel"/>
    <w:tmpl w:val="68F614C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53" w15:restartNumberingAfterBreak="0">
    <w:nsid w:val="7F3B48CA"/>
    <w:multiLevelType w:val="hybridMultilevel"/>
    <w:tmpl w:val="8EACF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6"/>
  </w:num>
  <w:num w:numId="2">
    <w:abstractNumId w:val="49"/>
  </w:num>
  <w:num w:numId="3">
    <w:abstractNumId w:val="26"/>
  </w:num>
  <w:num w:numId="4">
    <w:abstractNumId w:val="35"/>
  </w:num>
  <w:num w:numId="5">
    <w:abstractNumId w:val="25"/>
  </w:num>
  <w:num w:numId="6">
    <w:abstractNumId w:val="24"/>
  </w:num>
  <w:num w:numId="7">
    <w:abstractNumId w:val="30"/>
  </w:num>
  <w:num w:numId="8">
    <w:abstractNumId w:val="18"/>
  </w:num>
  <w:num w:numId="9">
    <w:abstractNumId w:val="11"/>
  </w:num>
  <w:num w:numId="10">
    <w:abstractNumId w:val="40"/>
  </w:num>
  <w:num w:numId="11">
    <w:abstractNumId w:val="1"/>
  </w:num>
  <w:num w:numId="12">
    <w:abstractNumId w:val="46"/>
  </w:num>
  <w:num w:numId="13">
    <w:abstractNumId w:val="50"/>
  </w:num>
  <w:num w:numId="14">
    <w:abstractNumId w:val="22"/>
  </w:num>
  <w:num w:numId="15">
    <w:abstractNumId w:val="0"/>
  </w:num>
  <w:num w:numId="16">
    <w:abstractNumId w:val="39"/>
  </w:num>
  <w:num w:numId="17">
    <w:abstractNumId w:val="47"/>
  </w:num>
  <w:num w:numId="18">
    <w:abstractNumId w:val="48"/>
  </w:num>
  <w:num w:numId="19">
    <w:abstractNumId w:val="12"/>
  </w:num>
  <w:num w:numId="20">
    <w:abstractNumId w:val="34"/>
  </w:num>
  <w:num w:numId="21">
    <w:abstractNumId w:val="43"/>
  </w:num>
  <w:num w:numId="22">
    <w:abstractNumId w:val="19"/>
  </w:num>
  <w:num w:numId="23">
    <w:abstractNumId w:val="4"/>
  </w:num>
  <w:num w:numId="24">
    <w:abstractNumId w:val="52"/>
  </w:num>
  <w:num w:numId="25">
    <w:abstractNumId w:val="3"/>
  </w:num>
  <w:num w:numId="26">
    <w:abstractNumId w:val="32"/>
  </w:num>
  <w:num w:numId="27">
    <w:abstractNumId w:val="27"/>
  </w:num>
  <w:num w:numId="28">
    <w:abstractNumId w:val="7"/>
  </w:num>
  <w:num w:numId="29">
    <w:abstractNumId w:val="41"/>
  </w:num>
  <w:num w:numId="30">
    <w:abstractNumId w:val="17"/>
  </w:num>
  <w:num w:numId="31">
    <w:abstractNumId w:val="9"/>
  </w:num>
  <w:num w:numId="32">
    <w:abstractNumId w:val="31"/>
  </w:num>
  <w:num w:numId="33">
    <w:abstractNumId w:val="16"/>
  </w:num>
  <w:num w:numId="34">
    <w:abstractNumId w:val="28"/>
  </w:num>
  <w:num w:numId="35">
    <w:abstractNumId w:val="42"/>
  </w:num>
  <w:num w:numId="36">
    <w:abstractNumId w:val="10"/>
  </w:num>
  <w:num w:numId="37">
    <w:abstractNumId w:val="21"/>
  </w:num>
  <w:num w:numId="38">
    <w:abstractNumId w:val="53"/>
  </w:num>
  <w:num w:numId="39">
    <w:abstractNumId w:val="15"/>
  </w:num>
  <w:num w:numId="40">
    <w:abstractNumId w:val="20"/>
  </w:num>
  <w:num w:numId="41">
    <w:abstractNumId w:val="13"/>
  </w:num>
  <w:num w:numId="42">
    <w:abstractNumId w:val="33"/>
  </w:num>
  <w:num w:numId="43">
    <w:abstractNumId w:val="44"/>
  </w:num>
  <w:num w:numId="44">
    <w:abstractNumId w:val="38"/>
  </w:num>
  <w:num w:numId="45">
    <w:abstractNumId w:val="23"/>
  </w:num>
  <w:num w:numId="46">
    <w:abstractNumId w:val="29"/>
  </w:num>
  <w:num w:numId="47">
    <w:abstractNumId w:val="6"/>
  </w:num>
  <w:num w:numId="48">
    <w:abstractNumId w:val="37"/>
  </w:num>
  <w:num w:numId="49">
    <w:abstractNumId w:val="8"/>
  </w:num>
  <w:num w:numId="50">
    <w:abstractNumId w:val="2"/>
  </w:num>
  <w:num w:numId="51">
    <w:abstractNumId w:val="14"/>
  </w:num>
  <w:num w:numId="52">
    <w:abstractNumId w:val="45"/>
  </w:num>
  <w:num w:numId="53">
    <w:abstractNumId w:val="51"/>
  </w:num>
  <w:num w:numId="54">
    <w:abstractNumId w:val="5"/>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NK0FACRvlwstAAAA"/>
  </w:docVars>
  <w:rsids>
    <w:rsidRoot w:val="00B87FBC"/>
    <w:rsid w:val="00000183"/>
    <w:rsid w:val="0000069E"/>
    <w:rsid w:val="00000826"/>
    <w:rsid w:val="00000A59"/>
    <w:rsid w:val="00000ACC"/>
    <w:rsid w:val="00000E27"/>
    <w:rsid w:val="00001193"/>
    <w:rsid w:val="000012F9"/>
    <w:rsid w:val="000014ED"/>
    <w:rsid w:val="000016BE"/>
    <w:rsid w:val="00001ECC"/>
    <w:rsid w:val="00002134"/>
    <w:rsid w:val="0000218D"/>
    <w:rsid w:val="0000242B"/>
    <w:rsid w:val="000025AE"/>
    <w:rsid w:val="000025D5"/>
    <w:rsid w:val="00002675"/>
    <w:rsid w:val="000026CC"/>
    <w:rsid w:val="00002748"/>
    <w:rsid w:val="000030E9"/>
    <w:rsid w:val="0000314A"/>
    <w:rsid w:val="00003886"/>
    <w:rsid w:val="00003CE3"/>
    <w:rsid w:val="0000410D"/>
    <w:rsid w:val="0000423B"/>
    <w:rsid w:val="0000460A"/>
    <w:rsid w:val="00004A70"/>
    <w:rsid w:val="00004DE3"/>
    <w:rsid w:val="00004F59"/>
    <w:rsid w:val="00005012"/>
    <w:rsid w:val="00005126"/>
    <w:rsid w:val="0000539E"/>
    <w:rsid w:val="000054C0"/>
    <w:rsid w:val="000056B2"/>
    <w:rsid w:val="0000583D"/>
    <w:rsid w:val="00005C84"/>
    <w:rsid w:val="00005E4D"/>
    <w:rsid w:val="00005F74"/>
    <w:rsid w:val="000060C1"/>
    <w:rsid w:val="000063A7"/>
    <w:rsid w:val="000063B8"/>
    <w:rsid w:val="000065F8"/>
    <w:rsid w:val="0000694F"/>
    <w:rsid w:val="00006B61"/>
    <w:rsid w:val="00006C66"/>
    <w:rsid w:val="00006EA3"/>
    <w:rsid w:val="0000794B"/>
    <w:rsid w:val="00007C00"/>
    <w:rsid w:val="000100F2"/>
    <w:rsid w:val="00010151"/>
    <w:rsid w:val="000101CB"/>
    <w:rsid w:val="0001068D"/>
    <w:rsid w:val="000106E0"/>
    <w:rsid w:val="00010791"/>
    <w:rsid w:val="00010937"/>
    <w:rsid w:val="000109B2"/>
    <w:rsid w:val="00010B82"/>
    <w:rsid w:val="00010C42"/>
    <w:rsid w:val="00010CE3"/>
    <w:rsid w:val="00010F49"/>
    <w:rsid w:val="00011387"/>
    <w:rsid w:val="0001142A"/>
    <w:rsid w:val="000114C4"/>
    <w:rsid w:val="000115AD"/>
    <w:rsid w:val="000116A5"/>
    <w:rsid w:val="0001180C"/>
    <w:rsid w:val="0001195B"/>
    <w:rsid w:val="00011C8C"/>
    <w:rsid w:val="00011F30"/>
    <w:rsid w:val="00011FC8"/>
    <w:rsid w:val="00011FFB"/>
    <w:rsid w:val="000121A8"/>
    <w:rsid w:val="00012301"/>
    <w:rsid w:val="00012414"/>
    <w:rsid w:val="000124C4"/>
    <w:rsid w:val="000126F3"/>
    <w:rsid w:val="0001286F"/>
    <w:rsid w:val="00012B39"/>
    <w:rsid w:val="00012E4E"/>
    <w:rsid w:val="00012E83"/>
    <w:rsid w:val="000136C5"/>
    <w:rsid w:val="000137A8"/>
    <w:rsid w:val="000137AA"/>
    <w:rsid w:val="0001397F"/>
    <w:rsid w:val="00013CA6"/>
    <w:rsid w:val="00013F43"/>
    <w:rsid w:val="00014338"/>
    <w:rsid w:val="000143FD"/>
    <w:rsid w:val="00014CA5"/>
    <w:rsid w:val="00014D04"/>
    <w:rsid w:val="000155CD"/>
    <w:rsid w:val="00015654"/>
    <w:rsid w:val="00015A87"/>
    <w:rsid w:val="00015ABC"/>
    <w:rsid w:val="00015CF4"/>
    <w:rsid w:val="00015EE3"/>
    <w:rsid w:val="00016208"/>
    <w:rsid w:val="00016AC6"/>
    <w:rsid w:val="00016B79"/>
    <w:rsid w:val="00016CB8"/>
    <w:rsid w:val="00016DE7"/>
    <w:rsid w:val="00016F05"/>
    <w:rsid w:val="0001706A"/>
    <w:rsid w:val="0001735B"/>
    <w:rsid w:val="000174AD"/>
    <w:rsid w:val="00017A7C"/>
    <w:rsid w:val="00017BA4"/>
    <w:rsid w:val="00017E66"/>
    <w:rsid w:val="00017F49"/>
    <w:rsid w:val="00020331"/>
    <w:rsid w:val="000208A6"/>
    <w:rsid w:val="00020A0A"/>
    <w:rsid w:val="00020A1C"/>
    <w:rsid w:val="0002195F"/>
    <w:rsid w:val="00021B1B"/>
    <w:rsid w:val="00021BEC"/>
    <w:rsid w:val="00021C03"/>
    <w:rsid w:val="00021CBD"/>
    <w:rsid w:val="00021DE7"/>
    <w:rsid w:val="00021FC2"/>
    <w:rsid w:val="000223F8"/>
    <w:rsid w:val="00022A7D"/>
    <w:rsid w:val="00022BC1"/>
    <w:rsid w:val="00022D47"/>
    <w:rsid w:val="000238DA"/>
    <w:rsid w:val="00023D56"/>
    <w:rsid w:val="00023E27"/>
    <w:rsid w:val="000241BF"/>
    <w:rsid w:val="000241CB"/>
    <w:rsid w:val="00024278"/>
    <w:rsid w:val="00024293"/>
    <w:rsid w:val="000242AE"/>
    <w:rsid w:val="000243D3"/>
    <w:rsid w:val="0002476E"/>
    <w:rsid w:val="000248A1"/>
    <w:rsid w:val="00024BC2"/>
    <w:rsid w:val="00024E88"/>
    <w:rsid w:val="000250AB"/>
    <w:rsid w:val="000250BF"/>
    <w:rsid w:val="000250EE"/>
    <w:rsid w:val="0002517E"/>
    <w:rsid w:val="000253B4"/>
    <w:rsid w:val="0002552A"/>
    <w:rsid w:val="00025A64"/>
    <w:rsid w:val="00025C2C"/>
    <w:rsid w:val="00025D33"/>
    <w:rsid w:val="000260C1"/>
    <w:rsid w:val="0002647F"/>
    <w:rsid w:val="0002671B"/>
    <w:rsid w:val="00026C2E"/>
    <w:rsid w:val="00026DCC"/>
    <w:rsid w:val="00026F14"/>
    <w:rsid w:val="0002716A"/>
    <w:rsid w:val="0002754F"/>
    <w:rsid w:val="0002793E"/>
    <w:rsid w:val="000300D5"/>
    <w:rsid w:val="000301BF"/>
    <w:rsid w:val="000301C1"/>
    <w:rsid w:val="00030291"/>
    <w:rsid w:val="000303D4"/>
    <w:rsid w:val="0003052B"/>
    <w:rsid w:val="000305D3"/>
    <w:rsid w:val="00030815"/>
    <w:rsid w:val="00030B72"/>
    <w:rsid w:val="00030BD6"/>
    <w:rsid w:val="00030DFC"/>
    <w:rsid w:val="000312E7"/>
    <w:rsid w:val="0003132D"/>
    <w:rsid w:val="000314CA"/>
    <w:rsid w:val="00031855"/>
    <w:rsid w:val="00031E1E"/>
    <w:rsid w:val="00031E54"/>
    <w:rsid w:val="00031EC0"/>
    <w:rsid w:val="00032104"/>
    <w:rsid w:val="0003213A"/>
    <w:rsid w:val="00032251"/>
    <w:rsid w:val="0003235B"/>
    <w:rsid w:val="0003238E"/>
    <w:rsid w:val="000324B9"/>
    <w:rsid w:val="000325F0"/>
    <w:rsid w:val="000325F7"/>
    <w:rsid w:val="00033319"/>
    <w:rsid w:val="000334C6"/>
    <w:rsid w:val="000338A4"/>
    <w:rsid w:val="000338AC"/>
    <w:rsid w:val="00033C72"/>
    <w:rsid w:val="00033D65"/>
    <w:rsid w:val="00033F30"/>
    <w:rsid w:val="00033F8D"/>
    <w:rsid w:val="000345B9"/>
    <w:rsid w:val="000347BA"/>
    <w:rsid w:val="00034864"/>
    <w:rsid w:val="00034968"/>
    <w:rsid w:val="00034984"/>
    <w:rsid w:val="00035BF2"/>
    <w:rsid w:val="00035C55"/>
    <w:rsid w:val="00035D53"/>
    <w:rsid w:val="00035E82"/>
    <w:rsid w:val="00036038"/>
    <w:rsid w:val="000362AB"/>
    <w:rsid w:val="000363AE"/>
    <w:rsid w:val="000363FD"/>
    <w:rsid w:val="0003669B"/>
    <w:rsid w:val="000366E3"/>
    <w:rsid w:val="00036CBB"/>
    <w:rsid w:val="00036EFF"/>
    <w:rsid w:val="0003772C"/>
    <w:rsid w:val="000377D4"/>
    <w:rsid w:val="000379F3"/>
    <w:rsid w:val="00037A41"/>
    <w:rsid w:val="00037B80"/>
    <w:rsid w:val="00037DBD"/>
    <w:rsid w:val="00037E65"/>
    <w:rsid w:val="00037FF5"/>
    <w:rsid w:val="0004000C"/>
    <w:rsid w:val="000403D7"/>
    <w:rsid w:val="00040919"/>
    <w:rsid w:val="00040A9F"/>
    <w:rsid w:val="00040CED"/>
    <w:rsid w:val="00040D63"/>
    <w:rsid w:val="00040DCA"/>
    <w:rsid w:val="00040F47"/>
    <w:rsid w:val="000412E1"/>
    <w:rsid w:val="000412FF"/>
    <w:rsid w:val="00041350"/>
    <w:rsid w:val="000415EB"/>
    <w:rsid w:val="00041C1F"/>
    <w:rsid w:val="00041E6C"/>
    <w:rsid w:val="00041F81"/>
    <w:rsid w:val="00041F8E"/>
    <w:rsid w:val="000421F2"/>
    <w:rsid w:val="000423EF"/>
    <w:rsid w:val="0004244E"/>
    <w:rsid w:val="00042718"/>
    <w:rsid w:val="00042725"/>
    <w:rsid w:val="00042761"/>
    <w:rsid w:val="00042955"/>
    <w:rsid w:val="00042AB0"/>
    <w:rsid w:val="00042ABE"/>
    <w:rsid w:val="00042B02"/>
    <w:rsid w:val="00042B4D"/>
    <w:rsid w:val="00042E02"/>
    <w:rsid w:val="00043047"/>
    <w:rsid w:val="00043150"/>
    <w:rsid w:val="000432F5"/>
    <w:rsid w:val="00043767"/>
    <w:rsid w:val="000437C3"/>
    <w:rsid w:val="000439E7"/>
    <w:rsid w:val="00043B6C"/>
    <w:rsid w:val="00043F42"/>
    <w:rsid w:val="00043F7C"/>
    <w:rsid w:val="00044275"/>
    <w:rsid w:val="00044514"/>
    <w:rsid w:val="00044623"/>
    <w:rsid w:val="00044643"/>
    <w:rsid w:val="000449D2"/>
    <w:rsid w:val="00044D7E"/>
    <w:rsid w:val="00044DAA"/>
    <w:rsid w:val="00044F0A"/>
    <w:rsid w:val="00045007"/>
    <w:rsid w:val="00045071"/>
    <w:rsid w:val="000457DC"/>
    <w:rsid w:val="000458FF"/>
    <w:rsid w:val="00045FAB"/>
    <w:rsid w:val="00046195"/>
    <w:rsid w:val="00046517"/>
    <w:rsid w:val="000468AD"/>
    <w:rsid w:val="00046C1C"/>
    <w:rsid w:val="00046FF5"/>
    <w:rsid w:val="000471CE"/>
    <w:rsid w:val="00047398"/>
    <w:rsid w:val="000473DB"/>
    <w:rsid w:val="00047423"/>
    <w:rsid w:val="0004769D"/>
    <w:rsid w:val="00047840"/>
    <w:rsid w:val="00047B4A"/>
    <w:rsid w:val="00047D75"/>
    <w:rsid w:val="00050102"/>
    <w:rsid w:val="00050216"/>
    <w:rsid w:val="000503E7"/>
    <w:rsid w:val="00050715"/>
    <w:rsid w:val="00050819"/>
    <w:rsid w:val="00050A8B"/>
    <w:rsid w:val="00051453"/>
    <w:rsid w:val="000517C0"/>
    <w:rsid w:val="000518A8"/>
    <w:rsid w:val="000519C3"/>
    <w:rsid w:val="00051C37"/>
    <w:rsid w:val="000520C7"/>
    <w:rsid w:val="0005214F"/>
    <w:rsid w:val="00052169"/>
    <w:rsid w:val="00052293"/>
    <w:rsid w:val="000526AA"/>
    <w:rsid w:val="000528E0"/>
    <w:rsid w:val="00052966"/>
    <w:rsid w:val="00052AA6"/>
    <w:rsid w:val="00053004"/>
    <w:rsid w:val="0005326E"/>
    <w:rsid w:val="000532DA"/>
    <w:rsid w:val="000535DF"/>
    <w:rsid w:val="00053727"/>
    <w:rsid w:val="000537F7"/>
    <w:rsid w:val="00053B15"/>
    <w:rsid w:val="00053D7E"/>
    <w:rsid w:val="00053E77"/>
    <w:rsid w:val="000540C0"/>
    <w:rsid w:val="00054698"/>
    <w:rsid w:val="0005477E"/>
    <w:rsid w:val="00054A3F"/>
    <w:rsid w:val="00054DB0"/>
    <w:rsid w:val="000553FB"/>
    <w:rsid w:val="000556DA"/>
    <w:rsid w:val="000557DC"/>
    <w:rsid w:val="000559D2"/>
    <w:rsid w:val="00055BD8"/>
    <w:rsid w:val="00055E49"/>
    <w:rsid w:val="00056B0F"/>
    <w:rsid w:val="00056C45"/>
    <w:rsid w:val="0005702C"/>
    <w:rsid w:val="000571B2"/>
    <w:rsid w:val="0005727E"/>
    <w:rsid w:val="00057395"/>
    <w:rsid w:val="00057437"/>
    <w:rsid w:val="00057693"/>
    <w:rsid w:val="00057BFD"/>
    <w:rsid w:val="00057FF1"/>
    <w:rsid w:val="00060564"/>
    <w:rsid w:val="000607B6"/>
    <w:rsid w:val="00060936"/>
    <w:rsid w:val="00060AA8"/>
    <w:rsid w:val="00060CE4"/>
    <w:rsid w:val="00060F95"/>
    <w:rsid w:val="00061399"/>
    <w:rsid w:val="000613DC"/>
    <w:rsid w:val="000613E6"/>
    <w:rsid w:val="00061846"/>
    <w:rsid w:val="00061847"/>
    <w:rsid w:val="00061A01"/>
    <w:rsid w:val="00061D77"/>
    <w:rsid w:val="00061E0B"/>
    <w:rsid w:val="00061F55"/>
    <w:rsid w:val="00062BA8"/>
    <w:rsid w:val="00062BF8"/>
    <w:rsid w:val="00062C8C"/>
    <w:rsid w:val="00062E95"/>
    <w:rsid w:val="000633AB"/>
    <w:rsid w:val="00063566"/>
    <w:rsid w:val="00063781"/>
    <w:rsid w:val="00063946"/>
    <w:rsid w:val="00063A49"/>
    <w:rsid w:val="00063F1F"/>
    <w:rsid w:val="0006400B"/>
    <w:rsid w:val="0006415F"/>
    <w:rsid w:val="000641A0"/>
    <w:rsid w:val="000643C3"/>
    <w:rsid w:val="000643CC"/>
    <w:rsid w:val="000647E2"/>
    <w:rsid w:val="0006486F"/>
    <w:rsid w:val="000652E9"/>
    <w:rsid w:val="000658F2"/>
    <w:rsid w:val="0006601D"/>
    <w:rsid w:val="00066315"/>
    <w:rsid w:val="0006633A"/>
    <w:rsid w:val="0006651A"/>
    <w:rsid w:val="00066691"/>
    <w:rsid w:val="000666A9"/>
    <w:rsid w:val="00066A5E"/>
    <w:rsid w:val="00066AC2"/>
    <w:rsid w:val="00066B29"/>
    <w:rsid w:val="00066EFF"/>
    <w:rsid w:val="00066F86"/>
    <w:rsid w:val="00067249"/>
    <w:rsid w:val="000675DF"/>
    <w:rsid w:val="0006761F"/>
    <w:rsid w:val="00067635"/>
    <w:rsid w:val="000679CD"/>
    <w:rsid w:val="00067C3D"/>
    <w:rsid w:val="00067C74"/>
    <w:rsid w:val="00067D9C"/>
    <w:rsid w:val="00070424"/>
    <w:rsid w:val="000704A1"/>
    <w:rsid w:val="0007056B"/>
    <w:rsid w:val="00070914"/>
    <w:rsid w:val="00070CF2"/>
    <w:rsid w:val="00070F5F"/>
    <w:rsid w:val="000710A9"/>
    <w:rsid w:val="00071251"/>
    <w:rsid w:val="0007140D"/>
    <w:rsid w:val="00071575"/>
    <w:rsid w:val="00071A17"/>
    <w:rsid w:val="00071E64"/>
    <w:rsid w:val="00072019"/>
    <w:rsid w:val="0007203A"/>
    <w:rsid w:val="0007205F"/>
    <w:rsid w:val="000722A7"/>
    <w:rsid w:val="000724AA"/>
    <w:rsid w:val="000727D1"/>
    <w:rsid w:val="00072F9F"/>
    <w:rsid w:val="0007300E"/>
    <w:rsid w:val="0007317C"/>
    <w:rsid w:val="000731F9"/>
    <w:rsid w:val="00073451"/>
    <w:rsid w:val="0007378E"/>
    <w:rsid w:val="0007384A"/>
    <w:rsid w:val="000738A7"/>
    <w:rsid w:val="000739AD"/>
    <w:rsid w:val="000741F0"/>
    <w:rsid w:val="00074227"/>
    <w:rsid w:val="000745D3"/>
    <w:rsid w:val="00074658"/>
    <w:rsid w:val="00074791"/>
    <w:rsid w:val="000749EF"/>
    <w:rsid w:val="00074BDD"/>
    <w:rsid w:val="00074E57"/>
    <w:rsid w:val="000750D5"/>
    <w:rsid w:val="00075565"/>
    <w:rsid w:val="000757AA"/>
    <w:rsid w:val="00075833"/>
    <w:rsid w:val="000759BF"/>
    <w:rsid w:val="00075D20"/>
    <w:rsid w:val="00075D3D"/>
    <w:rsid w:val="00075E49"/>
    <w:rsid w:val="00075FDA"/>
    <w:rsid w:val="0007600E"/>
    <w:rsid w:val="00076083"/>
    <w:rsid w:val="00076103"/>
    <w:rsid w:val="00076367"/>
    <w:rsid w:val="000763C6"/>
    <w:rsid w:val="00076434"/>
    <w:rsid w:val="0007680E"/>
    <w:rsid w:val="00076A2B"/>
    <w:rsid w:val="00076A3F"/>
    <w:rsid w:val="00076C26"/>
    <w:rsid w:val="00076E3A"/>
    <w:rsid w:val="00076FDC"/>
    <w:rsid w:val="000771A1"/>
    <w:rsid w:val="000771A5"/>
    <w:rsid w:val="00077561"/>
    <w:rsid w:val="00077878"/>
    <w:rsid w:val="00077C76"/>
    <w:rsid w:val="00077DB2"/>
    <w:rsid w:val="000804E1"/>
    <w:rsid w:val="000810A7"/>
    <w:rsid w:val="00081472"/>
    <w:rsid w:val="000814A4"/>
    <w:rsid w:val="000816D8"/>
    <w:rsid w:val="000817D8"/>
    <w:rsid w:val="000818F4"/>
    <w:rsid w:val="0008192C"/>
    <w:rsid w:val="00081A9C"/>
    <w:rsid w:val="0008210E"/>
    <w:rsid w:val="00082198"/>
    <w:rsid w:val="000823D4"/>
    <w:rsid w:val="000826FF"/>
    <w:rsid w:val="00082927"/>
    <w:rsid w:val="00082AB1"/>
    <w:rsid w:val="00082DF4"/>
    <w:rsid w:val="0008308B"/>
    <w:rsid w:val="0008310D"/>
    <w:rsid w:val="000831D2"/>
    <w:rsid w:val="00083543"/>
    <w:rsid w:val="00083866"/>
    <w:rsid w:val="000838E0"/>
    <w:rsid w:val="00083B61"/>
    <w:rsid w:val="00083C3C"/>
    <w:rsid w:val="00083C47"/>
    <w:rsid w:val="000841C4"/>
    <w:rsid w:val="000843C4"/>
    <w:rsid w:val="000849C5"/>
    <w:rsid w:val="00084FDF"/>
    <w:rsid w:val="00085148"/>
    <w:rsid w:val="0008523A"/>
    <w:rsid w:val="00085374"/>
    <w:rsid w:val="0008554D"/>
    <w:rsid w:val="0008558C"/>
    <w:rsid w:val="00085662"/>
    <w:rsid w:val="0008575B"/>
    <w:rsid w:val="00085970"/>
    <w:rsid w:val="00085B1C"/>
    <w:rsid w:val="00085BE5"/>
    <w:rsid w:val="00085F39"/>
    <w:rsid w:val="00086187"/>
    <w:rsid w:val="0008625E"/>
    <w:rsid w:val="0008626B"/>
    <w:rsid w:val="00086A82"/>
    <w:rsid w:val="000871C0"/>
    <w:rsid w:val="000875BD"/>
    <w:rsid w:val="00087A64"/>
    <w:rsid w:val="00087CF0"/>
    <w:rsid w:val="00087FBE"/>
    <w:rsid w:val="00090114"/>
    <w:rsid w:val="000902AC"/>
    <w:rsid w:val="000905C8"/>
    <w:rsid w:val="00090B09"/>
    <w:rsid w:val="00090BDD"/>
    <w:rsid w:val="00090E2E"/>
    <w:rsid w:val="00090FD2"/>
    <w:rsid w:val="00091079"/>
    <w:rsid w:val="0009129B"/>
    <w:rsid w:val="0009132F"/>
    <w:rsid w:val="00091626"/>
    <w:rsid w:val="000916A5"/>
    <w:rsid w:val="00091722"/>
    <w:rsid w:val="00091860"/>
    <w:rsid w:val="00091994"/>
    <w:rsid w:val="00091BA3"/>
    <w:rsid w:val="00091BF7"/>
    <w:rsid w:val="00091C53"/>
    <w:rsid w:val="00091C8C"/>
    <w:rsid w:val="00092031"/>
    <w:rsid w:val="00092119"/>
    <w:rsid w:val="000921EC"/>
    <w:rsid w:val="00092273"/>
    <w:rsid w:val="0009234A"/>
    <w:rsid w:val="00092D32"/>
    <w:rsid w:val="00092E4E"/>
    <w:rsid w:val="000931F0"/>
    <w:rsid w:val="0009327A"/>
    <w:rsid w:val="00093374"/>
    <w:rsid w:val="000937CC"/>
    <w:rsid w:val="000937CF"/>
    <w:rsid w:val="0009396C"/>
    <w:rsid w:val="00093D25"/>
    <w:rsid w:val="00093F01"/>
    <w:rsid w:val="00094600"/>
    <w:rsid w:val="00094B3C"/>
    <w:rsid w:val="00094D12"/>
    <w:rsid w:val="00094EB7"/>
    <w:rsid w:val="000951E0"/>
    <w:rsid w:val="000955D2"/>
    <w:rsid w:val="00095889"/>
    <w:rsid w:val="00095F77"/>
    <w:rsid w:val="00096170"/>
    <w:rsid w:val="00096259"/>
    <w:rsid w:val="000965C9"/>
    <w:rsid w:val="00096648"/>
    <w:rsid w:val="00096A4A"/>
    <w:rsid w:val="00096CB4"/>
    <w:rsid w:val="00096D03"/>
    <w:rsid w:val="00096D26"/>
    <w:rsid w:val="00096E01"/>
    <w:rsid w:val="00096E23"/>
    <w:rsid w:val="00096F51"/>
    <w:rsid w:val="00096F93"/>
    <w:rsid w:val="0009777D"/>
    <w:rsid w:val="000977E7"/>
    <w:rsid w:val="00097909"/>
    <w:rsid w:val="00097E27"/>
    <w:rsid w:val="000A0056"/>
    <w:rsid w:val="000A02B7"/>
    <w:rsid w:val="000A05A4"/>
    <w:rsid w:val="000A05F4"/>
    <w:rsid w:val="000A07A7"/>
    <w:rsid w:val="000A09D3"/>
    <w:rsid w:val="000A0A58"/>
    <w:rsid w:val="000A0B88"/>
    <w:rsid w:val="000A0ECB"/>
    <w:rsid w:val="000A1A4E"/>
    <w:rsid w:val="000A1BC9"/>
    <w:rsid w:val="000A1D0B"/>
    <w:rsid w:val="000A1EDD"/>
    <w:rsid w:val="000A2189"/>
    <w:rsid w:val="000A2339"/>
    <w:rsid w:val="000A2350"/>
    <w:rsid w:val="000A2478"/>
    <w:rsid w:val="000A276D"/>
    <w:rsid w:val="000A2828"/>
    <w:rsid w:val="000A2AC5"/>
    <w:rsid w:val="000A2B56"/>
    <w:rsid w:val="000A2C13"/>
    <w:rsid w:val="000A2D2E"/>
    <w:rsid w:val="000A2DF4"/>
    <w:rsid w:val="000A2F85"/>
    <w:rsid w:val="000A3167"/>
    <w:rsid w:val="000A3346"/>
    <w:rsid w:val="000A33A0"/>
    <w:rsid w:val="000A361A"/>
    <w:rsid w:val="000A3945"/>
    <w:rsid w:val="000A3AFC"/>
    <w:rsid w:val="000A3D33"/>
    <w:rsid w:val="000A3FE9"/>
    <w:rsid w:val="000A433F"/>
    <w:rsid w:val="000A46EF"/>
    <w:rsid w:val="000A4A17"/>
    <w:rsid w:val="000A4AE5"/>
    <w:rsid w:val="000A4AFD"/>
    <w:rsid w:val="000A4D08"/>
    <w:rsid w:val="000A535E"/>
    <w:rsid w:val="000A53D8"/>
    <w:rsid w:val="000A546E"/>
    <w:rsid w:val="000A547E"/>
    <w:rsid w:val="000A564C"/>
    <w:rsid w:val="000A5674"/>
    <w:rsid w:val="000A5784"/>
    <w:rsid w:val="000A5C78"/>
    <w:rsid w:val="000A5DCA"/>
    <w:rsid w:val="000A5E0C"/>
    <w:rsid w:val="000A610B"/>
    <w:rsid w:val="000A6452"/>
    <w:rsid w:val="000A6A7B"/>
    <w:rsid w:val="000A6AEE"/>
    <w:rsid w:val="000A6BF8"/>
    <w:rsid w:val="000A6C2A"/>
    <w:rsid w:val="000A6C80"/>
    <w:rsid w:val="000A6E40"/>
    <w:rsid w:val="000A719B"/>
    <w:rsid w:val="000A76C2"/>
    <w:rsid w:val="000B00A4"/>
    <w:rsid w:val="000B012E"/>
    <w:rsid w:val="000B06E4"/>
    <w:rsid w:val="000B0969"/>
    <w:rsid w:val="000B0DF4"/>
    <w:rsid w:val="000B0ECF"/>
    <w:rsid w:val="000B0F4D"/>
    <w:rsid w:val="000B104D"/>
    <w:rsid w:val="000B130F"/>
    <w:rsid w:val="000B1362"/>
    <w:rsid w:val="000B14D7"/>
    <w:rsid w:val="000B17B6"/>
    <w:rsid w:val="000B17FB"/>
    <w:rsid w:val="000B1C22"/>
    <w:rsid w:val="000B1C29"/>
    <w:rsid w:val="000B2AD1"/>
    <w:rsid w:val="000B2AE1"/>
    <w:rsid w:val="000B2D16"/>
    <w:rsid w:val="000B2DA3"/>
    <w:rsid w:val="000B2F47"/>
    <w:rsid w:val="000B2FE8"/>
    <w:rsid w:val="000B3142"/>
    <w:rsid w:val="000B3216"/>
    <w:rsid w:val="000B324B"/>
    <w:rsid w:val="000B32F5"/>
    <w:rsid w:val="000B3390"/>
    <w:rsid w:val="000B33C6"/>
    <w:rsid w:val="000B354B"/>
    <w:rsid w:val="000B36EE"/>
    <w:rsid w:val="000B381C"/>
    <w:rsid w:val="000B3A12"/>
    <w:rsid w:val="000B3ABB"/>
    <w:rsid w:val="000B3BBC"/>
    <w:rsid w:val="000B3BD9"/>
    <w:rsid w:val="000B3EC3"/>
    <w:rsid w:val="000B3EDA"/>
    <w:rsid w:val="000B3F5F"/>
    <w:rsid w:val="000B40D1"/>
    <w:rsid w:val="000B4444"/>
    <w:rsid w:val="000B44C7"/>
    <w:rsid w:val="000B451F"/>
    <w:rsid w:val="000B4925"/>
    <w:rsid w:val="000B4956"/>
    <w:rsid w:val="000B4CBB"/>
    <w:rsid w:val="000B4CE9"/>
    <w:rsid w:val="000B4D61"/>
    <w:rsid w:val="000B51C7"/>
    <w:rsid w:val="000B53C2"/>
    <w:rsid w:val="000B555C"/>
    <w:rsid w:val="000B560D"/>
    <w:rsid w:val="000B5845"/>
    <w:rsid w:val="000B5A94"/>
    <w:rsid w:val="000B5C2F"/>
    <w:rsid w:val="000B5F99"/>
    <w:rsid w:val="000B6319"/>
    <w:rsid w:val="000B6824"/>
    <w:rsid w:val="000B68A1"/>
    <w:rsid w:val="000B6A95"/>
    <w:rsid w:val="000B6BB0"/>
    <w:rsid w:val="000B6BBD"/>
    <w:rsid w:val="000B6E40"/>
    <w:rsid w:val="000B706D"/>
    <w:rsid w:val="000B70BC"/>
    <w:rsid w:val="000B71F8"/>
    <w:rsid w:val="000B7366"/>
    <w:rsid w:val="000B7465"/>
    <w:rsid w:val="000B787D"/>
    <w:rsid w:val="000B7FE0"/>
    <w:rsid w:val="000C0172"/>
    <w:rsid w:val="000C0279"/>
    <w:rsid w:val="000C034A"/>
    <w:rsid w:val="000C0645"/>
    <w:rsid w:val="000C06A6"/>
    <w:rsid w:val="000C0875"/>
    <w:rsid w:val="000C08E0"/>
    <w:rsid w:val="000C0B91"/>
    <w:rsid w:val="000C0DE3"/>
    <w:rsid w:val="000C0E30"/>
    <w:rsid w:val="000C0EEA"/>
    <w:rsid w:val="000C1001"/>
    <w:rsid w:val="000C103B"/>
    <w:rsid w:val="000C130F"/>
    <w:rsid w:val="000C1A41"/>
    <w:rsid w:val="000C1B5F"/>
    <w:rsid w:val="000C1FEF"/>
    <w:rsid w:val="000C2208"/>
    <w:rsid w:val="000C224B"/>
    <w:rsid w:val="000C2319"/>
    <w:rsid w:val="000C26E1"/>
    <w:rsid w:val="000C3108"/>
    <w:rsid w:val="000C31B8"/>
    <w:rsid w:val="000C31E6"/>
    <w:rsid w:val="000C33B5"/>
    <w:rsid w:val="000C3589"/>
    <w:rsid w:val="000C3B22"/>
    <w:rsid w:val="000C3E89"/>
    <w:rsid w:val="000C3FC8"/>
    <w:rsid w:val="000C4389"/>
    <w:rsid w:val="000C48FF"/>
    <w:rsid w:val="000C49AE"/>
    <w:rsid w:val="000C4D73"/>
    <w:rsid w:val="000C515A"/>
    <w:rsid w:val="000C52D9"/>
    <w:rsid w:val="000C5439"/>
    <w:rsid w:val="000C54C5"/>
    <w:rsid w:val="000C55DA"/>
    <w:rsid w:val="000C58C3"/>
    <w:rsid w:val="000C59FC"/>
    <w:rsid w:val="000C5A16"/>
    <w:rsid w:val="000C5A1A"/>
    <w:rsid w:val="000C5B12"/>
    <w:rsid w:val="000C69BE"/>
    <w:rsid w:val="000C6D27"/>
    <w:rsid w:val="000C6D43"/>
    <w:rsid w:val="000C6E26"/>
    <w:rsid w:val="000C6EC2"/>
    <w:rsid w:val="000C7810"/>
    <w:rsid w:val="000C7E20"/>
    <w:rsid w:val="000C7FF5"/>
    <w:rsid w:val="000D009F"/>
    <w:rsid w:val="000D08E1"/>
    <w:rsid w:val="000D0923"/>
    <w:rsid w:val="000D0ABD"/>
    <w:rsid w:val="000D0B07"/>
    <w:rsid w:val="000D0FD5"/>
    <w:rsid w:val="000D13EC"/>
    <w:rsid w:val="000D1557"/>
    <w:rsid w:val="000D1945"/>
    <w:rsid w:val="000D1C33"/>
    <w:rsid w:val="000D1D35"/>
    <w:rsid w:val="000D1D8A"/>
    <w:rsid w:val="000D1E97"/>
    <w:rsid w:val="000D236A"/>
    <w:rsid w:val="000D2554"/>
    <w:rsid w:val="000D284E"/>
    <w:rsid w:val="000D29FB"/>
    <w:rsid w:val="000D2C67"/>
    <w:rsid w:val="000D2E0D"/>
    <w:rsid w:val="000D30E4"/>
    <w:rsid w:val="000D3112"/>
    <w:rsid w:val="000D3160"/>
    <w:rsid w:val="000D3349"/>
    <w:rsid w:val="000D360C"/>
    <w:rsid w:val="000D3991"/>
    <w:rsid w:val="000D3A53"/>
    <w:rsid w:val="000D3C4D"/>
    <w:rsid w:val="000D3CE4"/>
    <w:rsid w:val="000D40A6"/>
    <w:rsid w:val="000D411C"/>
    <w:rsid w:val="000D41B2"/>
    <w:rsid w:val="000D47AC"/>
    <w:rsid w:val="000D4926"/>
    <w:rsid w:val="000D5391"/>
    <w:rsid w:val="000D54F7"/>
    <w:rsid w:val="000D55E2"/>
    <w:rsid w:val="000D5739"/>
    <w:rsid w:val="000D57B0"/>
    <w:rsid w:val="000D5894"/>
    <w:rsid w:val="000D5A0B"/>
    <w:rsid w:val="000D5AE6"/>
    <w:rsid w:val="000D5AEB"/>
    <w:rsid w:val="000D5FEF"/>
    <w:rsid w:val="000D6224"/>
    <w:rsid w:val="000D62F2"/>
    <w:rsid w:val="000D6348"/>
    <w:rsid w:val="000D665E"/>
    <w:rsid w:val="000D6AF2"/>
    <w:rsid w:val="000D6E29"/>
    <w:rsid w:val="000D6F65"/>
    <w:rsid w:val="000D71B3"/>
    <w:rsid w:val="000D731F"/>
    <w:rsid w:val="000D7973"/>
    <w:rsid w:val="000D7995"/>
    <w:rsid w:val="000D79B7"/>
    <w:rsid w:val="000D7DC8"/>
    <w:rsid w:val="000D7E3B"/>
    <w:rsid w:val="000E0179"/>
    <w:rsid w:val="000E068D"/>
    <w:rsid w:val="000E078F"/>
    <w:rsid w:val="000E0824"/>
    <w:rsid w:val="000E09BC"/>
    <w:rsid w:val="000E0F5E"/>
    <w:rsid w:val="000E0F87"/>
    <w:rsid w:val="000E144C"/>
    <w:rsid w:val="000E189D"/>
    <w:rsid w:val="000E1909"/>
    <w:rsid w:val="000E19B1"/>
    <w:rsid w:val="000E1A2A"/>
    <w:rsid w:val="000E20E5"/>
    <w:rsid w:val="000E21D4"/>
    <w:rsid w:val="000E2216"/>
    <w:rsid w:val="000E2669"/>
    <w:rsid w:val="000E26CC"/>
    <w:rsid w:val="000E3514"/>
    <w:rsid w:val="000E3C6B"/>
    <w:rsid w:val="000E410C"/>
    <w:rsid w:val="000E411C"/>
    <w:rsid w:val="000E4629"/>
    <w:rsid w:val="000E4712"/>
    <w:rsid w:val="000E4747"/>
    <w:rsid w:val="000E4BC0"/>
    <w:rsid w:val="000E4C34"/>
    <w:rsid w:val="000E4F2F"/>
    <w:rsid w:val="000E5021"/>
    <w:rsid w:val="000E5154"/>
    <w:rsid w:val="000E53CE"/>
    <w:rsid w:val="000E5475"/>
    <w:rsid w:val="000E596C"/>
    <w:rsid w:val="000E597C"/>
    <w:rsid w:val="000E5A12"/>
    <w:rsid w:val="000E5AE7"/>
    <w:rsid w:val="000E5F18"/>
    <w:rsid w:val="000E5FB3"/>
    <w:rsid w:val="000E643E"/>
    <w:rsid w:val="000E66F1"/>
    <w:rsid w:val="000E670A"/>
    <w:rsid w:val="000E670B"/>
    <w:rsid w:val="000E67BF"/>
    <w:rsid w:val="000E67E5"/>
    <w:rsid w:val="000E67EB"/>
    <w:rsid w:val="000E68C5"/>
    <w:rsid w:val="000E6B5A"/>
    <w:rsid w:val="000E6F0F"/>
    <w:rsid w:val="000E6F9D"/>
    <w:rsid w:val="000E7159"/>
    <w:rsid w:val="000E7274"/>
    <w:rsid w:val="000E744B"/>
    <w:rsid w:val="000E79CD"/>
    <w:rsid w:val="000E7BF7"/>
    <w:rsid w:val="000E7D93"/>
    <w:rsid w:val="000E7E31"/>
    <w:rsid w:val="000E7E98"/>
    <w:rsid w:val="000E7F62"/>
    <w:rsid w:val="000E7F85"/>
    <w:rsid w:val="000F00ED"/>
    <w:rsid w:val="000F0755"/>
    <w:rsid w:val="000F1063"/>
    <w:rsid w:val="000F11F0"/>
    <w:rsid w:val="000F1307"/>
    <w:rsid w:val="000F16DB"/>
    <w:rsid w:val="000F16F6"/>
    <w:rsid w:val="000F1706"/>
    <w:rsid w:val="000F1B06"/>
    <w:rsid w:val="000F1B37"/>
    <w:rsid w:val="000F1F03"/>
    <w:rsid w:val="000F1F75"/>
    <w:rsid w:val="000F26CF"/>
    <w:rsid w:val="000F3008"/>
    <w:rsid w:val="000F306D"/>
    <w:rsid w:val="000F30E0"/>
    <w:rsid w:val="000F332B"/>
    <w:rsid w:val="000F33B2"/>
    <w:rsid w:val="000F33BC"/>
    <w:rsid w:val="000F340A"/>
    <w:rsid w:val="000F3423"/>
    <w:rsid w:val="000F372E"/>
    <w:rsid w:val="000F37C8"/>
    <w:rsid w:val="000F38D0"/>
    <w:rsid w:val="000F3BE1"/>
    <w:rsid w:val="000F3D89"/>
    <w:rsid w:val="000F3D92"/>
    <w:rsid w:val="000F3E3F"/>
    <w:rsid w:val="000F3F31"/>
    <w:rsid w:val="000F3F5E"/>
    <w:rsid w:val="000F4080"/>
    <w:rsid w:val="000F444E"/>
    <w:rsid w:val="000F468E"/>
    <w:rsid w:val="000F4EB9"/>
    <w:rsid w:val="000F4F90"/>
    <w:rsid w:val="000F57D5"/>
    <w:rsid w:val="000F5DAB"/>
    <w:rsid w:val="000F5DB9"/>
    <w:rsid w:val="000F5F6F"/>
    <w:rsid w:val="000F5FC6"/>
    <w:rsid w:val="000F60FF"/>
    <w:rsid w:val="000F62FB"/>
    <w:rsid w:val="000F64C8"/>
    <w:rsid w:val="000F6530"/>
    <w:rsid w:val="000F694D"/>
    <w:rsid w:val="000F6E6A"/>
    <w:rsid w:val="000F6E9B"/>
    <w:rsid w:val="000F6F84"/>
    <w:rsid w:val="000F71D0"/>
    <w:rsid w:val="000F73E0"/>
    <w:rsid w:val="000F7412"/>
    <w:rsid w:val="000F75EA"/>
    <w:rsid w:val="000F761D"/>
    <w:rsid w:val="000F7734"/>
    <w:rsid w:val="000F77A5"/>
    <w:rsid w:val="000F77AA"/>
    <w:rsid w:val="000F7A89"/>
    <w:rsid w:val="000F7BB2"/>
    <w:rsid w:val="000F7D04"/>
    <w:rsid w:val="000F7E8A"/>
    <w:rsid w:val="00100392"/>
    <w:rsid w:val="00100407"/>
    <w:rsid w:val="00100563"/>
    <w:rsid w:val="001005AB"/>
    <w:rsid w:val="001009E1"/>
    <w:rsid w:val="00100F66"/>
    <w:rsid w:val="00100F93"/>
    <w:rsid w:val="00101389"/>
    <w:rsid w:val="001013FA"/>
    <w:rsid w:val="0010159C"/>
    <w:rsid w:val="001015F1"/>
    <w:rsid w:val="001017CA"/>
    <w:rsid w:val="001021E8"/>
    <w:rsid w:val="0010259D"/>
    <w:rsid w:val="0010263B"/>
    <w:rsid w:val="001027E3"/>
    <w:rsid w:val="001028A9"/>
    <w:rsid w:val="00102F61"/>
    <w:rsid w:val="00102F63"/>
    <w:rsid w:val="001032FB"/>
    <w:rsid w:val="00103501"/>
    <w:rsid w:val="00103588"/>
    <w:rsid w:val="00103937"/>
    <w:rsid w:val="00103D97"/>
    <w:rsid w:val="00103F4E"/>
    <w:rsid w:val="001040F4"/>
    <w:rsid w:val="00104328"/>
    <w:rsid w:val="00104661"/>
    <w:rsid w:val="0010493D"/>
    <w:rsid w:val="00104B01"/>
    <w:rsid w:val="00104DA0"/>
    <w:rsid w:val="00105160"/>
    <w:rsid w:val="00105311"/>
    <w:rsid w:val="0010531A"/>
    <w:rsid w:val="0010537C"/>
    <w:rsid w:val="001053C1"/>
    <w:rsid w:val="00105570"/>
    <w:rsid w:val="001056CB"/>
    <w:rsid w:val="0010580E"/>
    <w:rsid w:val="00105812"/>
    <w:rsid w:val="00105857"/>
    <w:rsid w:val="001058A7"/>
    <w:rsid w:val="00105A53"/>
    <w:rsid w:val="00105E10"/>
    <w:rsid w:val="001063C3"/>
    <w:rsid w:val="001066E4"/>
    <w:rsid w:val="001067A4"/>
    <w:rsid w:val="00106BC9"/>
    <w:rsid w:val="00106CD9"/>
    <w:rsid w:val="00107304"/>
    <w:rsid w:val="00107CB0"/>
    <w:rsid w:val="00107DB5"/>
    <w:rsid w:val="0011003B"/>
    <w:rsid w:val="001100B6"/>
    <w:rsid w:val="001109E6"/>
    <w:rsid w:val="0011111D"/>
    <w:rsid w:val="001113AF"/>
    <w:rsid w:val="00111719"/>
    <w:rsid w:val="001117BC"/>
    <w:rsid w:val="0011189D"/>
    <w:rsid w:val="00111A4E"/>
    <w:rsid w:val="00111C5C"/>
    <w:rsid w:val="001120FC"/>
    <w:rsid w:val="0011282B"/>
    <w:rsid w:val="0011285F"/>
    <w:rsid w:val="001128A8"/>
    <w:rsid w:val="00112984"/>
    <w:rsid w:val="00112F21"/>
    <w:rsid w:val="0011300A"/>
    <w:rsid w:val="0011322D"/>
    <w:rsid w:val="00113355"/>
    <w:rsid w:val="00113367"/>
    <w:rsid w:val="001135BA"/>
    <w:rsid w:val="001135EF"/>
    <w:rsid w:val="00113BDB"/>
    <w:rsid w:val="00113DCF"/>
    <w:rsid w:val="00113F94"/>
    <w:rsid w:val="00114025"/>
    <w:rsid w:val="001141EC"/>
    <w:rsid w:val="001142DD"/>
    <w:rsid w:val="00114369"/>
    <w:rsid w:val="00114686"/>
    <w:rsid w:val="0011483F"/>
    <w:rsid w:val="00114849"/>
    <w:rsid w:val="001148BE"/>
    <w:rsid w:val="001148CE"/>
    <w:rsid w:val="001148E0"/>
    <w:rsid w:val="00114BD9"/>
    <w:rsid w:val="00114DFE"/>
    <w:rsid w:val="00114F04"/>
    <w:rsid w:val="00114FC6"/>
    <w:rsid w:val="0011504C"/>
    <w:rsid w:val="001151F9"/>
    <w:rsid w:val="00115911"/>
    <w:rsid w:val="001166B0"/>
    <w:rsid w:val="00117054"/>
    <w:rsid w:val="00117296"/>
    <w:rsid w:val="0011734D"/>
    <w:rsid w:val="00117423"/>
    <w:rsid w:val="0011743B"/>
    <w:rsid w:val="00117454"/>
    <w:rsid w:val="001174AC"/>
    <w:rsid w:val="0011759E"/>
    <w:rsid w:val="0011761D"/>
    <w:rsid w:val="00117ADE"/>
    <w:rsid w:val="00117B52"/>
    <w:rsid w:val="00117E79"/>
    <w:rsid w:val="0012001E"/>
    <w:rsid w:val="00120087"/>
    <w:rsid w:val="0012066F"/>
    <w:rsid w:val="00120922"/>
    <w:rsid w:val="001209DB"/>
    <w:rsid w:val="00120A72"/>
    <w:rsid w:val="00120DC4"/>
    <w:rsid w:val="00120EF2"/>
    <w:rsid w:val="0012109C"/>
    <w:rsid w:val="001216B6"/>
    <w:rsid w:val="0012176A"/>
    <w:rsid w:val="0012186B"/>
    <w:rsid w:val="00121D70"/>
    <w:rsid w:val="00121E7D"/>
    <w:rsid w:val="00122189"/>
    <w:rsid w:val="00122381"/>
    <w:rsid w:val="00122410"/>
    <w:rsid w:val="00122469"/>
    <w:rsid w:val="00122776"/>
    <w:rsid w:val="001228D2"/>
    <w:rsid w:val="00122D1B"/>
    <w:rsid w:val="0012313A"/>
    <w:rsid w:val="00123327"/>
    <w:rsid w:val="001233A1"/>
    <w:rsid w:val="00123454"/>
    <w:rsid w:val="001234B3"/>
    <w:rsid w:val="00123516"/>
    <w:rsid w:val="00123623"/>
    <w:rsid w:val="00123644"/>
    <w:rsid w:val="00123B33"/>
    <w:rsid w:val="00123C1C"/>
    <w:rsid w:val="00123E23"/>
    <w:rsid w:val="00123E88"/>
    <w:rsid w:val="0012412F"/>
    <w:rsid w:val="001244B6"/>
    <w:rsid w:val="001249F7"/>
    <w:rsid w:val="00124BE6"/>
    <w:rsid w:val="001250D7"/>
    <w:rsid w:val="001256C5"/>
    <w:rsid w:val="00125C01"/>
    <w:rsid w:val="00125CA4"/>
    <w:rsid w:val="00125D22"/>
    <w:rsid w:val="00125E09"/>
    <w:rsid w:val="00125ED7"/>
    <w:rsid w:val="00125F5D"/>
    <w:rsid w:val="0012620F"/>
    <w:rsid w:val="00126645"/>
    <w:rsid w:val="00126884"/>
    <w:rsid w:val="00126A1D"/>
    <w:rsid w:val="00126ADF"/>
    <w:rsid w:val="00127206"/>
    <w:rsid w:val="00127367"/>
    <w:rsid w:val="001279D0"/>
    <w:rsid w:val="00127EA2"/>
    <w:rsid w:val="001306B7"/>
    <w:rsid w:val="00130753"/>
    <w:rsid w:val="00130B3A"/>
    <w:rsid w:val="00130B83"/>
    <w:rsid w:val="00130E47"/>
    <w:rsid w:val="00130EAE"/>
    <w:rsid w:val="00131057"/>
    <w:rsid w:val="001312B0"/>
    <w:rsid w:val="0013133F"/>
    <w:rsid w:val="00131AEE"/>
    <w:rsid w:val="00131E96"/>
    <w:rsid w:val="00131FE4"/>
    <w:rsid w:val="001326B7"/>
    <w:rsid w:val="00132726"/>
    <w:rsid w:val="0013286E"/>
    <w:rsid w:val="00132BAC"/>
    <w:rsid w:val="00132CFC"/>
    <w:rsid w:val="00132D51"/>
    <w:rsid w:val="00132DC9"/>
    <w:rsid w:val="00133014"/>
    <w:rsid w:val="0013308D"/>
    <w:rsid w:val="00133293"/>
    <w:rsid w:val="00133335"/>
    <w:rsid w:val="0013361D"/>
    <w:rsid w:val="00133915"/>
    <w:rsid w:val="00133D2D"/>
    <w:rsid w:val="00134272"/>
    <w:rsid w:val="00134491"/>
    <w:rsid w:val="001344C9"/>
    <w:rsid w:val="001345FC"/>
    <w:rsid w:val="00134727"/>
    <w:rsid w:val="00134974"/>
    <w:rsid w:val="001349B0"/>
    <w:rsid w:val="00134B9D"/>
    <w:rsid w:val="00134CF8"/>
    <w:rsid w:val="0013524B"/>
    <w:rsid w:val="001352F4"/>
    <w:rsid w:val="0013555C"/>
    <w:rsid w:val="0013594B"/>
    <w:rsid w:val="00135972"/>
    <w:rsid w:val="00135A19"/>
    <w:rsid w:val="00135C2F"/>
    <w:rsid w:val="00135FAB"/>
    <w:rsid w:val="0013604F"/>
    <w:rsid w:val="001360EF"/>
    <w:rsid w:val="00136179"/>
    <w:rsid w:val="0013618B"/>
    <w:rsid w:val="00136576"/>
    <w:rsid w:val="0013659E"/>
    <w:rsid w:val="00136661"/>
    <w:rsid w:val="00136801"/>
    <w:rsid w:val="0013688A"/>
    <w:rsid w:val="0013690E"/>
    <w:rsid w:val="00136C03"/>
    <w:rsid w:val="00136D39"/>
    <w:rsid w:val="00136EA1"/>
    <w:rsid w:val="001371C3"/>
    <w:rsid w:val="001374D7"/>
    <w:rsid w:val="0013765B"/>
    <w:rsid w:val="0013793C"/>
    <w:rsid w:val="00137B1B"/>
    <w:rsid w:val="00137CB2"/>
    <w:rsid w:val="00137CD1"/>
    <w:rsid w:val="00137CD3"/>
    <w:rsid w:val="00137D62"/>
    <w:rsid w:val="00140024"/>
    <w:rsid w:val="00140163"/>
    <w:rsid w:val="00140237"/>
    <w:rsid w:val="001405C9"/>
    <w:rsid w:val="001407E2"/>
    <w:rsid w:val="00140A67"/>
    <w:rsid w:val="00140B4E"/>
    <w:rsid w:val="00140E2B"/>
    <w:rsid w:val="00140FD5"/>
    <w:rsid w:val="00141051"/>
    <w:rsid w:val="001410A9"/>
    <w:rsid w:val="00141757"/>
    <w:rsid w:val="00141A00"/>
    <w:rsid w:val="00141AC2"/>
    <w:rsid w:val="00141B8E"/>
    <w:rsid w:val="00141C60"/>
    <w:rsid w:val="001420CC"/>
    <w:rsid w:val="001421B1"/>
    <w:rsid w:val="001421D0"/>
    <w:rsid w:val="0014227B"/>
    <w:rsid w:val="00142442"/>
    <w:rsid w:val="001426D0"/>
    <w:rsid w:val="001426D9"/>
    <w:rsid w:val="00143095"/>
    <w:rsid w:val="0014345B"/>
    <w:rsid w:val="001438D0"/>
    <w:rsid w:val="0014391B"/>
    <w:rsid w:val="00143A47"/>
    <w:rsid w:val="00143BD9"/>
    <w:rsid w:val="00143E11"/>
    <w:rsid w:val="00143EBC"/>
    <w:rsid w:val="0014405C"/>
    <w:rsid w:val="0014440C"/>
    <w:rsid w:val="001444DE"/>
    <w:rsid w:val="00144523"/>
    <w:rsid w:val="00144CDC"/>
    <w:rsid w:val="00144D06"/>
    <w:rsid w:val="00144E03"/>
    <w:rsid w:val="00144E8B"/>
    <w:rsid w:val="00144F28"/>
    <w:rsid w:val="001451C4"/>
    <w:rsid w:val="00145251"/>
    <w:rsid w:val="00145418"/>
    <w:rsid w:val="00145AFF"/>
    <w:rsid w:val="00145B29"/>
    <w:rsid w:val="00145B6F"/>
    <w:rsid w:val="00145D21"/>
    <w:rsid w:val="00146069"/>
    <w:rsid w:val="00146445"/>
    <w:rsid w:val="0014657F"/>
    <w:rsid w:val="001465B0"/>
    <w:rsid w:val="001467D2"/>
    <w:rsid w:val="00146D08"/>
    <w:rsid w:val="00146D60"/>
    <w:rsid w:val="001473E2"/>
    <w:rsid w:val="001474C2"/>
    <w:rsid w:val="00147590"/>
    <w:rsid w:val="001476F8"/>
    <w:rsid w:val="0014784D"/>
    <w:rsid w:val="00147A1F"/>
    <w:rsid w:val="00147A3C"/>
    <w:rsid w:val="00147C5A"/>
    <w:rsid w:val="00147E02"/>
    <w:rsid w:val="00147E78"/>
    <w:rsid w:val="00147F44"/>
    <w:rsid w:val="001508A1"/>
    <w:rsid w:val="0015097A"/>
    <w:rsid w:val="00150D84"/>
    <w:rsid w:val="001511AD"/>
    <w:rsid w:val="00151336"/>
    <w:rsid w:val="0015133A"/>
    <w:rsid w:val="0015172E"/>
    <w:rsid w:val="0015179E"/>
    <w:rsid w:val="00151A3C"/>
    <w:rsid w:val="00151BB2"/>
    <w:rsid w:val="0015214F"/>
    <w:rsid w:val="00152285"/>
    <w:rsid w:val="00153000"/>
    <w:rsid w:val="0015312D"/>
    <w:rsid w:val="001532B4"/>
    <w:rsid w:val="00153307"/>
    <w:rsid w:val="0015366D"/>
    <w:rsid w:val="0015375D"/>
    <w:rsid w:val="0015397A"/>
    <w:rsid w:val="001539E0"/>
    <w:rsid w:val="00153B22"/>
    <w:rsid w:val="00153BA9"/>
    <w:rsid w:val="00153DFF"/>
    <w:rsid w:val="0015441E"/>
    <w:rsid w:val="00154464"/>
    <w:rsid w:val="001545C6"/>
    <w:rsid w:val="00154789"/>
    <w:rsid w:val="00154D24"/>
    <w:rsid w:val="00154F45"/>
    <w:rsid w:val="0015505A"/>
    <w:rsid w:val="001552A1"/>
    <w:rsid w:val="001552DE"/>
    <w:rsid w:val="001553C7"/>
    <w:rsid w:val="00155876"/>
    <w:rsid w:val="00155B12"/>
    <w:rsid w:val="00155CD9"/>
    <w:rsid w:val="00155E72"/>
    <w:rsid w:val="00156297"/>
    <w:rsid w:val="00156517"/>
    <w:rsid w:val="00156C28"/>
    <w:rsid w:val="00156CCB"/>
    <w:rsid w:val="00156EA0"/>
    <w:rsid w:val="00156EF4"/>
    <w:rsid w:val="00157187"/>
    <w:rsid w:val="0015722B"/>
    <w:rsid w:val="00157398"/>
    <w:rsid w:val="0015780E"/>
    <w:rsid w:val="00157911"/>
    <w:rsid w:val="00157A72"/>
    <w:rsid w:val="00157B2A"/>
    <w:rsid w:val="00157BD9"/>
    <w:rsid w:val="00157E43"/>
    <w:rsid w:val="00160096"/>
    <w:rsid w:val="001607B3"/>
    <w:rsid w:val="00160B7E"/>
    <w:rsid w:val="00160C51"/>
    <w:rsid w:val="00160C5B"/>
    <w:rsid w:val="00160C79"/>
    <w:rsid w:val="00160DD4"/>
    <w:rsid w:val="00161189"/>
    <w:rsid w:val="001615A6"/>
    <w:rsid w:val="00161DC1"/>
    <w:rsid w:val="00161E41"/>
    <w:rsid w:val="0016253A"/>
    <w:rsid w:val="00162683"/>
    <w:rsid w:val="00162964"/>
    <w:rsid w:val="00162B7D"/>
    <w:rsid w:val="00162D48"/>
    <w:rsid w:val="0016301A"/>
    <w:rsid w:val="0016316C"/>
    <w:rsid w:val="001631C7"/>
    <w:rsid w:val="0016331D"/>
    <w:rsid w:val="0016335D"/>
    <w:rsid w:val="00163436"/>
    <w:rsid w:val="00163856"/>
    <w:rsid w:val="00163939"/>
    <w:rsid w:val="00163CE3"/>
    <w:rsid w:val="001641BB"/>
    <w:rsid w:val="00164457"/>
    <w:rsid w:val="00164642"/>
    <w:rsid w:val="00164674"/>
    <w:rsid w:val="00164712"/>
    <w:rsid w:val="0016473C"/>
    <w:rsid w:val="00164760"/>
    <w:rsid w:val="001649C3"/>
    <w:rsid w:val="00164C72"/>
    <w:rsid w:val="00164D16"/>
    <w:rsid w:val="00164D4A"/>
    <w:rsid w:val="00164D85"/>
    <w:rsid w:val="00164EB5"/>
    <w:rsid w:val="00164EF0"/>
    <w:rsid w:val="001653EB"/>
    <w:rsid w:val="001654E6"/>
    <w:rsid w:val="0016562B"/>
    <w:rsid w:val="001657D9"/>
    <w:rsid w:val="0016584C"/>
    <w:rsid w:val="001659BC"/>
    <w:rsid w:val="00165AF7"/>
    <w:rsid w:val="00165C03"/>
    <w:rsid w:val="00165CDF"/>
    <w:rsid w:val="00165F6C"/>
    <w:rsid w:val="00166315"/>
    <w:rsid w:val="00166941"/>
    <w:rsid w:val="00166AE0"/>
    <w:rsid w:val="00166BE4"/>
    <w:rsid w:val="00166D71"/>
    <w:rsid w:val="00167098"/>
    <w:rsid w:val="00167384"/>
    <w:rsid w:val="00167535"/>
    <w:rsid w:val="0016758C"/>
    <w:rsid w:val="001675B3"/>
    <w:rsid w:val="0016782E"/>
    <w:rsid w:val="00167876"/>
    <w:rsid w:val="001678F4"/>
    <w:rsid w:val="001678FF"/>
    <w:rsid w:val="00167B1F"/>
    <w:rsid w:val="00167B82"/>
    <w:rsid w:val="00167C0C"/>
    <w:rsid w:val="00167E3C"/>
    <w:rsid w:val="001702B2"/>
    <w:rsid w:val="0017032B"/>
    <w:rsid w:val="001707AA"/>
    <w:rsid w:val="001707AD"/>
    <w:rsid w:val="00170B62"/>
    <w:rsid w:val="00170B65"/>
    <w:rsid w:val="00170ED8"/>
    <w:rsid w:val="001713C0"/>
    <w:rsid w:val="00171471"/>
    <w:rsid w:val="00171498"/>
    <w:rsid w:val="0017152D"/>
    <w:rsid w:val="00171558"/>
    <w:rsid w:val="0017170E"/>
    <w:rsid w:val="001717C6"/>
    <w:rsid w:val="00171800"/>
    <w:rsid w:val="00171DFB"/>
    <w:rsid w:val="00172A6A"/>
    <w:rsid w:val="00172B80"/>
    <w:rsid w:val="00172D8C"/>
    <w:rsid w:val="00172E1E"/>
    <w:rsid w:val="0017331F"/>
    <w:rsid w:val="001733A5"/>
    <w:rsid w:val="0017352B"/>
    <w:rsid w:val="001738B9"/>
    <w:rsid w:val="00173C7D"/>
    <w:rsid w:val="00173DEF"/>
    <w:rsid w:val="001742F4"/>
    <w:rsid w:val="001743B2"/>
    <w:rsid w:val="00175121"/>
    <w:rsid w:val="001751FE"/>
    <w:rsid w:val="00175564"/>
    <w:rsid w:val="001756C5"/>
    <w:rsid w:val="0017593C"/>
    <w:rsid w:val="001759F9"/>
    <w:rsid w:val="00175F2B"/>
    <w:rsid w:val="001760BE"/>
    <w:rsid w:val="0017669A"/>
    <w:rsid w:val="001766D3"/>
    <w:rsid w:val="00176862"/>
    <w:rsid w:val="001768C1"/>
    <w:rsid w:val="00176D09"/>
    <w:rsid w:val="00176D18"/>
    <w:rsid w:val="00176EFF"/>
    <w:rsid w:val="00177528"/>
    <w:rsid w:val="00177549"/>
    <w:rsid w:val="0017792D"/>
    <w:rsid w:val="00177CD9"/>
    <w:rsid w:val="00177DBF"/>
    <w:rsid w:val="00180604"/>
    <w:rsid w:val="00180A87"/>
    <w:rsid w:val="00180AB5"/>
    <w:rsid w:val="00180B0E"/>
    <w:rsid w:val="00180CB0"/>
    <w:rsid w:val="001810AB"/>
    <w:rsid w:val="0018142A"/>
    <w:rsid w:val="0018142C"/>
    <w:rsid w:val="0018161F"/>
    <w:rsid w:val="0018177D"/>
    <w:rsid w:val="00181BE4"/>
    <w:rsid w:val="00181D67"/>
    <w:rsid w:val="00181D8C"/>
    <w:rsid w:val="00181E97"/>
    <w:rsid w:val="00182076"/>
    <w:rsid w:val="00182162"/>
    <w:rsid w:val="00182195"/>
    <w:rsid w:val="0018233C"/>
    <w:rsid w:val="001823AC"/>
    <w:rsid w:val="00182767"/>
    <w:rsid w:val="0018286D"/>
    <w:rsid w:val="001829FA"/>
    <w:rsid w:val="00182A5E"/>
    <w:rsid w:val="00182E9B"/>
    <w:rsid w:val="0018307D"/>
    <w:rsid w:val="001830A4"/>
    <w:rsid w:val="001832F2"/>
    <w:rsid w:val="0018335F"/>
    <w:rsid w:val="00183510"/>
    <w:rsid w:val="0018362B"/>
    <w:rsid w:val="0018370D"/>
    <w:rsid w:val="00183C8D"/>
    <w:rsid w:val="001840DB"/>
    <w:rsid w:val="00184249"/>
    <w:rsid w:val="00184286"/>
    <w:rsid w:val="00184B63"/>
    <w:rsid w:val="00184D30"/>
    <w:rsid w:val="00185358"/>
    <w:rsid w:val="0018573F"/>
    <w:rsid w:val="00185808"/>
    <w:rsid w:val="00185B5F"/>
    <w:rsid w:val="00185C1E"/>
    <w:rsid w:val="00186271"/>
    <w:rsid w:val="00186341"/>
    <w:rsid w:val="00186BD3"/>
    <w:rsid w:val="00186DEA"/>
    <w:rsid w:val="00186F27"/>
    <w:rsid w:val="00187417"/>
    <w:rsid w:val="0018770B"/>
    <w:rsid w:val="0018786A"/>
    <w:rsid w:val="001879AC"/>
    <w:rsid w:val="00187A4F"/>
    <w:rsid w:val="00187EC4"/>
    <w:rsid w:val="00187F50"/>
    <w:rsid w:val="00187F78"/>
    <w:rsid w:val="00187FAC"/>
    <w:rsid w:val="001907C4"/>
    <w:rsid w:val="001907D2"/>
    <w:rsid w:val="00190C13"/>
    <w:rsid w:val="00190D4A"/>
    <w:rsid w:val="00190D8D"/>
    <w:rsid w:val="001912F2"/>
    <w:rsid w:val="001913C1"/>
    <w:rsid w:val="001920DB"/>
    <w:rsid w:val="0019214A"/>
    <w:rsid w:val="0019252B"/>
    <w:rsid w:val="001927F4"/>
    <w:rsid w:val="001928FA"/>
    <w:rsid w:val="001929DB"/>
    <w:rsid w:val="00192C39"/>
    <w:rsid w:val="00192FDD"/>
    <w:rsid w:val="00192FF4"/>
    <w:rsid w:val="001932DB"/>
    <w:rsid w:val="001932E5"/>
    <w:rsid w:val="0019334F"/>
    <w:rsid w:val="001936DD"/>
    <w:rsid w:val="001938A7"/>
    <w:rsid w:val="001938A8"/>
    <w:rsid w:val="00193D07"/>
    <w:rsid w:val="00193FB1"/>
    <w:rsid w:val="0019423B"/>
    <w:rsid w:val="0019456D"/>
    <w:rsid w:val="001947D9"/>
    <w:rsid w:val="00194C1C"/>
    <w:rsid w:val="00194CF1"/>
    <w:rsid w:val="00194FD1"/>
    <w:rsid w:val="00195343"/>
    <w:rsid w:val="00195C66"/>
    <w:rsid w:val="00195DEB"/>
    <w:rsid w:val="00195F17"/>
    <w:rsid w:val="00196179"/>
    <w:rsid w:val="00196863"/>
    <w:rsid w:val="001968FA"/>
    <w:rsid w:val="00196AA0"/>
    <w:rsid w:val="00196DC5"/>
    <w:rsid w:val="00196EB9"/>
    <w:rsid w:val="00196F6F"/>
    <w:rsid w:val="00197029"/>
    <w:rsid w:val="001970DE"/>
    <w:rsid w:val="00197648"/>
    <w:rsid w:val="001976D1"/>
    <w:rsid w:val="001979D9"/>
    <w:rsid w:val="00197B04"/>
    <w:rsid w:val="00197B2C"/>
    <w:rsid w:val="001A0275"/>
    <w:rsid w:val="001A0308"/>
    <w:rsid w:val="001A0562"/>
    <w:rsid w:val="001A0678"/>
    <w:rsid w:val="001A0B94"/>
    <w:rsid w:val="001A0CC4"/>
    <w:rsid w:val="001A0D0B"/>
    <w:rsid w:val="001A0F3B"/>
    <w:rsid w:val="001A0F7B"/>
    <w:rsid w:val="001A1084"/>
    <w:rsid w:val="001A1176"/>
    <w:rsid w:val="001A11DB"/>
    <w:rsid w:val="001A1638"/>
    <w:rsid w:val="001A181F"/>
    <w:rsid w:val="001A1CCE"/>
    <w:rsid w:val="001A20FF"/>
    <w:rsid w:val="001A2279"/>
    <w:rsid w:val="001A22AE"/>
    <w:rsid w:val="001A2304"/>
    <w:rsid w:val="001A236D"/>
    <w:rsid w:val="001A23EE"/>
    <w:rsid w:val="001A25D6"/>
    <w:rsid w:val="001A29E7"/>
    <w:rsid w:val="001A2C5C"/>
    <w:rsid w:val="001A2D3C"/>
    <w:rsid w:val="001A2F21"/>
    <w:rsid w:val="001A325F"/>
    <w:rsid w:val="001A3353"/>
    <w:rsid w:val="001A3379"/>
    <w:rsid w:val="001A34C9"/>
    <w:rsid w:val="001A362D"/>
    <w:rsid w:val="001A3767"/>
    <w:rsid w:val="001A3773"/>
    <w:rsid w:val="001A3D62"/>
    <w:rsid w:val="001A3F69"/>
    <w:rsid w:val="001A4031"/>
    <w:rsid w:val="001A4064"/>
    <w:rsid w:val="001A40D0"/>
    <w:rsid w:val="001A4222"/>
    <w:rsid w:val="001A4432"/>
    <w:rsid w:val="001A4992"/>
    <w:rsid w:val="001A4B8B"/>
    <w:rsid w:val="001A518F"/>
    <w:rsid w:val="001A51EB"/>
    <w:rsid w:val="001A551B"/>
    <w:rsid w:val="001A5539"/>
    <w:rsid w:val="001A5A51"/>
    <w:rsid w:val="001A5A7D"/>
    <w:rsid w:val="001A5A8C"/>
    <w:rsid w:val="001A5B9B"/>
    <w:rsid w:val="001A5C77"/>
    <w:rsid w:val="001A5E73"/>
    <w:rsid w:val="001A5F47"/>
    <w:rsid w:val="001A5F8E"/>
    <w:rsid w:val="001A625B"/>
    <w:rsid w:val="001A644B"/>
    <w:rsid w:val="001A727B"/>
    <w:rsid w:val="001A72C2"/>
    <w:rsid w:val="001A7321"/>
    <w:rsid w:val="001A7526"/>
    <w:rsid w:val="001A77AC"/>
    <w:rsid w:val="001A78B5"/>
    <w:rsid w:val="001A7D4F"/>
    <w:rsid w:val="001B037F"/>
    <w:rsid w:val="001B03B7"/>
    <w:rsid w:val="001B041E"/>
    <w:rsid w:val="001B0491"/>
    <w:rsid w:val="001B0599"/>
    <w:rsid w:val="001B09AD"/>
    <w:rsid w:val="001B0A69"/>
    <w:rsid w:val="001B0B19"/>
    <w:rsid w:val="001B1793"/>
    <w:rsid w:val="001B1A87"/>
    <w:rsid w:val="001B1BAB"/>
    <w:rsid w:val="001B1D92"/>
    <w:rsid w:val="001B215F"/>
    <w:rsid w:val="001B24E7"/>
    <w:rsid w:val="001B2958"/>
    <w:rsid w:val="001B2EB0"/>
    <w:rsid w:val="001B36CA"/>
    <w:rsid w:val="001B3934"/>
    <w:rsid w:val="001B3940"/>
    <w:rsid w:val="001B39E2"/>
    <w:rsid w:val="001B3B5D"/>
    <w:rsid w:val="001B3C54"/>
    <w:rsid w:val="001B402E"/>
    <w:rsid w:val="001B4283"/>
    <w:rsid w:val="001B43A1"/>
    <w:rsid w:val="001B4D26"/>
    <w:rsid w:val="001B4D92"/>
    <w:rsid w:val="001B5248"/>
    <w:rsid w:val="001B55BA"/>
    <w:rsid w:val="001B55FA"/>
    <w:rsid w:val="001B57C7"/>
    <w:rsid w:val="001B5851"/>
    <w:rsid w:val="001B5ADF"/>
    <w:rsid w:val="001B5B30"/>
    <w:rsid w:val="001B5CAD"/>
    <w:rsid w:val="001B5F0C"/>
    <w:rsid w:val="001B5F13"/>
    <w:rsid w:val="001B5F15"/>
    <w:rsid w:val="001B6227"/>
    <w:rsid w:val="001B6669"/>
    <w:rsid w:val="001B677D"/>
    <w:rsid w:val="001B6806"/>
    <w:rsid w:val="001B6876"/>
    <w:rsid w:val="001B6BF2"/>
    <w:rsid w:val="001B6D0C"/>
    <w:rsid w:val="001B6D16"/>
    <w:rsid w:val="001B6E62"/>
    <w:rsid w:val="001B6F9F"/>
    <w:rsid w:val="001B7010"/>
    <w:rsid w:val="001B7323"/>
    <w:rsid w:val="001B7370"/>
    <w:rsid w:val="001B7378"/>
    <w:rsid w:val="001B749D"/>
    <w:rsid w:val="001B765E"/>
    <w:rsid w:val="001B77D5"/>
    <w:rsid w:val="001B7906"/>
    <w:rsid w:val="001B7E41"/>
    <w:rsid w:val="001B7F44"/>
    <w:rsid w:val="001C014C"/>
    <w:rsid w:val="001C01B7"/>
    <w:rsid w:val="001C0294"/>
    <w:rsid w:val="001C0296"/>
    <w:rsid w:val="001C03C0"/>
    <w:rsid w:val="001C0698"/>
    <w:rsid w:val="001C0817"/>
    <w:rsid w:val="001C0B54"/>
    <w:rsid w:val="001C0B6B"/>
    <w:rsid w:val="001C0BC4"/>
    <w:rsid w:val="001C12DC"/>
    <w:rsid w:val="001C1425"/>
    <w:rsid w:val="001C17B4"/>
    <w:rsid w:val="001C1A97"/>
    <w:rsid w:val="001C1B76"/>
    <w:rsid w:val="001C1CB5"/>
    <w:rsid w:val="001C1EC0"/>
    <w:rsid w:val="001C2173"/>
    <w:rsid w:val="001C21BC"/>
    <w:rsid w:val="001C235F"/>
    <w:rsid w:val="001C2408"/>
    <w:rsid w:val="001C259E"/>
    <w:rsid w:val="001C269A"/>
    <w:rsid w:val="001C2710"/>
    <w:rsid w:val="001C2A22"/>
    <w:rsid w:val="001C2BA4"/>
    <w:rsid w:val="001C2CB5"/>
    <w:rsid w:val="001C346D"/>
    <w:rsid w:val="001C3790"/>
    <w:rsid w:val="001C3A93"/>
    <w:rsid w:val="001C3D68"/>
    <w:rsid w:val="001C41EF"/>
    <w:rsid w:val="001C4256"/>
    <w:rsid w:val="001C4443"/>
    <w:rsid w:val="001C479D"/>
    <w:rsid w:val="001C4D1F"/>
    <w:rsid w:val="001C4D23"/>
    <w:rsid w:val="001C4F0D"/>
    <w:rsid w:val="001C5019"/>
    <w:rsid w:val="001C52D2"/>
    <w:rsid w:val="001C56C5"/>
    <w:rsid w:val="001C5725"/>
    <w:rsid w:val="001C581E"/>
    <w:rsid w:val="001C5AE9"/>
    <w:rsid w:val="001C5BE4"/>
    <w:rsid w:val="001C5D2D"/>
    <w:rsid w:val="001C5EF7"/>
    <w:rsid w:val="001C621E"/>
    <w:rsid w:val="001C626F"/>
    <w:rsid w:val="001C62F8"/>
    <w:rsid w:val="001C67B5"/>
    <w:rsid w:val="001C6A0E"/>
    <w:rsid w:val="001C6C19"/>
    <w:rsid w:val="001C6C21"/>
    <w:rsid w:val="001C6F84"/>
    <w:rsid w:val="001C7268"/>
    <w:rsid w:val="001C72B6"/>
    <w:rsid w:val="001C7641"/>
    <w:rsid w:val="001C78FC"/>
    <w:rsid w:val="001C7A1E"/>
    <w:rsid w:val="001C7F2A"/>
    <w:rsid w:val="001D01C9"/>
    <w:rsid w:val="001D0244"/>
    <w:rsid w:val="001D058C"/>
    <w:rsid w:val="001D062B"/>
    <w:rsid w:val="001D0853"/>
    <w:rsid w:val="001D096F"/>
    <w:rsid w:val="001D0DD1"/>
    <w:rsid w:val="001D0ED7"/>
    <w:rsid w:val="001D1161"/>
    <w:rsid w:val="001D14A8"/>
    <w:rsid w:val="001D155F"/>
    <w:rsid w:val="001D1660"/>
    <w:rsid w:val="001D1B9D"/>
    <w:rsid w:val="001D1F80"/>
    <w:rsid w:val="001D201F"/>
    <w:rsid w:val="001D243B"/>
    <w:rsid w:val="001D269D"/>
    <w:rsid w:val="001D2808"/>
    <w:rsid w:val="001D2CE6"/>
    <w:rsid w:val="001D2DA4"/>
    <w:rsid w:val="001D3507"/>
    <w:rsid w:val="001D363E"/>
    <w:rsid w:val="001D3CC4"/>
    <w:rsid w:val="001D3DE0"/>
    <w:rsid w:val="001D3DE4"/>
    <w:rsid w:val="001D4470"/>
    <w:rsid w:val="001D453F"/>
    <w:rsid w:val="001D4C80"/>
    <w:rsid w:val="001D4D34"/>
    <w:rsid w:val="001D523C"/>
    <w:rsid w:val="001D58A9"/>
    <w:rsid w:val="001D5C94"/>
    <w:rsid w:val="001D60E7"/>
    <w:rsid w:val="001D62E4"/>
    <w:rsid w:val="001D650D"/>
    <w:rsid w:val="001D6BA1"/>
    <w:rsid w:val="001D6C50"/>
    <w:rsid w:val="001D6C5E"/>
    <w:rsid w:val="001D6E2D"/>
    <w:rsid w:val="001D74FE"/>
    <w:rsid w:val="001D75C7"/>
    <w:rsid w:val="001D76CC"/>
    <w:rsid w:val="001D76D0"/>
    <w:rsid w:val="001D7A44"/>
    <w:rsid w:val="001D7C3C"/>
    <w:rsid w:val="001E0439"/>
    <w:rsid w:val="001E04C9"/>
    <w:rsid w:val="001E085D"/>
    <w:rsid w:val="001E0BAB"/>
    <w:rsid w:val="001E0ECB"/>
    <w:rsid w:val="001E0F6C"/>
    <w:rsid w:val="001E1051"/>
    <w:rsid w:val="001E15E0"/>
    <w:rsid w:val="001E1A9D"/>
    <w:rsid w:val="001E1AAC"/>
    <w:rsid w:val="001E1F07"/>
    <w:rsid w:val="001E20F1"/>
    <w:rsid w:val="001E27FE"/>
    <w:rsid w:val="001E298A"/>
    <w:rsid w:val="001E2B65"/>
    <w:rsid w:val="001E2C21"/>
    <w:rsid w:val="001E2C3C"/>
    <w:rsid w:val="001E2D6E"/>
    <w:rsid w:val="001E2F8C"/>
    <w:rsid w:val="001E3526"/>
    <w:rsid w:val="001E384E"/>
    <w:rsid w:val="001E39C9"/>
    <w:rsid w:val="001E39CF"/>
    <w:rsid w:val="001E3ADE"/>
    <w:rsid w:val="001E3C84"/>
    <w:rsid w:val="001E3F3A"/>
    <w:rsid w:val="001E3FEC"/>
    <w:rsid w:val="001E4190"/>
    <w:rsid w:val="001E43E1"/>
    <w:rsid w:val="001E44AD"/>
    <w:rsid w:val="001E44F5"/>
    <w:rsid w:val="001E4547"/>
    <w:rsid w:val="001E4856"/>
    <w:rsid w:val="001E4D68"/>
    <w:rsid w:val="001E4EB7"/>
    <w:rsid w:val="001E58A1"/>
    <w:rsid w:val="001E594C"/>
    <w:rsid w:val="001E59F8"/>
    <w:rsid w:val="001E5C3F"/>
    <w:rsid w:val="001E5C5B"/>
    <w:rsid w:val="001E5DE6"/>
    <w:rsid w:val="001E5E2E"/>
    <w:rsid w:val="001E6371"/>
    <w:rsid w:val="001E6428"/>
    <w:rsid w:val="001E6688"/>
    <w:rsid w:val="001E6754"/>
    <w:rsid w:val="001E6B2E"/>
    <w:rsid w:val="001E6E35"/>
    <w:rsid w:val="001E7333"/>
    <w:rsid w:val="001E7352"/>
    <w:rsid w:val="001E78C0"/>
    <w:rsid w:val="001E7E2B"/>
    <w:rsid w:val="001F00A4"/>
    <w:rsid w:val="001F01BF"/>
    <w:rsid w:val="001F02FA"/>
    <w:rsid w:val="001F044D"/>
    <w:rsid w:val="001F0612"/>
    <w:rsid w:val="001F06AE"/>
    <w:rsid w:val="001F08B2"/>
    <w:rsid w:val="001F099C"/>
    <w:rsid w:val="001F0AAC"/>
    <w:rsid w:val="001F0C2C"/>
    <w:rsid w:val="001F0E78"/>
    <w:rsid w:val="001F12E4"/>
    <w:rsid w:val="001F13FF"/>
    <w:rsid w:val="001F14C1"/>
    <w:rsid w:val="001F1697"/>
    <w:rsid w:val="001F16CB"/>
    <w:rsid w:val="001F1704"/>
    <w:rsid w:val="001F1AD4"/>
    <w:rsid w:val="001F1CA5"/>
    <w:rsid w:val="001F1CAC"/>
    <w:rsid w:val="001F1F19"/>
    <w:rsid w:val="001F1F7A"/>
    <w:rsid w:val="001F2C02"/>
    <w:rsid w:val="001F2E44"/>
    <w:rsid w:val="001F35BD"/>
    <w:rsid w:val="001F3C10"/>
    <w:rsid w:val="001F3FCA"/>
    <w:rsid w:val="001F47EF"/>
    <w:rsid w:val="001F4893"/>
    <w:rsid w:val="001F4BA4"/>
    <w:rsid w:val="001F4D40"/>
    <w:rsid w:val="001F4E0F"/>
    <w:rsid w:val="001F50D2"/>
    <w:rsid w:val="001F52ED"/>
    <w:rsid w:val="001F560C"/>
    <w:rsid w:val="001F570D"/>
    <w:rsid w:val="001F58F3"/>
    <w:rsid w:val="001F5C1A"/>
    <w:rsid w:val="001F5CA9"/>
    <w:rsid w:val="001F6095"/>
    <w:rsid w:val="001F6239"/>
    <w:rsid w:val="001F6602"/>
    <w:rsid w:val="001F664D"/>
    <w:rsid w:val="001F6657"/>
    <w:rsid w:val="001F68C1"/>
    <w:rsid w:val="001F6DC8"/>
    <w:rsid w:val="001F7282"/>
    <w:rsid w:val="001F746A"/>
    <w:rsid w:val="001F749D"/>
    <w:rsid w:val="001F78E8"/>
    <w:rsid w:val="001F7B9F"/>
    <w:rsid w:val="001F7C6D"/>
    <w:rsid w:val="001F7D26"/>
    <w:rsid w:val="001F7E41"/>
    <w:rsid w:val="0020011D"/>
    <w:rsid w:val="00200121"/>
    <w:rsid w:val="00200638"/>
    <w:rsid w:val="002007F1"/>
    <w:rsid w:val="00200887"/>
    <w:rsid w:val="002008C3"/>
    <w:rsid w:val="00201304"/>
    <w:rsid w:val="00201445"/>
    <w:rsid w:val="00201693"/>
    <w:rsid w:val="00201D35"/>
    <w:rsid w:val="00201ED2"/>
    <w:rsid w:val="0020210B"/>
    <w:rsid w:val="0020261D"/>
    <w:rsid w:val="00202A11"/>
    <w:rsid w:val="00202D6B"/>
    <w:rsid w:val="00203036"/>
    <w:rsid w:val="0020379F"/>
    <w:rsid w:val="002037B5"/>
    <w:rsid w:val="00203BDA"/>
    <w:rsid w:val="00203C89"/>
    <w:rsid w:val="00203DEE"/>
    <w:rsid w:val="002043AC"/>
    <w:rsid w:val="00204F2B"/>
    <w:rsid w:val="002053A1"/>
    <w:rsid w:val="002053B5"/>
    <w:rsid w:val="0020540C"/>
    <w:rsid w:val="00205524"/>
    <w:rsid w:val="002059AC"/>
    <w:rsid w:val="00205CC9"/>
    <w:rsid w:val="00205F37"/>
    <w:rsid w:val="00206164"/>
    <w:rsid w:val="002061E0"/>
    <w:rsid w:val="002064B4"/>
    <w:rsid w:val="002064FE"/>
    <w:rsid w:val="0020655B"/>
    <w:rsid w:val="0020677C"/>
    <w:rsid w:val="00206969"/>
    <w:rsid w:val="00206B09"/>
    <w:rsid w:val="00206CB7"/>
    <w:rsid w:val="00206FA9"/>
    <w:rsid w:val="00207136"/>
    <w:rsid w:val="00207393"/>
    <w:rsid w:val="002073E8"/>
    <w:rsid w:val="002074EB"/>
    <w:rsid w:val="00207641"/>
    <w:rsid w:val="0020769D"/>
    <w:rsid w:val="002077D6"/>
    <w:rsid w:val="00207B43"/>
    <w:rsid w:val="00207C49"/>
    <w:rsid w:val="002104FF"/>
    <w:rsid w:val="0021071B"/>
    <w:rsid w:val="00210900"/>
    <w:rsid w:val="00210BB8"/>
    <w:rsid w:val="00210CD7"/>
    <w:rsid w:val="00210CE7"/>
    <w:rsid w:val="00210F73"/>
    <w:rsid w:val="00211095"/>
    <w:rsid w:val="002112DA"/>
    <w:rsid w:val="0021144F"/>
    <w:rsid w:val="00211763"/>
    <w:rsid w:val="00211957"/>
    <w:rsid w:val="00211BE0"/>
    <w:rsid w:val="00211C26"/>
    <w:rsid w:val="00211E3F"/>
    <w:rsid w:val="00211EE3"/>
    <w:rsid w:val="0021211A"/>
    <w:rsid w:val="002122BC"/>
    <w:rsid w:val="002122D5"/>
    <w:rsid w:val="00212399"/>
    <w:rsid w:val="00212651"/>
    <w:rsid w:val="0021268F"/>
    <w:rsid w:val="002126C1"/>
    <w:rsid w:val="00212768"/>
    <w:rsid w:val="0021294F"/>
    <w:rsid w:val="0021297D"/>
    <w:rsid w:val="00212A92"/>
    <w:rsid w:val="00212AB9"/>
    <w:rsid w:val="00212B22"/>
    <w:rsid w:val="00212C47"/>
    <w:rsid w:val="00212D65"/>
    <w:rsid w:val="00212DDE"/>
    <w:rsid w:val="002134F2"/>
    <w:rsid w:val="002138DE"/>
    <w:rsid w:val="002138FA"/>
    <w:rsid w:val="00213999"/>
    <w:rsid w:val="00213B48"/>
    <w:rsid w:val="00213C81"/>
    <w:rsid w:val="00213D74"/>
    <w:rsid w:val="00213E13"/>
    <w:rsid w:val="00213FAB"/>
    <w:rsid w:val="002140A6"/>
    <w:rsid w:val="002141BA"/>
    <w:rsid w:val="0021462A"/>
    <w:rsid w:val="002146A8"/>
    <w:rsid w:val="00214729"/>
    <w:rsid w:val="00214C34"/>
    <w:rsid w:val="00214CD7"/>
    <w:rsid w:val="002151C8"/>
    <w:rsid w:val="002152C8"/>
    <w:rsid w:val="002154B3"/>
    <w:rsid w:val="002157BD"/>
    <w:rsid w:val="002158E2"/>
    <w:rsid w:val="00215939"/>
    <w:rsid w:val="00215945"/>
    <w:rsid w:val="00215A9E"/>
    <w:rsid w:val="00215BA2"/>
    <w:rsid w:val="00215D1C"/>
    <w:rsid w:val="00216096"/>
    <w:rsid w:val="0021618B"/>
    <w:rsid w:val="0021641A"/>
    <w:rsid w:val="00216623"/>
    <w:rsid w:val="002166C4"/>
    <w:rsid w:val="00216775"/>
    <w:rsid w:val="0021696C"/>
    <w:rsid w:val="00216DB8"/>
    <w:rsid w:val="00216E2B"/>
    <w:rsid w:val="002173EF"/>
    <w:rsid w:val="002179B9"/>
    <w:rsid w:val="002179E1"/>
    <w:rsid w:val="00217AE5"/>
    <w:rsid w:val="00217FF5"/>
    <w:rsid w:val="002206BB"/>
    <w:rsid w:val="002207A9"/>
    <w:rsid w:val="002207CB"/>
    <w:rsid w:val="00220958"/>
    <w:rsid w:val="002209D7"/>
    <w:rsid w:val="00220C50"/>
    <w:rsid w:val="00220DAD"/>
    <w:rsid w:val="002210AD"/>
    <w:rsid w:val="00221158"/>
    <w:rsid w:val="0022126E"/>
    <w:rsid w:val="002214C5"/>
    <w:rsid w:val="00221651"/>
    <w:rsid w:val="00221ABE"/>
    <w:rsid w:val="00221D1E"/>
    <w:rsid w:val="00221D64"/>
    <w:rsid w:val="00221EDF"/>
    <w:rsid w:val="00221F3B"/>
    <w:rsid w:val="00222AEC"/>
    <w:rsid w:val="00222AFA"/>
    <w:rsid w:val="00222B25"/>
    <w:rsid w:val="00222D40"/>
    <w:rsid w:val="00222F65"/>
    <w:rsid w:val="002230CF"/>
    <w:rsid w:val="002230F9"/>
    <w:rsid w:val="00223743"/>
    <w:rsid w:val="002238CC"/>
    <w:rsid w:val="00223EEB"/>
    <w:rsid w:val="00224BD8"/>
    <w:rsid w:val="00224E1B"/>
    <w:rsid w:val="002250EC"/>
    <w:rsid w:val="00225551"/>
    <w:rsid w:val="00225945"/>
    <w:rsid w:val="00225B62"/>
    <w:rsid w:val="00225BE0"/>
    <w:rsid w:val="002263E3"/>
    <w:rsid w:val="00226865"/>
    <w:rsid w:val="00226BB0"/>
    <w:rsid w:val="00226BC5"/>
    <w:rsid w:val="00226BEB"/>
    <w:rsid w:val="00226FBB"/>
    <w:rsid w:val="0022746C"/>
    <w:rsid w:val="002275B0"/>
    <w:rsid w:val="002275B2"/>
    <w:rsid w:val="00227688"/>
    <w:rsid w:val="00227CDC"/>
    <w:rsid w:val="002302DB"/>
    <w:rsid w:val="002305A6"/>
    <w:rsid w:val="00230636"/>
    <w:rsid w:val="00230DDE"/>
    <w:rsid w:val="00230EF1"/>
    <w:rsid w:val="00231570"/>
    <w:rsid w:val="0023190C"/>
    <w:rsid w:val="00231935"/>
    <w:rsid w:val="00231E3A"/>
    <w:rsid w:val="002320B8"/>
    <w:rsid w:val="002320D5"/>
    <w:rsid w:val="0023222B"/>
    <w:rsid w:val="002322F6"/>
    <w:rsid w:val="002323EB"/>
    <w:rsid w:val="0023247D"/>
    <w:rsid w:val="0023257D"/>
    <w:rsid w:val="002328D5"/>
    <w:rsid w:val="00232958"/>
    <w:rsid w:val="002329E9"/>
    <w:rsid w:val="002329F7"/>
    <w:rsid w:val="00232D09"/>
    <w:rsid w:val="00232D73"/>
    <w:rsid w:val="00232EB0"/>
    <w:rsid w:val="00233124"/>
    <w:rsid w:val="00233396"/>
    <w:rsid w:val="00233818"/>
    <w:rsid w:val="00233EFF"/>
    <w:rsid w:val="00234211"/>
    <w:rsid w:val="002342DD"/>
    <w:rsid w:val="0023434B"/>
    <w:rsid w:val="002344A0"/>
    <w:rsid w:val="00234A7A"/>
    <w:rsid w:val="00234B22"/>
    <w:rsid w:val="00234FAA"/>
    <w:rsid w:val="00235009"/>
    <w:rsid w:val="002352F4"/>
    <w:rsid w:val="00235474"/>
    <w:rsid w:val="0023548F"/>
    <w:rsid w:val="00235544"/>
    <w:rsid w:val="00235763"/>
    <w:rsid w:val="00235A38"/>
    <w:rsid w:val="00235E22"/>
    <w:rsid w:val="002361CA"/>
    <w:rsid w:val="002364D1"/>
    <w:rsid w:val="0023658D"/>
    <w:rsid w:val="0023667C"/>
    <w:rsid w:val="00236793"/>
    <w:rsid w:val="002368A1"/>
    <w:rsid w:val="00236952"/>
    <w:rsid w:val="00236A29"/>
    <w:rsid w:val="00236AA7"/>
    <w:rsid w:val="00236B8F"/>
    <w:rsid w:val="00236DD3"/>
    <w:rsid w:val="002375B5"/>
    <w:rsid w:val="00237969"/>
    <w:rsid w:val="00237B9D"/>
    <w:rsid w:val="00237C3B"/>
    <w:rsid w:val="00237D55"/>
    <w:rsid w:val="00237EBA"/>
    <w:rsid w:val="00237F80"/>
    <w:rsid w:val="00240150"/>
    <w:rsid w:val="002401C4"/>
    <w:rsid w:val="002403A8"/>
    <w:rsid w:val="0024078E"/>
    <w:rsid w:val="002407F3"/>
    <w:rsid w:val="0024086C"/>
    <w:rsid w:val="00240E43"/>
    <w:rsid w:val="00240E56"/>
    <w:rsid w:val="00240FBA"/>
    <w:rsid w:val="00241038"/>
    <w:rsid w:val="002412BF"/>
    <w:rsid w:val="0024155C"/>
    <w:rsid w:val="002418F7"/>
    <w:rsid w:val="00241A32"/>
    <w:rsid w:val="00241AC5"/>
    <w:rsid w:val="00241C61"/>
    <w:rsid w:val="00241EA1"/>
    <w:rsid w:val="00241FE6"/>
    <w:rsid w:val="0024201D"/>
    <w:rsid w:val="002421B4"/>
    <w:rsid w:val="002424FC"/>
    <w:rsid w:val="00242A33"/>
    <w:rsid w:val="0024316C"/>
    <w:rsid w:val="00243283"/>
    <w:rsid w:val="0024369C"/>
    <w:rsid w:val="00243C25"/>
    <w:rsid w:val="00243E49"/>
    <w:rsid w:val="00243EC2"/>
    <w:rsid w:val="00243F28"/>
    <w:rsid w:val="00244347"/>
    <w:rsid w:val="00244A81"/>
    <w:rsid w:val="00244CE4"/>
    <w:rsid w:val="00244DD6"/>
    <w:rsid w:val="00244F88"/>
    <w:rsid w:val="00245113"/>
    <w:rsid w:val="0024530E"/>
    <w:rsid w:val="00245473"/>
    <w:rsid w:val="002457C9"/>
    <w:rsid w:val="00245B09"/>
    <w:rsid w:val="00245EDF"/>
    <w:rsid w:val="00245F1A"/>
    <w:rsid w:val="002461A7"/>
    <w:rsid w:val="00246453"/>
    <w:rsid w:val="00246561"/>
    <w:rsid w:val="00246A67"/>
    <w:rsid w:val="00247113"/>
    <w:rsid w:val="0024740E"/>
    <w:rsid w:val="00247519"/>
    <w:rsid w:val="002475E8"/>
    <w:rsid w:val="00247724"/>
    <w:rsid w:val="0024789E"/>
    <w:rsid w:val="002478D2"/>
    <w:rsid w:val="00247D37"/>
    <w:rsid w:val="002500D4"/>
    <w:rsid w:val="002503F2"/>
    <w:rsid w:val="002506CB"/>
    <w:rsid w:val="00250A1E"/>
    <w:rsid w:val="0025120B"/>
    <w:rsid w:val="0025126E"/>
    <w:rsid w:val="0025177C"/>
    <w:rsid w:val="00251790"/>
    <w:rsid w:val="00251B02"/>
    <w:rsid w:val="00251D6C"/>
    <w:rsid w:val="00251D7A"/>
    <w:rsid w:val="00251EA9"/>
    <w:rsid w:val="002521C5"/>
    <w:rsid w:val="002522BE"/>
    <w:rsid w:val="0025230A"/>
    <w:rsid w:val="00252473"/>
    <w:rsid w:val="0025274E"/>
    <w:rsid w:val="00252753"/>
    <w:rsid w:val="00252E31"/>
    <w:rsid w:val="00252F12"/>
    <w:rsid w:val="0025337F"/>
    <w:rsid w:val="002534E6"/>
    <w:rsid w:val="0025351C"/>
    <w:rsid w:val="002538D9"/>
    <w:rsid w:val="00253BFA"/>
    <w:rsid w:val="00253FA2"/>
    <w:rsid w:val="00253FAA"/>
    <w:rsid w:val="002548B6"/>
    <w:rsid w:val="00254B0F"/>
    <w:rsid w:val="00254C64"/>
    <w:rsid w:val="00254C8E"/>
    <w:rsid w:val="00254C96"/>
    <w:rsid w:val="002552C6"/>
    <w:rsid w:val="00255B9E"/>
    <w:rsid w:val="00255D3F"/>
    <w:rsid w:val="00256478"/>
    <w:rsid w:val="00256B58"/>
    <w:rsid w:val="00256C8B"/>
    <w:rsid w:val="00256DFC"/>
    <w:rsid w:val="00257172"/>
    <w:rsid w:val="002572EA"/>
    <w:rsid w:val="002573BB"/>
    <w:rsid w:val="002575CB"/>
    <w:rsid w:val="002579C8"/>
    <w:rsid w:val="00257BA5"/>
    <w:rsid w:val="00257C26"/>
    <w:rsid w:val="00257D19"/>
    <w:rsid w:val="00257E9D"/>
    <w:rsid w:val="00260753"/>
    <w:rsid w:val="002609BD"/>
    <w:rsid w:val="00260B57"/>
    <w:rsid w:val="00260DC3"/>
    <w:rsid w:val="0026130C"/>
    <w:rsid w:val="002613E3"/>
    <w:rsid w:val="002613EA"/>
    <w:rsid w:val="002617E1"/>
    <w:rsid w:val="002617E4"/>
    <w:rsid w:val="00261E4B"/>
    <w:rsid w:val="00262026"/>
    <w:rsid w:val="00262256"/>
    <w:rsid w:val="002625DD"/>
    <w:rsid w:val="00262D3B"/>
    <w:rsid w:val="00262D69"/>
    <w:rsid w:val="00263019"/>
    <w:rsid w:val="002630F9"/>
    <w:rsid w:val="002631A0"/>
    <w:rsid w:val="00263241"/>
    <w:rsid w:val="002633A6"/>
    <w:rsid w:val="002635A2"/>
    <w:rsid w:val="0026371B"/>
    <w:rsid w:val="00263BEA"/>
    <w:rsid w:val="00263BEE"/>
    <w:rsid w:val="00263CEB"/>
    <w:rsid w:val="0026445E"/>
    <w:rsid w:val="0026465C"/>
    <w:rsid w:val="002646A3"/>
    <w:rsid w:val="002648B0"/>
    <w:rsid w:val="00264F6D"/>
    <w:rsid w:val="00264FBF"/>
    <w:rsid w:val="002650D2"/>
    <w:rsid w:val="00265183"/>
    <w:rsid w:val="002652B0"/>
    <w:rsid w:val="0026547A"/>
    <w:rsid w:val="00265788"/>
    <w:rsid w:val="00265D85"/>
    <w:rsid w:val="00265D91"/>
    <w:rsid w:val="00265DC5"/>
    <w:rsid w:val="00265E79"/>
    <w:rsid w:val="0026623C"/>
    <w:rsid w:val="00266275"/>
    <w:rsid w:val="002664D2"/>
    <w:rsid w:val="002665BE"/>
    <w:rsid w:val="00266604"/>
    <w:rsid w:val="0026661C"/>
    <w:rsid w:val="00266C30"/>
    <w:rsid w:val="00266E6B"/>
    <w:rsid w:val="00266EDF"/>
    <w:rsid w:val="002671BE"/>
    <w:rsid w:val="002672FA"/>
    <w:rsid w:val="00267592"/>
    <w:rsid w:val="0026771F"/>
    <w:rsid w:val="00267DBA"/>
    <w:rsid w:val="00267FCC"/>
    <w:rsid w:val="002701A0"/>
    <w:rsid w:val="00270946"/>
    <w:rsid w:val="00270B5E"/>
    <w:rsid w:val="00271179"/>
    <w:rsid w:val="0027121D"/>
    <w:rsid w:val="0027157C"/>
    <w:rsid w:val="002717A3"/>
    <w:rsid w:val="00271A29"/>
    <w:rsid w:val="00271AC2"/>
    <w:rsid w:val="00271B99"/>
    <w:rsid w:val="00271CE4"/>
    <w:rsid w:val="00271FAF"/>
    <w:rsid w:val="00272414"/>
    <w:rsid w:val="0027260D"/>
    <w:rsid w:val="002726EB"/>
    <w:rsid w:val="002728FC"/>
    <w:rsid w:val="00273046"/>
    <w:rsid w:val="002730FB"/>
    <w:rsid w:val="0027382C"/>
    <w:rsid w:val="00273AA1"/>
    <w:rsid w:val="00273C79"/>
    <w:rsid w:val="00273CCD"/>
    <w:rsid w:val="00273EB1"/>
    <w:rsid w:val="00274054"/>
    <w:rsid w:val="0027430B"/>
    <w:rsid w:val="00274641"/>
    <w:rsid w:val="0027491E"/>
    <w:rsid w:val="00274B60"/>
    <w:rsid w:val="00274BDE"/>
    <w:rsid w:val="00274FDD"/>
    <w:rsid w:val="00275037"/>
    <w:rsid w:val="00275303"/>
    <w:rsid w:val="00275625"/>
    <w:rsid w:val="00275952"/>
    <w:rsid w:val="002759A7"/>
    <w:rsid w:val="00275AB6"/>
    <w:rsid w:val="002761E3"/>
    <w:rsid w:val="0027628C"/>
    <w:rsid w:val="002762CD"/>
    <w:rsid w:val="002763EA"/>
    <w:rsid w:val="002764A4"/>
    <w:rsid w:val="0027662B"/>
    <w:rsid w:val="002766C7"/>
    <w:rsid w:val="00276963"/>
    <w:rsid w:val="002770E7"/>
    <w:rsid w:val="0027729C"/>
    <w:rsid w:val="00277F18"/>
    <w:rsid w:val="00277F44"/>
    <w:rsid w:val="002802E9"/>
    <w:rsid w:val="002802F5"/>
    <w:rsid w:val="00280375"/>
    <w:rsid w:val="00280380"/>
    <w:rsid w:val="0028039E"/>
    <w:rsid w:val="002803EC"/>
    <w:rsid w:val="00280844"/>
    <w:rsid w:val="00280862"/>
    <w:rsid w:val="002808CE"/>
    <w:rsid w:val="0028097E"/>
    <w:rsid w:val="00280A83"/>
    <w:rsid w:val="00280C3C"/>
    <w:rsid w:val="00280F7E"/>
    <w:rsid w:val="00281228"/>
    <w:rsid w:val="00281385"/>
    <w:rsid w:val="002817AD"/>
    <w:rsid w:val="00281AAC"/>
    <w:rsid w:val="00281D2C"/>
    <w:rsid w:val="00281DD1"/>
    <w:rsid w:val="00281F30"/>
    <w:rsid w:val="00281FAD"/>
    <w:rsid w:val="00282534"/>
    <w:rsid w:val="002826A1"/>
    <w:rsid w:val="00282907"/>
    <w:rsid w:val="00282A2D"/>
    <w:rsid w:val="00282B5F"/>
    <w:rsid w:val="00282CFE"/>
    <w:rsid w:val="00282DBD"/>
    <w:rsid w:val="002830AC"/>
    <w:rsid w:val="002833A2"/>
    <w:rsid w:val="00283D10"/>
    <w:rsid w:val="00283D3F"/>
    <w:rsid w:val="00283DB8"/>
    <w:rsid w:val="00283E58"/>
    <w:rsid w:val="00284367"/>
    <w:rsid w:val="0028441C"/>
    <w:rsid w:val="00284D1E"/>
    <w:rsid w:val="00285282"/>
    <w:rsid w:val="00285284"/>
    <w:rsid w:val="00285AE9"/>
    <w:rsid w:val="00285B7D"/>
    <w:rsid w:val="00285BE4"/>
    <w:rsid w:val="00285ED7"/>
    <w:rsid w:val="0028612F"/>
    <w:rsid w:val="002864F6"/>
    <w:rsid w:val="002865E8"/>
    <w:rsid w:val="00286779"/>
    <w:rsid w:val="00286923"/>
    <w:rsid w:val="00286935"/>
    <w:rsid w:val="00286A22"/>
    <w:rsid w:val="00286ADD"/>
    <w:rsid w:val="00286E45"/>
    <w:rsid w:val="002871E0"/>
    <w:rsid w:val="00287506"/>
    <w:rsid w:val="002876F5"/>
    <w:rsid w:val="0028777E"/>
    <w:rsid w:val="00287D2A"/>
    <w:rsid w:val="00287D9B"/>
    <w:rsid w:val="00290130"/>
    <w:rsid w:val="00290525"/>
    <w:rsid w:val="00290769"/>
    <w:rsid w:val="00290AA9"/>
    <w:rsid w:val="00290AE2"/>
    <w:rsid w:val="00290D5F"/>
    <w:rsid w:val="00290F9E"/>
    <w:rsid w:val="00290FFD"/>
    <w:rsid w:val="00291054"/>
    <w:rsid w:val="002910D7"/>
    <w:rsid w:val="00291103"/>
    <w:rsid w:val="002911A8"/>
    <w:rsid w:val="0029120D"/>
    <w:rsid w:val="002912F0"/>
    <w:rsid w:val="002913CB"/>
    <w:rsid w:val="0029147F"/>
    <w:rsid w:val="002914F5"/>
    <w:rsid w:val="00291567"/>
    <w:rsid w:val="0029199B"/>
    <w:rsid w:val="00291BBE"/>
    <w:rsid w:val="0029232C"/>
    <w:rsid w:val="0029239F"/>
    <w:rsid w:val="00292409"/>
    <w:rsid w:val="002924D5"/>
    <w:rsid w:val="002929C2"/>
    <w:rsid w:val="00292B64"/>
    <w:rsid w:val="00292C9D"/>
    <w:rsid w:val="00292ED7"/>
    <w:rsid w:val="00292F3D"/>
    <w:rsid w:val="00292F50"/>
    <w:rsid w:val="0029316A"/>
    <w:rsid w:val="00293328"/>
    <w:rsid w:val="0029365A"/>
    <w:rsid w:val="00293C61"/>
    <w:rsid w:val="00293CE3"/>
    <w:rsid w:val="00293F4E"/>
    <w:rsid w:val="002941BF"/>
    <w:rsid w:val="0029429A"/>
    <w:rsid w:val="002945C4"/>
    <w:rsid w:val="0029486D"/>
    <w:rsid w:val="0029531E"/>
    <w:rsid w:val="002954A1"/>
    <w:rsid w:val="00295560"/>
    <w:rsid w:val="002955EE"/>
    <w:rsid w:val="00295863"/>
    <w:rsid w:val="00295A03"/>
    <w:rsid w:val="00295E2B"/>
    <w:rsid w:val="00295ED8"/>
    <w:rsid w:val="00296077"/>
    <w:rsid w:val="00296359"/>
    <w:rsid w:val="002964A0"/>
    <w:rsid w:val="002967F8"/>
    <w:rsid w:val="0029684D"/>
    <w:rsid w:val="00296938"/>
    <w:rsid w:val="00296C0B"/>
    <w:rsid w:val="00296D4D"/>
    <w:rsid w:val="00297314"/>
    <w:rsid w:val="002974BF"/>
    <w:rsid w:val="00297633"/>
    <w:rsid w:val="002976CD"/>
    <w:rsid w:val="00297743"/>
    <w:rsid w:val="002979EA"/>
    <w:rsid w:val="00297D26"/>
    <w:rsid w:val="002A0117"/>
    <w:rsid w:val="002A04D2"/>
    <w:rsid w:val="002A067F"/>
    <w:rsid w:val="002A0E29"/>
    <w:rsid w:val="002A1299"/>
    <w:rsid w:val="002A1BAA"/>
    <w:rsid w:val="002A1CAD"/>
    <w:rsid w:val="002A22A1"/>
    <w:rsid w:val="002A23B1"/>
    <w:rsid w:val="002A241D"/>
    <w:rsid w:val="002A2461"/>
    <w:rsid w:val="002A24AC"/>
    <w:rsid w:val="002A2AD2"/>
    <w:rsid w:val="002A2B25"/>
    <w:rsid w:val="002A2B70"/>
    <w:rsid w:val="002A308B"/>
    <w:rsid w:val="002A3ABA"/>
    <w:rsid w:val="002A3FAE"/>
    <w:rsid w:val="002A42C4"/>
    <w:rsid w:val="002A44E2"/>
    <w:rsid w:val="002A45D8"/>
    <w:rsid w:val="002A4B57"/>
    <w:rsid w:val="002A4D6F"/>
    <w:rsid w:val="002A4EB0"/>
    <w:rsid w:val="002A5019"/>
    <w:rsid w:val="002A56D2"/>
    <w:rsid w:val="002A57E1"/>
    <w:rsid w:val="002A5812"/>
    <w:rsid w:val="002A5BD5"/>
    <w:rsid w:val="002A6D04"/>
    <w:rsid w:val="002A6D2B"/>
    <w:rsid w:val="002A6E7B"/>
    <w:rsid w:val="002A6FB3"/>
    <w:rsid w:val="002A7033"/>
    <w:rsid w:val="002A7368"/>
    <w:rsid w:val="002A74C4"/>
    <w:rsid w:val="002A76CA"/>
    <w:rsid w:val="002A79B0"/>
    <w:rsid w:val="002A7F20"/>
    <w:rsid w:val="002B0122"/>
    <w:rsid w:val="002B01C7"/>
    <w:rsid w:val="002B0238"/>
    <w:rsid w:val="002B0694"/>
    <w:rsid w:val="002B0787"/>
    <w:rsid w:val="002B07FC"/>
    <w:rsid w:val="002B0F87"/>
    <w:rsid w:val="002B10F5"/>
    <w:rsid w:val="002B1260"/>
    <w:rsid w:val="002B1655"/>
    <w:rsid w:val="002B1B76"/>
    <w:rsid w:val="002B22BE"/>
    <w:rsid w:val="002B22D7"/>
    <w:rsid w:val="002B2EF6"/>
    <w:rsid w:val="002B2F28"/>
    <w:rsid w:val="002B2F5E"/>
    <w:rsid w:val="002B3110"/>
    <w:rsid w:val="002B31A1"/>
    <w:rsid w:val="002B3312"/>
    <w:rsid w:val="002B3501"/>
    <w:rsid w:val="002B370D"/>
    <w:rsid w:val="002B3B0C"/>
    <w:rsid w:val="002B3B7A"/>
    <w:rsid w:val="002B3BC2"/>
    <w:rsid w:val="002B3F40"/>
    <w:rsid w:val="002B42B6"/>
    <w:rsid w:val="002B4587"/>
    <w:rsid w:val="002B4867"/>
    <w:rsid w:val="002B4B61"/>
    <w:rsid w:val="002B4D65"/>
    <w:rsid w:val="002B4DE9"/>
    <w:rsid w:val="002B4F02"/>
    <w:rsid w:val="002B5167"/>
    <w:rsid w:val="002B5523"/>
    <w:rsid w:val="002B5BD6"/>
    <w:rsid w:val="002B5F4B"/>
    <w:rsid w:val="002B6953"/>
    <w:rsid w:val="002B6AB9"/>
    <w:rsid w:val="002B6B19"/>
    <w:rsid w:val="002B6EBC"/>
    <w:rsid w:val="002B7006"/>
    <w:rsid w:val="002B70CC"/>
    <w:rsid w:val="002B72A6"/>
    <w:rsid w:val="002B72C2"/>
    <w:rsid w:val="002B7451"/>
    <w:rsid w:val="002B74BE"/>
    <w:rsid w:val="002B7578"/>
    <w:rsid w:val="002B7D11"/>
    <w:rsid w:val="002B7F4F"/>
    <w:rsid w:val="002B7F7C"/>
    <w:rsid w:val="002B7FA3"/>
    <w:rsid w:val="002B7FF9"/>
    <w:rsid w:val="002C018C"/>
    <w:rsid w:val="002C045C"/>
    <w:rsid w:val="002C04E2"/>
    <w:rsid w:val="002C061B"/>
    <w:rsid w:val="002C0766"/>
    <w:rsid w:val="002C0884"/>
    <w:rsid w:val="002C09D3"/>
    <w:rsid w:val="002C0AF7"/>
    <w:rsid w:val="002C0E1A"/>
    <w:rsid w:val="002C1254"/>
    <w:rsid w:val="002C1378"/>
    <w:rsid w:val="002C1515"/>
    <w:rsid w:val="002C1694"/>
    <w:rsid w:val="002C1913"/>
    <w:rsid w:val="002C1BAC"/>
    <w:rsid w:val="002C1FF8"/>
    <w:rsid w:val="002C2087"/>
    <w:rsid w:val="002C210C"/>
    <w:rsid w:val="002C22B6"/>
    <w:rsid w:val="002C247F"/>
    <w:rsid w:val="002C2491"/>
    <w:rsid w:val="002C254E"/>
    <w:rsid w:val="002C2645"/>
    <w:rsid w:val="002C26B3"/>
    <w:rsid w:val="002C2B91"/>
    <w:rsid w:val="002C2D40"/>
    <w:rsid w:val="002C2E8D"/>
    <w:rsid w:val="002C3233"/>
    <w:rsid w:val="002C3590"/>
    <w:rsid w:val="002C362D"/>
    <w:rsid w:val="002C392F"/>
    <w:rsid w:val="002C3953"/>
    <w:rsid w:val="002C39EB"/>
    <w:rsid w:val="002C3D4E"/>
    <w:rsid w:val="002C3DC8"/>
    <w:rsid w:val="002C429D"/>
    <w:rsid w:val="002C4414"/>
    <w:rsid w:val="002C46DF"/>
    <w:rsid w:val="002C49DC"/>
    <w:rsid w:val="002C49EC"/>
    <w:rsid w:val="002C4DD6"/>
    <w:rsid w:val="002C4FD7"/>
    <w:rsid w:val="002C509A"/>
    <w:rsid w:val="002C5BBA"/>
    <w:rsid w:val="002C5D62"/>
    <w:rsid w:val="002C6034"/>
    <w:rsid w:val="002C6318"/>
    <w:rsid w:val="002C6675"/>
    <w:rsid w:val="002C671F"/>
    <w:rsid w:val="002C69D9"/>
    <w:rsid w:val="002C69F8"/>
    <w:rsid w:val="002C6D83"/>
    <w:rsid w:val="002C7090"/>
    <w:rsid w:val="002C7649"/>
    <w:rsid w:val="002C774A"/>
    <w:rsid w:val="002C7827"/>
    <w:rsid w:val="002C7980"/>
    <w:rsid w:val="002C7A0C"/>
    <w:rsid w:val="002C7A16"/>
    <w:rsid w:val="002C7AAB"/>
    <w:rsid w:val="002C7EFB"/>
    <w:rsid w:val="002D06D6"/>
    <w:rsid w:val="002D078F"/>
    <w:rsid w:val="002D08C0"/>
    <w:rsid w:val="002D09A5"/>
    <w:rsid w:val="002D0AC2"/>
    <w:rsid w:val="002D0DF6"/>
    <w:rsid w:val="002D1070"/>
    <w:rsid w:val="002D157C"/>
    <w:rsid w:val="002D15A9"/>
    <w:rsid w:val="002D169B"/>
    <w:rsid w:val="002D16FF"/>
    <w:rsid w:val="002D17AB"/>
    <w:rsid w:val="002D17F9"/>
    <w:rsid w:val="002D1D6E"/>
    <w:rsid w:val="002D1EA2"/>
    <w:rsid w:val="002D1FD8"/>
    <w:rsid w:val="002D2279"/>
    <w:rsid w:val="002D2479"/>
    <w:rsid w:val="002D2519"/>
    <w:rsid w:val="002D255C"/>
    <w:rsid w:val="002D2C8F"/>
    <w:rsid w:val="002D2F73"/>
    <w:rsid w:val="002D2F94"/>
    <w:rsid w:val="002D3399"/>
    <w:rsid w:val="002D34E6"/>
    <w:rsid w:val="002D382D"/>
    <w:rsid w:val="002D39B4"/>
    <w:rsid w:val="002D4124"/>
    <w:rsid w:val="002D4520"/>
    <w:rsid w:val="002D452A"/>
    <w:rsid w:val="002D4706"/>
    <w:rsid w:val="002D4820"/>
    <w:rsid w:val="002D4907"/>
    <w:rsid w:val="002D4BEE"/>
    <w:rsid w:val="002D4C02"/>
    <w:rsid w:val="002D4C07"/>
    <w:rsid w:val="002D4D31"/>
    <w:rsid w:val="002D4F83"/>
    <w:rsid w:val="002D5195"/>
    <w:rsid w:val="002D5230"/>
    <w:rsid w:val="002D557B"/>
    <w:rsid w:val="002D55D5"/>
    <w:rsid w:val="002D56FE"/>
    <w:rsid w:val="002D5DE1"/>
    <w:rsid w:val="002D6664"/>
    <w:rsid w:val="002D6779"/>
    <w:rsid w:val="002D67DC"/>
    <w:rsid w:val="002D67F3"/>
    <w:rsid w:val="002D68A7"/>
    <w:rsid w:val="002D6B19"/>
    <w:rsid w:val="002D6B81"/>
    <w:rsid w:val="002D6BB6"/>
    <w:rsid w:val="002D6D86"/>
    <w:rsid w:val="002D7187"/>
    <w:rsid w:val="002D727A"/>
    <w:rsid w:val="002D72CC"/>
    <w:rsid w:val="002D744F"/>
    <w:rsid w:val="002D74CF"/>
    <w:rsid w:val="002D752E"/>
    <w:rsid w:val="002D75D0"/>
    <w:rsid w:val="002D7AAF"/>
    <w:rsid w:val="002D7E29"/>
    <w:rsid w:val="002E02E8"/>
    <w:rsid w:val="002E0347"/>
    <w:rsid w:val="002E038F"/>
    <w:rsid w:val="002E03C7"/>
    <w:rsid w:val="002E0452"/>
    <w:rsid w:val="002E093C"/>
    <w:rsid w:val="002E09E0"/>
    <w:rsid w:val="002E0BB0"/>
    <w:rsid w:val="002E0FC6"/>
    <w:rsid w:val="002E1505"/>
    <w:rsid w:val="002E1659"/>
    <w:rsid w:val="002E16C0"/>
    <w:rsid w:val="002E1B11"/>
    <w:rsid w:val="002E2015"/>
    <w:rsid w:val="002E20E8"/>
    <w:rsid w:val="002E210F"/>
    <w:rsid w:val="002E2227"/>
    <w:rsid w:val="002E23F7"/>
    <w:rsid w:val="002E245B"/>
    <w:rsid w:val="002E251E"/>
    <w:rsid w:val="002E254A"/>
    <w:rsid w:val="002E2A2C"/>
    <w:rsid w:val="002E2C4F"/>
    <w:rsid w:val="002E37FA"/>
    <w:rsid w:val="002E3820"/>
    <w:rsid w:val="002E3836"/>
    <w:rsid w:val="002E38DE"/>
    <w:rsid w:val="002E3B5F"/>
    <w:rsid w:val="002E42FD"/>
    <w:rsid w:val="002E4393"/>
    <w:rsid w:val="002E43C6"/>
    <w:rsid w:val="002E4898"/>
    <w:rsid w:val="002E4CA8"/>
    <w:rsid w:val="002E4D1F"/>
    <w:rsid w:val="002E4E4C"/>
    <w:rsid w:val="002E508A"/>
    <w:rsid w:val="002E5658"/>
    <w:rsid w:val="002E56EC"/>
    <w:rsid w:val="002E5771"/>
    <w:rsid w:val="002E5874"/>
    <w:rsid w:val="002E5949"/>
    <w:rsid w:val="002E59F0"/>
    <w:rsid w:val="002E5A80"/>
    <w:rsid w:val="002E5B8B"/>
    <w:rsid w:val="002E5C11"/>
    <w:rsid w:val="002E5D3E"/>
    <w:rsid w:val="002E5DDA"/>
    <w:rsid w:val="002E5DE9"/>
    <w:rsid w:val="002E62ED"/>
    <w:rsid w:val="002E6441"/>
    <w:rsid w:val="002E64FA"/>
    <w:rsid w:val="002E6626"/>
    <w:rsid w:val="002E662B"/>
    <w:rsid w:val="002E67BB"/>
    <w:rsid w:val="002E694F"/>
    <w:rsid w:val="002E6E47"/>
    <w:rsid w:val="002E6F39"/>
    <w:rsid w:val="002E7359"/>
    <w:rsid w:val="002E7369"/>
    <w:rsid w:val="002E7554"/>
    <w:rsid w:val="002E7578"/>
    <w:rsid w:val="002E76E2"/>
    <w:rsid w:val="002E77F1"/>
    <w:rsid w:val="002E78FC"/>
    <w:rsid w:val="002E79C0"/>
    <w:rsid w:val="002E7CC5"/>
    <w:rsid w:val="002E7D5F"/>
    <w:rsid w:val="002F0288"/>
    <w:rsid w:val="002F03E7"/>
    <w:rsid w:val="002F052A"/>
    <w:rsid w:val="002F07B9"/>
    <w:rsid w:val="002F0B5B"/>
    <w:rsid w:val="002F0BC6"/>
    <w:rsid w:val="002F0CF8"/>
    <w:rsid w:val="002F1255"/>
    <w:rsid w:val="002F170A"/>
    <w:rsid w:val="002F1CC2"/>
    <w:rsid w:val="002F1D17"/>
    <w:rsid w:val="002F1DC3"/>
    <w:rsid w:val="002F1EBD"/>
    <w:rsid w:val="002F214C"/>
    <w:rsid w:val="002F22CC"/>
    <w:rsid w:val="002F26CA"/>
    <w:rsid w:val="002F27CE"/>
    <w:rsid w:val="002F2A2C"/>
    <w:rsid w:val="002F2D85"/>
    <w:rsid w:val="002F2E16"/>
    <w:rsid w:val="002F2FC4"/>
    <w:rsid w:val="002F316D"/>
    <w:rsid w:val="002F3228"/>
    <w:rsid w:val="002F3961"/>
    <w:rsid w:val="002F4476"/>
    <w:rsid w:val="002F4545"/>
    <w:rsid w:val="002F48D6"/>
    <w:rsid w:val="002F4AD6"/>
    <w:rsid w:val="002F4C5D"/>
    <w:rsid w:val="002F4CC1"/>
    <w:rsid w:val="002F4CCB"/>
    <w:rsid w:val="002F4E56"/>
    <w:rsid w:val="002F4EF4"/>
    <w:rsid w:val="002F507D"/>
    <w:rsid w:val="002F5B44"/>
    <w:rsid w:val="002F5DA3"/>
    <w:rsid w:val="002F5E47"/>
    <w:rsid w:val="002F5FED"/>
    <w:rsid w:val="002F6093"/>
    <w:rsid w:val="002F6278"/>
    <w:rsid w:val="002F6374"/>
    <w:rsid w:val="002F682D"/>
    <w:rsid w:val="002F6928"/>
    <w:rsid w:val="002F6A3B"/>
    <w:rsid w:val="002F7065"/>
    <w:rsid w:val="002F7324"/>
    <w:rsid w:val="002F73AF"/>
    <w:rsid w:val="002F7573"/>
    <w:rsid w:val="002F776A"/>
    <w:rsid w:val="002F7BE9"/>
    <w:rsid w:val="002F7CF7"/>
    <w:rsid w:val="00300156"/>
    <w:rsid w:val="0030043B"/>
    <w:rsid w:val="00300765"/>
    <w:rsid w:val="00300ABA"/>
    <w:rsid w:val="00300BA3"/>
    <w:rsid w:val="00300C5D"/>
    <w:rsid w:val="0030106E"/>
    <w:rsid w:val="0030112D"/>
    <w:rsid w:val="00301223"/>
    <w:rsid w:val="00301353"/>
    <w:rsid w:val="00301824"/>
    <w:rsid w:val="00301957"/>
    <w:rsid w:val="00301D6B"/>
    <w:rsid w:val="00301FB0"/>
    <w:rsid w:val="00302017"/>
    <w:rsid w:val="003020EC"/>
    <w:rsid w:val="00302675"/>
    <w:rsid w:val="00302B42"/>
    <w:rsid w:val="00302DFE"/>
    <w:rsid w:val="00302F5D"/>
    <w:rsid w:val="00303213"/>
    <w:rsid w:val="00303254"/>
    <w:rsid w:val="00303392"/>
    <w:rsid w:val="003033D6"/>
    <w:rsid w:val="003036EA"/>
    <w:rsid w:val="00303769"/>
    <w:rsid w:val="003038B1"/>
    <w:rsid w:val="003039E6"/>
    <w:rsid w:val="00303A79"/>
    <w:rsid w:val="00303C80"/>
    <w:rsid w:val="00303E80"/>
    <w:rsid w:val="003040C2"/>
    <w:rsid w:val="003043F4"/>
    <w:rsid w:val="0030445A"/>
    <w:rsid w:val="003049E1"/>
    <w:rsid w:val="00304AA3"/>
    <w:rsid w:val="00304B9E"/>
    <w:rsid w:val="00304D2C"/>
    <w:rsid w:val="00304E2C"/>
    <w:rsid w:val="00305406"/>
    <w:rsid w:val="00305417"/>
    <w:rsid w:val="0030542F"/>
    <w:rsid w:val="00305457"/>
    <w:rsid w:val="00305899"/>
    <w:rsid w:val="0030595F"/>
    <w:rsid w:val="00305A1A"/>
    <w:rsid w:val="00306252"/>
    <w:rsid w:val="0030626B"/>
    <w:rsid w:val="00306521"/>
    <w:rsid w:val="0030658E"/>
    <w:rsid w:val="0030680B"/>
    <w:rsid w:val="00306883"/>
    <w:rsid w:val="00306BAC"/>
    <w:rsid w:val="00307376"/>
    <w:rsid w:val="0030738F"/>
    <w:rsid w:val="00307565"/>
    <w:rsid w:val="003076DA"/>
    <w:rsid w:val="0030772A"/>
    <w:rsid w:val="00307A63"/>
    <w:rsid w:val="00307BFE"/>
    <w:rsid w:val="00307C54"/>
    <w:rsid w:val="00307C82"/>
    <w:rsid w:val="00307DB9"/>
    <w:rsid w:val="00310151"/>
    <w:rsid w:val="0031039C"/>
    <w:rsid w:val="00310B79"/>
    <w:rsid w:val="00310C8F"/>
    <w:rsid w:val="00310DCE"/>
    <w:rsid w:val="0031116A"/>
    <w:rsid w:val="003113D3"/>
    <w:rsid w:val="0031142E"/>
    <w:rsid w:val="00311614"/>
    <w:rsid w:val="0031197B"/>
    <w:rsid w:val="00311BD8"/>
    <w:rsid w:val="00311D0C"/>
    <w:rsid w:val="0031203F"/>
    <w:rsid w:val="00312041"/>
    <w:rsid w:val="003120CC"/>
    <w:rsid w:val="00312301"/>
    <w:rsid w:val="003123AA"/>
    <w:rsid w:val="0031256E"/>
    <w:rsid w:val="00312949"/>
    <w:rsid w:val="00312B71"/>
    <w:rsid w:val="00312F68"/>
    <w:rsid w:val="00312FB8"/>
    <w:rsid w:val="003132D7"/>
    <w:rsid w:val="00313538"/>
    <w:rsid w:val="0031357B"/>
    <w:rsid w:val="00313649"/>
    <w:rsid w:val="00313A41"/>
    <w:rsid w:val="00313D5C"/>
    <w:rsid w:val="00314056"/>
    <w:rsid w:val="003143A1"/>
    <w:rsid w:val="00314445"/>
    <w:rsid w:val="003145CD"/>
    <w:rsid w:val="00314632"/>
    <w:rsid w:val="00314B15"/>
    <w:rsid w:val="00314B1C"/>
    <w:rsid w:val="00314D4D"/>
    <w:rsid w:val="00314F85"/>
    <w:rsid w:val="00315119"/>
    <w:rsid w:val="003152F9"/>
    <w:rsid w:val="003154CD"/>
    <w:rsid w:val="00315752"/>
    <w:rsid w:val="00315960"/>
    <w:rsid w:val="00315A01"/>
    <w:rsid w:val="00315AE0"/>
    <w:rsid w:val="00315D43"/>
    <w:rsid w:val="00315D99"/>
    <w:rsid w:val="003161BB"/>
    <w:rsid w:val="00316464"/>
    <w:rsid w:val="00316B3F"/>
    <w:rsid w:val="00316C69"/>
    <w:rsid w:val="003175CB"/>
    <w:rsid w:val="003178FD"/>
    <w:rsid w:val="00317AF2"/>
    <w:rsid w:val="00317B85"/>
    <w:rsid w:val="00317BD7"/>
    <w:rsid w:val="00317DEF"/>
    <w:rsid w:val="00317E18"/>
    <w:rsid w:val="00317F2E"/>
    <w:rsid w:val="00317F6E"/>
    <w:rsid w:val="00320103"/>
    <w:rsid w:val="0032067E"/>
    <w:rsid w:val="003207D4"/>
    <w:rsid w:val="0032084E"/>
    <w:rsid w:val="00320864"/>
    <w:rsid w:val="003209CA"/>
    <w:rsid w:val="00320CAE"/>
    <w:rsid w:val="00320DBC"/>
    <w:rsid w:val="00320E2B"/>
    <w:rsid w:val="00320F73"/>
    <w:rsid w:val="003213C0"/>
    <w:rsid w:val="00321C64"/>
    <w:rsid w:val="00321D1B"/>
    <w:rsid w:val="00321D41"/>
    <w:rsid w:val="00321D85"/>
    <w:rsid w:val="003220D6"/>
    <w:rsid w:val="003222E4"/>
    <w:rsid w:val="0032246E"/>
    <w:rsid w:val="00322A45"/>
    <w:rsid w:val="00322A67"/>
    <w:rsid w:val="00322BF3"/>
    <w:rsid w:val="00322CB6"/>
    <w:rsid w:val="00322F3E"/>
    <w:rsid w:val="0032303C"/>
    <w:rsid w:val="00323092"/>
    <w:rsid w:val="00323152"/>
    <w:rsid w:val="0032318A"/>
    <w:rsid w:val="003231D0"/>
    <w:rsid w:val="00323335"/>
    <w:rsid w:val="003234A5"/>
    <w:rsid w:val="003237CF"/>
    <w:rsid w:val="00323922"/>
    <w:rsid w:val="003239A1"/>
    <w:rsid w:val="003239A5"/>
    <w:rsid w:val="00323D47"/>
    <w:rsid w:val="0032441E"/>
    <w:rsid w:val="003244DA"/>
    <w:rsid w:val="00324D6A"/>
    <w:rsid w:val="003257CB"/>
    <w:rsid w:val="00325DCF"/>
    <w:rsid w:val="00325E81"/>
    <w:rsid w:val="0032602D"/>
    <w:rsid w:val="003261E7"/>
    <w:rsid w:val="00326292"/>
    <w:rsid w:val="003266C9"/>
    <w:rsid w:val="00326D1B"/>
    <w:rsid w:val="00327290"/>
    <w:rsid w:val="00327424"/>
    <w:rsid w:val="0032781A"/>
    <w:rsid w:val="003278F0"/>
    <w:rsid w:val="00330089"/>
    <w:rsid w:val="003302C4"/>
    <w:rsid w:val="003302F1"/>
    <w:rsid w:val="003303B0"/>
    <w:rsid w:val="0033077D"/>
    <w:rsid w:val="003308DE"/>
    <w:rsid w:val="00330C65"/>
    <w:rsid w:val="00330F36"/>
    <w:rsid w:val="003315AE"/>
    <w:rsid w:val="003316B7"/>
    <w:rsid w:val="003317C0"/>
    <w:rsid w:val="00331BE4"/>
    <w:rsid w:val="003323DC"/>
    <w:rsid w:val="003324D7"/>
    <w:rsid w:val="00332A7E"/>
    <w:rsid w:val="00332C58"/>
    <w:rsid w:val="00332DB3"/>
    <w:rsid w:val="00332F8C"/>
    <w:rsid w:val="00333019"/>
    <w:rsid w:val="0033325C"/>
    <w:rsid w:val="003332FA"/>
    <w:rsid w:val="00333502"/>
    <w:rsid w:val="0033364B"/>
    <w:rsid w:val="00333696"/>
    <w:rsid w:val="00333724"/>
    <w:rsid w:val="003339EC"/>
    <w:rsid w:val="00333B03"/>
    <w:rsid w:val="00333CB2"/>
    <w:rsid w:val="00333E42"/>
    <w:rsid w:val="00333E8A"/>
    <w:rsid w:val="00333FCF"/>
    <w:rsid w:val="00334427"/>
    <w:rsid w:val="0033453F"/>
    <w:rsid w:val="0033479D"/>
    <w:rsid w:val="00334844"/>
    <w:rsid w:val="003349B0"/>
    <w:rsid w:val="00334BCC"/>
    <w:rsid w:val="00334E22"/>
    <w:rsid w:val="003350D4"/>
    <w:rsid w:val="00335442"/>
    <w:rsid w:val="003357F3"/>
    <w:rsid w:val="003359D0"/>
    <w:rsid w:val="003359FA"/>
    <w:rsid w:val="00335D9C"/>
    <w:rsid w:val="00335FD9"/>
    <w:rsid w:val="00336022"/>
    <w:rsid w:val="00336492"/>
    <w:rsid w:val="003364B0"/>
    <w:rsid w:val="00336A20"/>
    <w:rsid w:val="00336EE1"/>
    <w:rsid w:val="00336F7E"/>
    <w:rsid w:val="00337044"/>
    <w:rsid w:val="003370B8"/>
    <w:rsid w:val="003372EF"/>
    <w:rsid w:val="0033749E"/>
    <w:rsid w:val="0033752C"/>
    <w:rsid w:val="0033779F"/>
    <w:rsid w:val="0033790D"/>
    <w:rsid w:val="00337988"/>
    <w:rsid w:val="00337F9C"/>
    <w:rsid w:val="00340193"/>
    <w:rsid w:val="00340212"/>
    <w:rsid w:val="0034028C"/>
    <w:rsid w:val="003404AD"/>
    <w:rsid w:val="003407C3"/>
    <w:rsid w:val="0034089D"/>
    <w:rsid w:val="00340AFC"/>
    <w:rsid w:val="00341322"/>
    <w:rsid w:val="003416BB"/>
    <w:rsid w:val="00341731"/>
    <w:rsid w:val="003417BB"/>
    <w:rsid w:val="00341FFE"/>
    <w:rsid w:val="0034209E"/>
    <w:rsid w:val="003420AB"/>
    <w:rsid w:val="00342196"/>
    <w:rsid w:val="003421A8"/>
    <w:rsid w:val="003423F5"/>
    <w:rsid w:val="00342406"/>
    <w:rsid w:val="0034291E"/>
    <w:rsid w:val="00342C19"/>
    <w:rsid w:val="00342F3C"/>
    <w:rsid w:val="00343224"/>
    <w:rsid w:val="003433F8"/>
    <w:rsid w:val="0034354D"/>
    <w:rsid w:val="003435DD"/>
    <w:rsid w:val="00343F46"/>
    <w:rsid w:val="003440CC"/>
    <w:rsid w:val="003446A1"/>
    <w:rsid w:val="003447CD"/>
    <w:rsid w:val="00344855"/>
    <w:rsid w:val="00344B8F"/>
    <w:rsid w:val="00344E46"/>
    <w:rsid w:val="00344ECB"/>
    <w:rsid w:val="00344F46"/>
    <w:rsid w:val="00345147"/>
    <w:rsid w:val="0034521D"/>
    <w:rsid w:val="00345288"/>
    <w:rsid w:val="003453CD"/>
    <w:rsid w:val="003453FF"/>
    <w:rsid w:val="00345417"/>
    <w:rsid w:val="0034545B"/>
    <w:rsid w:val="00345B00"/>
    <w:rsid w:val="00345C74"/>
    <w:rsid w:val="00345EBD"/>
    <w:rsid w:val="0034602B"/>
    <w:rsid w:val="003461B2"/>
    <w:rsid w:val="00346A27"/>
    <w:rsid w:val="00346C9B"/>
    <w:rsid w:val="00346CFA"/>
    <w:rsid w:val="0034702A"/>
    <w:rsid w:val="00347253"/>
    <w:rsid w:val="00347B40"/>
    <w:rsid w:val="00347B6D"/>
    <w:rsid w:val="00347F3F"/>
    <w:rsid w:val="00347F50"/>
    <w:rsid w:val="003503D6"/>
    <w:rsid w:val="0035057F"/>
    <w:rsid w:val="00350864"/>
    <w:rsid w:val="00350BB9"/>
    <w:rsid w:val="00350D3E"/>
    <w:rsid w:val="0035104A"/>
    <w:rsid w:val="003511EC"/>
    <w:rsid w:val="00351265"/>
    <w:rsid w:val="00351643"/>
    <w:rsid w:val="0035183E"/>
    <w:rsid w:val="0035198A"/>
    <w:rsid w:val="00351B3E"/>
    <w:rsid w:val="00351BC6"/>
    <w:rsid w:val="003520BA"/>
    <w:rsid w:val="003522FB"/>
    <w:rsid w:val="00352447"/>
    <w:rsid w:val="00352473"/>
    <w:rsid w:val="00352B87"/>
    <w:rsid w:val="00352C3E"/>
    <w:rsid w:val="00353048"/>
    <w:rsid w:val="00353281"/>
    <w:rsid w:val="0035364C"/>
    <w:rsid w:val="0035372B"/>
    <w:rsid w:val="003538E6"/>
    <w:rsid w:val="00353936"/>
    <w:rsid w:val="00353A1C"/>
    <w:rsid w:val="00353CC1"/>
    <w:rsid w:val="0035404F"/>
    <w:rsid w:val="003541B3"/>
    <w:rsid w:val="0035428A"/>
    <w:rsid w:val="003543CC"/>
    <w:rsid w:val="003543FD"/>
    <w:rsid w:val="0035443A"/>
    <w:rsid w:val="00354511"/>
    <w:rsid w:val="00354550"/>
    <w:rsid w:val="0035477A"/>
    <w:rsid w:val="003548BF"/>
    <w:rsid w:val="00354C13"/>
    <w:rsid w:val="00354C81"/>
    <w:rsid w:val="0035505D"/>
    <w:rsid w:val="00355836"/>
    <w:rsid w:val="00355BC7"/>
    <w:rsid w:val="00355EDA"/>
    <w:rsid w:val="0035605E"/>
    <w:rsid w:val="0035618E"/>
    <w:rsid w:val="003561AF"/>
    <w:rsid w:val="0035631F"/>
    <w:rsid w:val="00356768"/>
    <w:rsid w:val="00356799"/>
    <w:rsid w:val="00356827"/>
    <w:rsid w:val="00356A8B"/>
    <w:rsid w:val="00356B1D"/>
    <w:rsid w:val="00356C69"/>
    <w:rsid w:val="00356C87"/>
    <w:rsid w:val="00356D92"/>
    <w:rsid w:val="00356DA8"/>
    <w:rsid w:val="00357352"/>
    <w:rsid w:val="00357479"/>
    <w:rsid w:val="0035761E"/>
    <w:rsid w:val="0035777B"/>
    <w:rsid w:val="00357B5D"/>
    <w:rsid w:val="00357CD0"/>
    <w:rsid w:val="00357DE7"/>
    <w:rsid w:val="00357F2E"/>
    <w:rsid w:val="00357FE0"/>
    <w:rsid w:val="003600E6"/>
    <w:rsid w:val="003604BD"/>
    <w:rsid w:val="003605AC"/>
    <w:rsid w:val="00360649"/>
    <w:rsid w:val="0036066B"/>
    <w:rsid w:val="00360B37"/>
    <w:rsid w:val="00360BE9"/>
    <w:rsid w:val="00360D92"/>
    <w:rsid w:val="00360E25"/>
    <w:rsid w:val="00360EBC"/>
    <w:rsid w:val="00360F55"/>
    <w:rsid w:val="003611D5"/>
    <w:rsid w:val="00361436"/>
    <w:rsid w:val="0036154D"/>
    <w:rsid w:val="003616A2"/>
    <w:rsid w:val="0036179F"/>
    <w:rsid w:val="003617D9"/>
    <w:rsid w:val="00361918"/>
    <w:rsid w:val="00361A29"/>
    <w:rsid w:val="00361C59"/>
    <w:rsid w:val="00361E49"/>
    <w:rsid w:val="00361E8B"/>
    <w:rsid w:val="00361F7A"/>
    <w:rsid w:val="003622B0"/>
    <w:rsid w:val="003624FC"/>
    <w:rsid w:val="003626FA"/>
    <w:rsid w:val="003627F8"/>
    <w:rsid w:val="0036283C"/>
    <w:rsid w:val="003629CF"/>
    <w:rsid w:val="00362D95"/>
    <w:rsid w:val="00363116"/>
    <w:rsid w:val="0036329A"/>
    <w:rsid w:val="0036343F"/>
    <w:rsid w:val="003634C6"/>
    <w:rsid w:val="00363552"/>
    <w:rsid w:val="00363A13"/>
    <w:rsid w:val="00363D6C"/>
    <w:rsid w:val="00363EA2"/>
    <w:rsid w:val="003641C6"/>
    <w:rsid w:val="0036452E"/>
    <w:rsid w:val="003646BA"/>
    <w:rsid w:val="003646CE"/>
    <w:rsid w:val="003647DD"/>
    <w:rsid w:val="003647F3"/>
    <w:rsid w:val="00365583"/>
    <w:rsid w:val="0036569E"/>
    <w:rsid w:val="00366097"/>
    <w:rsid w:val="00366435"/>
    <w:rsid w:val="00366C77"/>
    <w:rsid w:val="00366F97"/>
    <w:rsid w:val="00367352"/>
    <w:rsid w:val="00367A50"/>
    <w:rsid w:val="00367E11"/>
    <w:rsid w:val="0037001C"/>
    <w:rsid w:val="0037002C"/>
    <w:rsid w:val="0037004A"/>
    <w:rsid w:val="00370BFF"/>
    <w:rsid w:val="00370C8B"/>
    <w:rsid w:val="00370D82"/>
    <w:rsid w:val="00370DED"/>
    <w:rsid w:val="00370DF5"/>
    <w:rsid w:val="003710FB"/>
    <w:rsid w:val="003711AF"/>
    <w:rsid w:val="0037128E"/>
    <w:rsid w:val="00371656"/>
    <w:rsid w:val="00371680"/>
    <w:rsid w:val="00371688"/>
    <w:rsid w:val="003716FD"/>
    <w:rsid w:val="003719D6"/>
    <w:rsid w:val="00371B8C"/>
    <w:rsid w:val="00371BE2"/>
    <w:rsid w:val="00371C03"/>
    <w:rsid w:val="00371EF3"/>
    <w:rsid w:val="003720CC"/>
    <w:rsid w:val="00372648"/>
    <w:rsid w:val="003727D1"/>
    <w:rsid w:val="003727F5"/>
    <w:rsid w:val="00372A7B"/>
    <w:rsid w:val="00372BF3"/>
    <w:rsid w:val="00372EEC"/>
    <w:rsid w:val="003731FE"/>
    <w:rsid w:val="003732A2"/>
    <w:rsid w:val="003732F7"/>
    <w:rsid w:val="003735F6"/>
    <w:rsid w:val="003736B5"/>
    <w:rsid w:val="003736B9"/>
    <w:rsid w:val="00373923"/>
    <w:rsid w:val="0037397C"/>
    <w:rsid w:val="00373EFB"/>
    <w:rsid w:val="00374106"/>
    <w:rsid w:val="00374248"/>
    <w:rsid w:val="00374478"/>
    <w:rsid w:val="00374871"/>
    <w:rsid w:val="003748A1"/>
    <w:rsid w:val="00374C61"/>
    <w:rsid w:val="00374DAE"/>
    <w:rsid w:val="00374DE4"/>
    <w:rsid w:val="00374FEC"/>
    <w:rsid w:val="0037540A"/>
    <w:rsid w:val="00375733"/>
    <w:rsid w:val="00375840"/>
    <w:rsid w:val="0037594E"/>
    <w:rsid w:val="00375C43"/>
    <w:rsid w:val="00376264"/>
    <w:rsid w:val="003766FD"/>
    <w:rsid w:val="003767BB"/>
    <w:rsid w:val="0037693A"/>
    <w:rsid w:val="003769BD"/>
    <w:rsid w:val="00376BBE"/>
    <w:rsid w:val="00376EA7"/>
    <w:rsid w:val="00376FC1"/>
    <w:rsid w:val="0037711F"/>
    <w:rsid w:val="003771A5"/>
    <w:rsid w:val="003771B8"/>
    <w:rsid w:val="00377325"/>
    <w:rsid w:val="00377417"/>
    <w:rsid w:val="00377CDF"/>
    <w:rsid w:val="003804DF"/>
    <w:rsid w:val="00380A24"/>
    <w:rsid w:val="00380DB8"/>
    <w:rsid w:val="00381734"/>
    <w:rsid w:val="00381768"/>
    <w:rsid w:val="003817C3"/>
    <w:rsid w:val="00381CCA"/>
    <w:rsid w:val="00382044"/>
    <w:rsid w:val="0038228A"/>
    <w:rsid w:val="003823C3"/>
    <w:rsid w:val="0038241A"/>
    <w:rsid w:val="00382437"/>
    <w:rsid w:val="00382569"/>
    <w:rsid w:val="00382699"/>
    <w:rsid w:val="00382729"/>
    <w:rsid w:val="0038292E"/>
    <w:rsid w:val="00382AD6"/>
    <w:rsid w:val="00382BA9"/>
    <w:rsid w:val="00382C54"/>
    <w:rsid w:val="00382F03"/>
    <w:rsid w:val="00382FB6"/>
    <w:rsid w:val="0038335C"/>
    <w:rsid w:val="003835FA"/>
    <w:rsid w:val="00384268"/>
    <w:rsid w:val="00384BCB"/>
    <w:rsid w:val="00384CFE"/>
    <w:rsid w:val="0038581A"/>
    <w:rsid w:val="00385B76"/>
    <w:rsid w:val="003863F8"/>
    <w:rsid w:val="0038671B"/>
    <w:rsid w:val="0038672E"/>
    <w:rsid w:val="00386944"/>
    <w:rsid w:val="00386C50"/>
    <w:rsid w:val="00386D1C"/>
    <w:rsid w:val="00386DF8"/>
    <w:rsid w:val="003870EF"/>
    <w:rsid w:val="003873FD"/>
    <w:rsid w:val="00387607"/>
    <w:rsid w:val="0038772F"/>
    <w:rsid w:val="00387757"/>
    <w:rsid w:val="003877CD"/>
    <w:rsid w:val="00387A38"/>
    <w:rsid w:val="00387BBB"/>
    <w:rsid w:val="00387EC7"/>
    <w:rsid w:val="00387FD8"/>
    <w:rsid w:val="003900B9"/>
    <w:rsid w:val="003903F2"/>
    <w:rsid w:val="003907D6"/>
    <w:rsid w:val="00390C9F"/>
    <w:rsid w:val="00390D20"/>
    <w:rsid w:val="003916D3"/>
    <w:rsid w:val="003919B8"/>
    <w:rsid w:val="00391AF6"/>
    <w:rsid w:val="00391BBC"/>
    <w:rsid w:val="00391D58"/>
    <w:rsid w:val="003922F5"/>
    <w:rsid w:val="00392313"/>
    <w:rsid w:val="0039234B"/>
    <w:rsid w:val="00392493"/>
    <w:rsid w:val="0039289D"/>
    <w:rsid w:val="003928AD"/>
    <w:rsid w:val="0039316C"/>
    <w:rsid w:val="00393348"/>
    <w:rsid w:val="003934FC"/>
    <w:rsid w:val="00393815"/>
    <w:rsid w:val="003938F6"/>
    <w:rsid w:val="00393B3B"/>
    <w:rsid w:val="00393DCD"/>
    <w:rsid w:val="00393E10"/>
    <w:rsid w:val="003940C5"/>
    <w:rsid w:val="00394609"/>
    <w:rsid w:val="00394E6C"/>
    <w:rsid w:val="0039506A"/>
    <w:rsid w:val="0039511F"/>
    <w:rsid w:val="0039529D"/>
    <w:rsid w:val="00395308"/>
    <w:rsid w:val="00395898"/>
    <w:rsid w:val="003959CC"/>
    <w:rsid w:val="00395BBB"/>
    <w:rsid w:val="00395D00"/>
    <w:rsid w:val="00395EE4"/>
    <w:rsid w:val="00395FEA"/>
    <w:rsid w:val="003965DF"/>
    <w:rsid w:val="003966CC"/>
    <w:rsid w:val="00396877"/>
    <w:rsid w:val="00396C26"/>
    <w:rsid w:val="0039723B"/>
    <w:rsid w:val="00397767"/>
    <w:rsid w:val="0039790C"/>
    <w:rsid w:val="00397A5B"/>
    <w:rsid w:val="00397A79"/>
    <w:rsid w:val="00397BF7"/>
    <w:rsid w:val="00397C67"/>
    <w:rsid w:val="00397DFD"/>
    <w:rsid w:val="00397E3F"/>
    <w:rsid w:val="00397E81"/>
    <w:rsid w:val="00397ECA"/>
    <w:rsid w:val="003A003D"/>
    <w:rsid w:val="003A03E8"/>
    <w:rsid w:val="003A0802"/>
    <w:rsid w:val="003A0B7F"/>
    <w:rsid w:val="003A1859"/>
    <w:rsid w:val="003A1B3F"/>
    <w:rsid w:val="003A1BD2"/>
    <w:rsid w:val="003A1DA5"/>
    <w:rsid w:val="003A21DE"/>
    <w:rsid w:val="003A2B9E"/>
    <w:rsid w:val="003A2CC1"/>
    <w:rsid w:val="003A2E8E"/>
    <w:rsid w:val="003A32F2"/>
    <w:rsid w:val="003A331C"/>
    <w:rsid w:val="003A375E"/>
    <w:rsid w:val="003A402D"/>
    <w:rsid w:val="003A419A"/>
    <w:rsid w:val="003A436B"/>
    <w:rsid w:val="003A489C"/>
    <w:rsid w:val="003A4E9E"/>
    <w:rsid w:val="003A4F65"/>
    <w:rsid w:val="003A4FB6"/>
    <w:rsid w:val="003A5013"/>
    <w:rsid w:val="003A5188"/>
    <w:rsid w:val="003A52A8"/>
    <w:rsid w:val="003A52C7"/>
    <w:rsid w:val="003A5312"/>
    <w:rsid w:val="003A5603"/>
    <w:rsid w:val="003A5699"/>
    <w:rsid w:val="003A571D"/>
    <w:rsid w:val="003A57D5"/>
    <w:rsid w:val="003A58B7"/>
    <w:rsid w:val="003A5AF4"/>
    <w:rsid w:val="003A5D7D"/>
    <w:rsid w:val="003A603C"/>
    <w:rsid w:val="003A61C0"/>
    <w:rsid w:val="003A64D1"/>
    <w:rsid w:val="003A6516"/>
    <w:rsid w:val="003A6759"/>
    <w:rsid w:val="003A69ED"/>
    <w:rsid w:val="003A6DC0"/>
    <w:rsid w:val="003A6E97"/>
    <w:rsid w:val="003A6EA9"/>
    <w:rsid w:val="003A6F68"/>
    <w:rsid w:val="003A6FE8"/>
    <w:rsid w:val="003A70CA"/>
    <w:rsid w:val="003A7426"/>
    <w:rsid w:val="003A75D8"/>
    <w:rsid w:val="003A7714"/>
    <w:rsid w:val="003A787B"/>
    <w:rsid w:val="003A7AD4"/>
    <w:rsid w:val="003A7CEB"/>
    <w:rsid w:val="003A7EBD"/>
    <w:rsid w:val="003B04F1"/>
    <w:rsid w:val="003B0679"/>
    <w:rsid w:val="003B1074"/>
    <w:rsid w:val="003B14F5"/>
    <w:rsid w:val="003B16D6"/>
    <w:rsid w:val="003B1813"/>
    <w:rsid w:val="003B1ABF"/>
    <w:rsid w:val="003B1B84"/>
    <w:rsid w:val="003B1D53"/>
    <w:rsid w:val="003B2055"/>
    <w:rsid w:val="003B2738"/>
    <w:rsid w:val="003B2BE6"/>
    <w:rsid w:val="003B2F65"/>
    <w:rsid w:val="003B32D1"/>
    <w:rsid w:val="003B361E"/>
    <w:rsid w:val="003B3977"/>
    <w:rsid w:val="003B3DA2"/>
    <w:rsid w:val="003B3DEC"/>
    <w:rsid w:val="003B3E24"/>
    <w:rsid w:val="003B4058"/>
    <w:rsid w:val="003B41A3"/>
    <w:rsid w:val="003B42CC"/>
    <w:rsid w:val="003B46B5"/>
    <w:rsid w:val="003B4706"/>
    <w:rsid w:val="003B4917"/>
    <w:rsid w:val="003B4925"/>
    <w:rsid w:val="003B4BD5"/>
    <w:rsid w:val="003B50F7"/>
    <w:rsid w:val="003B57FE"/>
    <w:rsid w:val="003B5A4E"/>
    <w:rsid w:val="003B5E8C"/>
    <w:rsid w:val="003B6223"/>
    <w:rsid w:val="003B62CD"/>
    <w:rsid w:val="003B6572"/>
    <w:rsid w:val="003B66BE"/>
    <w:rsid w:val="003B67C6"/>
    <w:rsid w:val="003B6832"/>
    <w:rsid w:val="003B68C6"/>
    <w:rsid w:val="003B6B97"/>
    <w:rsid w:val="003B6CEE"/>
    <w:rsid w:val="003B6D43"/>
    <w:rsid w:val="003B6D8C"/>
    <w:rsid w:val="003B6E69"/>
    <w:rsid w:val="003B706F"/>
    <w:rsid w:val="003B723D"/>
    <w:rsid w:val="003B74B1"/>
    <w:rsid w:val="003B75D6"/>
    <w:rsid w:val="003B76AB"/>
    <w:rsid w:val="003B773A"/>
    <w:rsid w:val="003B7970"/>
    <w:rsid w:val="003B7E81"/>
    <w:rsid w:val="003C0005"/>
    <w:rsid w:val="003C0723"/>
    <w:rsid w:val="003C0BCE"/>
    <w:rsid w:val="003C0C68"/>
    <w:rsid w:val="003C0EFA"/>
    <w:rsid w:val="003C0FE1"/>
    <w:rsid w:val="003C1044"/>
    <w:rsid w:val="003C1405"/>
    <w:rsid w:val="003C14B1"/>
    <w:rsid w:val="003C151B"/>
    <w:rsid w:val="003C2037"/>
    <w:rsid w:val="003C2085"/>
    <w:rsid w:val="003C228A"/>
    <w:rsid w:val="003C3267"/>
    <w:rsid w:val="003C3457"/>
    <w:rsid w:val="003C38D1"/>
    <w:rsid w:val="003C39CD"/>
    <w:rsid w:val="003C3D71"/>
    <w:rsid w:val="003C3ECB"/>
    <w:rsid w:val="003C3F11"/>
    <w:rsid w:val="003C40BB"/>
    <w:rsid w:val="003C478D"/>
    <w:rsid w:val="003C4DEA"/>
    <w:rsid w:val="003C4E19"/>
    <w:rsid w:val="003C5004"/>
    <w:rsid w:val="003C5322"/>
    <w:rsid w:val="003C5336"/>
    <w:rsid w:val="003C570C"/>
    <w:rsid w:val="003C58AE"/>
    <w:rsid w:val="003C5F2D"/>
    <w:rsid w:val="003C624F"/>
    <w:rsid w:val="003C6257"/>
    <w:rsid w:val="003C6907"/>
    <w:rsid w:val="003C6B21"/>
    <w:rsid w:val="003C6CAF"/>
    <w:rsid w:val="003C6E83"/>
    <w:rsid w:val="003C71FE"/>
    <w:rsid w:val="003C772C"/>
    <w:rsid w:val="003C7764"/>
    <w:rsid w:val="003C7DF8"/>
    <w:rsid w:val="003C7ED7"/>
    <w:rsid w:val="003D0A0C"/>
    <w:rsid w:val="003D0C2E"/>
    <w:rsid w:val="003D1003"/>
    <w:rsid w:val="003D19EF"/>
    <w:rsid w:val="003D1A2E"/>
    <w:rsid w:val="003D20E4"/>
    <w:rsid w:val="003D2333"/>
    <w:rsid w:val="003D2438"/>
    <w:rsid w:val="003D25F9"/>
    <w:rsid w:val="003D262F"/>
    <w:rsid w:val="003D2794"/>
    <w:rsid w:val="003D2926"/>
    <w:rsid w:val="003D294C"/>
    <w:rsid w:val="003D3185"/>
    <w:rsid w:val="003D31B8"/>
    <w:rsid w:val="003D328C"/>
    <w:rsid w:val="003D33EC"/>
    <w:rsid w:val="003D3665"/>
    <w:rsid w:val="003D3672"/>
    <w:rsid w:val="003D36FE"/>
    <w:rsid w:val="003D3B4F"/>
    <w:rsid w:val="003D3BBE"/>
    <w:rsid w:val="003D40AE"/>
    <w:rsid w:val="003D4221"/>
    <w:rsid w:val="003D45F8"/>
    <w:rsid w:val="003D485D"/>
    <w:rsid w:val="003D485F"/>
    <w:rsid w:val="003D497E"/>
    <w:rsid w:val="003D4BBE"/>
    <w:rsid w:val="003D4C51"/>
    <w:rsid w:val="003D4E3C"/>
    <w:rsid w:val="003D4E63"/>
    <w:rsid w:val="003D4ED3"/>
    <w:rsid w:val="003D4EF9"/>
    <w:rsid w:val="003D4FD8"/>
    <w:rsid w:val="003D5423"/>
    <w:rsid w:val="003D544A"/>
    <w:rsid w:val="003D5718"/>
    <w:rsid w:val="003D5735"/>
    <w:rsid w:val="003D5B2A"/>
    <w:rsid w:val="003D5B2D"/>
    <w:rsid w:val="003D6067"/>
    <w:rsid w:val="003D6394"/>
    <w:rsid w:val="003D63B2"/>
    <w:rsid w:val="003D6591"/>
    <w:rsid w:val="003D6672"/>
    <w:rsid w:val="003D68BB"/>
    <w:rsid w:val="003D69DC"/>
    <w:rsid w:val="003D6E9F"/>
    <w:rsid w:val="003D71E3"/>
    <w:rsid w:val="003D7269"/>
    <w:rsid w:val="003D7328"/>
    <w:rsid w:val="003D7637"/>
    <w:rsid w:val="003D7850"/>
    <w:rsid w:val="003D7866"/>
    <w:rsid w:val="003D7D48"/>
    <w:rsid w:val="003D7F3E"/>
    <w:rsid w:val="003E01BE"/>
    <w:rsid w:val="003E0BB6"/>
    <w:rsid w:val="003E0BCB"/>
    <w:rsid w:val="003E0BCF"/>
    <w:rsid w:val="003E0CA3"/>
    <w:rsid w:val="003E0E50"/>
    <w:rsid w:val="003E1079"/>
    <w:rsid w:val="003E138E"/>
    <w:rsid w:val="003E1398"/>
    <w:rsid w:val="003E1529"/>
    <w:rsid w:val="003E16A6"/>
    <w:rsid w:val="003E16AF"/>
    <w:rsid w:val="003E16E0"/>
    <w:rsid w:val="003E1C53"/>
    <w:rsid w:val="003E20C7"/>
    <w:rsid w:val="003E20E4"/>
    <w:rsid w:val="003E2551"/>
    <w:rsid w:val="003E25CF"/>
    <w:rsid w:val="003E2D22"/>
    <w:rsid w:val="003E334A"/>
    <w:rsid w:val="003E33DF"/>
    <w:rsid w:val="003E3B92"/>
    <w:rsid w:val="003E41E1"/>
    <w:rsid w:val="003E4618"/>
    <w:rsid w:val="003E466A"/>
    <w:rsid w:val="003E4965"/>
    <w:rsid w:val="003E4984"/>
    <w:rsid w:val="003E4B23"/>
    <w:rsid w:val="003E4CBB"/>
    <w:rsid w:val="003E4E3E"/>
    <w:rsid w:val="003E534C"/>
    <w:rsid w:val="003E5385"/>
    <w:rsid w:val="003E56EF"/>
    <w:rsid w:val="003E5716"/>
    <w:rsid w:val="003E5730"/>
    <w:rsid w:val="003E5948"/>
    <w:rsid w:val="003E5A23"/>
    <w:rsid w:val="003E5D89"/>
    <w:rsid w:val="003E5F4B"/>
    <w:rsid w:val="003E5FF7"/>
    <w:rsid w:val="003E63FD"/>
    <w:rsid w:val="003E6457"/>
    <w:rsid w:val="003E654E"/>
    <w:rsid w:val="003E6676"/>
    <w:rsid w:val="003E6D7D"/>
    <w:rsid w:val="003E6F80"/>
    <w:rsid w:val="003E701D"/>
    <w:rsid w:val="003E7030"/>
    <w:rsid w:val="003E7320"/>
    <w:rsid w:val="003E79F0"/>
    <w:rsid w:val="003E7EAD"/>
    <w:rsid w:val="003E7FF4"/>
    <w:rsid w:val="003F0010"/>
    <w:rsid w:val="003F0176"/>
    <w:rsid w:val="003F01D8"/>
    <w:rsid w:val="003F047C"/>
    <w:rsid w:val="003F04CA"/>
    <w:rsid w:val="003F07B2"/>
    <w:rsid w:val="003F087F"/>
    <w:rsid w:val="003F0B6D"/>
    <w:rsid w:val="003F0BA5"/>
    <w:rsid w:val="003F0C85"/>
    <w:rsid w:val="003F0FEE"/>
    <w:rsid w:val="003F1327"/>
    <w:rsid w:val="003F1964"/>
    <w:rsid w:val="003F1B04"/>
    <w:rsid w:val="003F1DB6"/>
    <w:rsid w:val="003F1E87"/>
    <w:rsid w:val="003F23E8"/>
    <w:rsid w:val="003F2672"/>
    <w:rsid w:val="003F271C"/>
    <w:rsid w:val="003F27F1"/>
    <w:rsid w:val="003F29E3"/>
    <w:rsid w:val="003F2BAF"/>
    <w:rsid w:val="003F2E13"/>
    <w:rsid w:val="003F30F8"/>
    <w:rsid w:val="003F3219"/>
    <w:rsid w:val="003F32D3"/>
    <w:rsid w:val="003F33E9"/>
    <w:rsid w:val="003F34A7"/>
    <w:rsid w:val="003F3801"/>
    <w:rsid w:val="003F3ABA"/>
    <w:rsid w:val="003F3CD7"/>
    <w:rsid w:val="003F3DEF"/>
    <w:rsid w:val="003F3F98"/>
    <w:rsid w:val="003F41C7"/>
    <w:rsid w:val="003F43E2"/>
    <w:rsid w:val="003F469E"/>
    <w:rsid w:val="003F48D4"/>
    <w:rsid w:val="003F4A7D"/>
    <w:rsid w:val="003F4AB6"/>
    <w:rsid w:val="003F4BF9"/>
    <w:rsid w:val="003F4CC3"/>
    <w:rsid w:val="003F5318"/>
    <w:rsid w:val="003F5371"/>
    <w:rsid w:val="003F54D2"/>
    <w:rsid w:val="003F55FE"/>
    <w:rsid w:val="003F565F"/>
    <w:rsid w:val="003F56D4"/>
    <w:rsid w:val="003F5A2F"/>
    <w:rsid w:val="003F5B55"/>
    <w:rsid w:val="003F6441"/>
    <w:rsid w:val="003F6648"/>
    <w:rsid w:val="003F66CE"/>
    <w:rsid w:val="003F6750"/>
    <w:rsid w:val="003F67EA"/>
    <w:rsid w:val="003F6809"/>
    <w:rsid w:val="003F6C92"/>
    <w:rsid w:val="003F6ED2"/>
    <w:rsid w:val="003F7563"/>
    <w:rsid w:val="003F75AB"/>
    <w:rsid w:val="003F76BC"/>
    <w:rsid w:val="003F7B62"/>
    <w:rsid w:val="003F7C3A"/>
    <w:rsid w:val="00400331"/>
    <w:rsid w:val="00400534"/>
    <w:rsid w:val="00400744"/>
    <w:rsid w:val="00400792"/>
    <w:rsid w:val="004008D5"/>
    <w:rsid w:val="00400C31"/>
    <w:rsid w:val="00400C7D"/>
    <w:rsid w:val="00400D1E"/>
    <w:rsid w:val="004012BF"/>
    <w:rsid w:val="004012D5"/>
    <w:rsid w:val="00401756"/>
    <w:rsid w:val="004017A3"/>
    <w:rsid w:val="004017E3"/>
    <w:rsid w:val="00401A71"/>
    <w:rsid w:val="00401AA6"/>
    <w:rsid w:val="0040267E"/>
    <w:rsid w:val="00402809"/>
    <w:rsid w:val="00402AE0"/>
    <w:rsid w:val="00403254"/>
    <w:rsid w:val="004034C8"/>
    <w:rsid w:val="004034E8"/>
    <w:rsid w:val="00403540"/>
    <w:rsid w:val="00403657"/>
    <w:rsid w:val="00403C17"/>
    <w:rsid w:val="00403C9C"/>
    <w:rsid w:val="00403CFE"/>
    <w:rsid w:val="00403E6E"/>
    <w:rsid w:val="00404038"/>
    <w:rsid w:val="004040F3"/>
    <w:rsid w:val="00404B8E"/>
    <w:rsid w:val="00404D63"/>
    <w:rsid w:val="00404FE3"/>
    <w:rsid w:val="00405020"/>
    <w:rsid w:val="00405313"/>
    <w:rsid w:val="004059F4"/>
    <w:rsid w:val="00405C4D"/>
    <w:rsid w:val="00405E3B"/>
    <w:rsid w:val="00405E94"/>
    <w:rsid w:val="00405FC6"/>
    <w:rsid w:val="00406064"/>
    <w:rsid w:val="004064AC"/>
    <w:rsid w:val="00406513"/>
    <w:rsid w:val="00406667"/>
    <w:rsid w:val="00406A66"/>
    <w:rsid w:val="00406B22"/>
    <w:rsid w:val="00406C82"/>
    <w:rsid w:val="00406D72"/>
    <w:rsid w:val="0040734D"/>
    <w:rsid w:val="004074AB"/>
    <w:rsid w:val="0040761D"/>
    <w:rsid w:val="0040781F"/>
    <w:rsid w:val="00407968"/>
    <w:rsid w:val="00407AFE"/>
    <w:rsid w:val="00407B38"/>
    <w:rsid w:val="004103A7"/>
    <w:rsid w:val="0041047D"/>
    <w:rsid w:val="00410768"/>
    <w:rsid w:val="00410A03"/>
    <w:rsid w:val="0041126A"/>
    <w:rsid w:val="0041160C"/>
    <w:rsid w:val="00411695"/>
    <w:rsid w:val="004119BF"/>
    <w:rsid w:val="0041263C"/>
    <w:rsid w:val="00412A5D"/>
    <w:rsid w:val="00412FAD"/>
    <w:rsid w:val="00412FDE"/>
    <w:rsid w:val="00413096"/>
    <w:rsid w:val="004132F8"/>
    <w:rsid w:val="004133D2"/>
    <w:rsid w:val="0041344F"/>
    <w:rsid w:val="0041368C"/>
    <w:rsid w:val="00413DAD"/>
    <w:rsid w:val="00413E9E"/>
    <w:rsid w:val="00413F81"/>
    <w:rsid w:val="004143FC"/>
    <w:rsid w:val="00414788"/>
    <w:rsid w:val="00414A8B"/>
    <w:rsid w:val="00414BA2"/>
    <w:rsid w:val="00414CA3"/>
    <w:rsid w:val="00414CFC"/>
    <w:rsid w:val="00414D76"/>
    <w:rsid w:val="00414E85"/>
    <w:rsid w:val="004150F7"/>
    <w:rsid w:val="004152FC"/>
    <w:rsid w:val="004154C1"/>
    <w:rsid w:val="00415DAE"/>
    <w:rsid w:val="00415E27"/>
    <w:rsid w:val="0041611C"/>
    <w:rsid w:val="004161C9"/>
    <w:rsid w:val="004163AC"/>
    <w:rsid w:val="00416625"/>
    <w:rsid w:val="0041678A"/>
    <w:rsid w:val="004169E2"/>
    <w:rsid w:val="00416BCC"/>
    <w:rsid w:val="00416DB9"/>
    <w:rsid w:val="00416EA4"/>
    <w:rsid w:val="00416ED9"/>
    <w:rsid w:val="00417AD0"/>
    <w:rsid w:val="00417FBC"/>
    <w:rsid w:val="004202C0"/>
    <w:rsid w:val="0042035D"/>
    <w:rsid w:val="00420612"/>
    <w:rsid w:val="004209B9"/>
    <w:rsid w:val="00420A58"/>
    <w:rsid w:val="00420BAB"/>
    <w:rsid w:val="00420CBA"/>
    <w:rsid w:val="00420E5A"/>
    <w:rsid w:val="00421071"/>
    <w:rsid w:val="004213C1"/>
    <w:rsid w:val="004213CE"/>
    <w:rsid w:val="004213DA"/>
    <w:rsid w:val="0042155D"/>
    <w:rsid w:val="00421C0A"/>
    <w:rsid w:val="00421DCC"/>
    <w:rsid w:val="00421F83"/>
    <w:rsid w:val="00422177"/>
    <w:rsid w:val="004223DF"/>
    <w:rsid w:val="00422791"/>
    <w:rsid w:val="00422A68"/>
    <w:rsid w:val="00422F4A"/>
    <w:rsid w:val="00423083"/>
    <w:rsid w:val="00423437"/>
    <w:rsid w:val="004236C8"/>
    <w:rsid w:val="00423C37"/>
    <w:rsid w:val="00423D1D"/>
    <w:rsid w:val="004240C5"/>
    <w:rsid w:val="004240CE"/>
    <w:rsid w:val="0042416C"/>
    <w:rsid w:val="004242F7"/>
    <w:rsid w:val="0042433B"/>
    <w:rsid w:val="00424424"/>
    <w:rsid w:val="00424443"/>
    <w:rsid w:val="0042475E"/>
    <w:rsid w:val="00424766"/>
    <w:rsid w:val="00424AA8"/>
    <w:rsid w:val="00424AB6"/>
    <w:rsid w:val="00424D43"/>
    <w:rsid w:val="00424FF7"/>
    <w:rsid w:val="004256ED"/>
    <w:rsid w:val="004257B1"/>
    <w:rsid w:val="00425B10"/>
    <w:rsid w:val="00425BCC"/>
    <w:rsid w:val="00425BDB"/>
    <w:rsid w:val="00425DD1"/>
    <w:rsid w:val="00425E4D"/>
    <w:rsid w:val="004260AE"/>
    <w:rsid w:val="0042653C"/>
    <w:rsid w:val="00426BEB"/>
    <w:rsid w:val="00426CA7"/>
    <w:rsid w:val="00426D3B"/>
    <w:rsid w:val="00426D6C"/>
    <w:rsid w:val="00427052"/>
    <w:rsid w:val="004270AE"/>
    <w:rsid w:val="004271F6"/>
    <w:rsid w:val="0042720A"/>
    <w:rsid w:val="0042727D"/>
    <w:rsid w:val="0042745D"/>
    <w:rsid w:val="004275E3"/>
    <w:rsid w:val="00427AEF"/>
    <w:rsid w:val="00427B67"/>
    <w:rsid w:val="00427DA2"/>
    <w:rsid w:val="00427F70"/>
    <w:rsid w:val="00430092"/>
    <w:rsid w:val="004300E5"/>
    <w:rsid w:val="0043012D"/>
    <w:rsid w:val="004301B8"/>
    <w:rsid w:val="004303B9"/>
    <w:rsid w:val="004307C9"/>
    <w:rsid w:val="004308B8"/>
    <w:rsid w:val="0043091F"/>
    <w:rsid w:val="00430AA9"/>
    <w:rsid w:val="00430C29"/>
    <w:rsid w:val="00430C98"/>
    <w:rsid w:val="00430ECD"/>
    <w:rsid w:val="00430FAE"/>
    <w:rsid w:val="004313E7"/>
    <w:rsid w:val="00431CAB"/>
    <w:rsid w:val="00431D36"/>
    <w:rsid w:val="00431DBA"/>
    <w:rsid w:val="00431E01"/>
    <w:rsid w:val="00431F82"/>
    <w:rsid w:val="004320BB"/>
    <w:rsid w:val="0043215C"/>
    <w:rsid w:val="0043253F"/>
    <w:rsid w:val="0043254F"/>
    <w:rsid w:val="00432754"/>
    <w:rsid w:val="00432AE5"/>
    <w:rsid w:val="00432D93"/>
    <w:rsid w:val="00432EA5"/>
    <w:rsid w:val="00432FD0"/>
    <w:rsid w:val="00433186"/>
    <w:rsid w:val="00433250"/>
    <w:rsid w:val="004334B1"/>
    <w:rsid w:val="0043380E"/>
    <w:rsid w:val="004339DA"/>
    <w:rsid w:val="00433A23"/>
    <w:rsid w:val="00433E00"/>
    <w:rsid w:val="00433EA4"/>
    <w:rsid w:val="00433EF8"/>
    <w:rsid w:val="004347C7"/>
    <w:rsid w:val="004348BC"/>
    <w:rsid w:val="004348BF"/>
    <w:rsid w:val="0043495B"/>
    <w:rsid w:val="00434A05"/>
    <w:rsid w:val="00435141"/>
    <w:rsid w:val="00435604"/>
    <w:rsid w:val="0043579B"/>
    <w:rsid w:val="004357FD"/>
    <w:rsid w:val="00435851"/>
    <w:rsid w:val="004358C9"/>
    <w:rsid w:val="00435BF4"/>
    <w:rsid w:val="00435CCE"/>
    <w:rsid w:val="00435F80"/>
    <w:rsid w:val="00435FBE"/>
    <w:rsid w:val="004364FB"/>
    <w:rsid w:val="004369DC"/>
    <w:rsid w:val="00436A82"/>
    <w:rsid w:val="0043700F"/>
    <w:rsid w:val="00437348"/>
    <w:rsid w:val="00437396"/>
    <w:rsid w:val="004376F5"/>
    <w:rsid w:val="004378A8"/>
    <w:rsid w:val="004379DE"/>
    <w:rsid w:val="00437B8E"/>
    <w:rsid w:val="00437CE5"/>
    <w:rsid w:val="00437F16"/>
    <w:rsid w:val="004401B7"/>
    <w:rsid w:val="004402C2"/>
    <w:rsid w:val="004402E8"/>
    <w:rsid w:val="00440408"/>
    <w:rsid w:val="00440433"/>
    <w:rsid w:val="004404BE"/>
    <w:rsid w:val="004406E6"/>
    <w:rsid w:val="00441029"/>
    <w:rsid w:val="004410CA"/>
    <w:rsid w:val="00441145"/>
    <w:rsid w:val="004413D8"/>
    <w:rsid w:val="004413F4"/>
    <w:rsid w:val="004418F2"/>
    <w:rsid w:val="00441D12"/>
    <w:rsid w:val="004421B7"/>
    <w:rsid w:val="00442276"/>
    <w:rsid w:val="004423D0"/>
    <w:rsid w:val="004423EC"/>
    <w:rsid w:val="00442400"/>
    <w:rsid w:val="00442597"/>
    <w:rsid w:val="00442C2B"/>
    <w:rsid w:val="00442E6F"/>
    <w:rsid w:val="00442F89"/>
    <w:rsid w:val="004432D5"/>
    <w:rsid w:val="00443432"/>
    <w:rsid w:val="00443597"/>
    <w:rsid w:val="0044395C"/>
    <w:rsid w:val="00443AFE"/>
    <w:rsid w:val="00443D3F"/>
    <w:rsid w:val="00444035"/>
    <w:rsid w:val="00444149"/>
    <w:rsid w:val="004442C1"/>
    <w:rsid w:val="0044435E"/>
    <w:rsid w:val="00444467"/>
    <w:rsid w:val="004444F3"/>
    <w:rsid w:val="004444F8"/>
    <w:rsid w:val="00444530"/>
    <w:rsid w:val="00444904"/>
    <w:rsid w:val="00444B06"/>
    <w:rsid w:val="00444BF2"/>
    <w:rsid w:val="00444D20"/>
    <w:rsid w:val="00444D3E"/>
    <w:rsid w:val="00444D6E"/>
    <w:rsid w:val="00444F2C"/>
    <w:rsid w:val="0044501F"/>
    <w:rsid w:val="004450E4"/>
    <w:rsid w:val="00445479"/>
    <w:rsid w:val="004457C5"/>
    <w:rsid w:val="00445B35"/>
    <w:rsid w:val="0044612C"/>
    <w:rsid w:val="004463B0"/>
    <w:rsid w:val="004464AF"/>
    <w:rsid w:val="004465CC"/>
    <w:rsid w:val="004467A2"/>
    <w:rsid w:val="004467E3"/>
    <w:rsid w:val="00446870"/>
    <w:rsid w:val="00446B26"/>
    <w:rsid w:val="00446DFA"/>
    <w:rsid w:val="00446EAC"/>
    <w:rsid w:val="0044717B"/>
    <w:rsid w:val="00447C57"/>
    <w:rsid w:val="00450175"/>
    <w:rsid w:val="0045021E"/>
    <w:rsid w:val="0045075C"/>
    <w:rsid w:val="004507BE"/>
    <w:rsid w:val="0045158A"/>
    <w:rsid w:val="0045167B"/>
    <w:rsid w:val="004517C8"/>
    <w:rsid w:val="00451DB4"/>
    <w:rsid w:val="004521E1"/>
    <w:rsid w:val="00452261"/>
    <w:rsid w:val="004522B2"/>
    <w:rsid w:val="004522B5"/>
    <w:rsid w:val="004522B8"/>
    <w:rsid w:val="0045235D"/>
    <w:rsid w:val="004523F8"/>
    <w:rsid w:val="00452567"/>
    <w:rsid w:val="0045278F"/>
    <w:rsid w:val="00452B62"/>
    <w:rsid w:val="0045331B"/>
    <w:rsid w:val="0045361E"/>
    <w:rsid w:val="0045364D"/>
    <w:rsid w:val="00453853"/>
    <w:rsid w:val="0045390E"/>
    <w:rsid w:val="00453B8E"/>
    <w:rsid w:val="00453C0E"/>
    <w:rsid w:val="00453C54"/>
    <w:rsid w:val="00454315"/>
    <w:rsid w:val="00454508"/>
    <w:rsid w:val="00454575"/>
    <w:rsid w:val="0045473C"/>
    <w:rsid w:val="0045474F"/>
    <w:rsid w:val="004547B0"/>
    <w:rsid w:val="00454937"/>
    <w:rsid w:val="00454949"/>
    <w:rsid w:val="00454A6C"/>
    <w:rsid w:val="00454B85"/>
    <w:rsid w:val="0045530A"/>
    <w:rsid w:val="0045545C"/>
    <w:rsid w:val="00455531"/>
    <w:rsid w:val="004555F1"/>
    <w:rsid w:val="004555FE"/>
    <w:rsid w:val="0045577D"/>
    <w:rsid w:val="00455793"/>
    <w:rsid w:val="004558B4"/>
    <w:rsid w:val="00455E86"/>
    <w:rsid w:val="00456D6A"/>
    <w:rsid w:val="00456DCC"/>
    <w:rsid w:val="00456E53"/>
    <w:rsid w:val="00456F19"/>
    <w:rsid w:val="00456F61"/>
    <w:rsid w:val="00457080"/>
    <w:rsid w:val="0045708E"/>
    <w:rsid w:val="0045783A"/>
    <w:rsid w:val="00457862"/>
    <w:rsid w:val="004578EF"/>
    <w:rsid w:val="004579A8"/>
    <w:rsid w:val="00457A4F"/>
    <w:rsid w:val="00457C8B"/>
    <w:rsid w:val="004602B6"/>
    <w:rsid w:val="0046031C"/>
    <w:rsid w:val="004604AD"/>
    <w:rsid w:val="004605BE"/>
    <w:rsid w:val="00460855"/>
    <w:rsid w:val="0046087C"/>
    <w:rsid w:val="004608B5"/>
    <w:rsid w:val="004608D3"/>
    <w:rsid w:val="00460928"/>
    <w:rsid w:val="004610CF"/>
    <w:rsid w:val="0046149C"/>
    <w:rsid w:val="00461668"/>
    <w:rsid w:val="00461D85"/>
    <w:rsid w:val="0046229C"/>
    <w:rsid w:val="004628E0"/>
    <w:rsid w:val="00462BA1"/>
    <w:rsid w:val="00462E20"/>
    <w:rsid w:val="00462E45"/>
    <w:rsid w:val="00462F97"/>
    <w:rsid w:val="00463016"/>
    <w:rsid w:val="004630AB"/>
    <w:rsid w:val="004635BD"/>
    <w:rsid w:val="004636D0"/>
    <w:rsid w:val="00463736"/>
    <w:rsid w:val="00463A16"/>
    <w:rsid w:val="00463A24"/>
    <w:rsid w:val="00463AF1"/>
    <w:rsid w:val="00464446"/>
    <w:rsid w:val="004646C3"/>
    <w:rsid w:val="00464C7A"/>
    <w:rsid w:val="00465C85"/>
    <w:rsid w:val="00465E4A"/>
    <w:rsid w:val="00465E8A"/>
    <w:rsid w:val="00465FE1"/>
    <w:rsid w:val="0046603F"/>
    <w:rsid w:val="00466268"/>
    <w:rsid w:val="00466417"/>
    <w:rsid w:val="0046650F"/>
    <w:rsid w:val="00466631"/>
    <w:rsid w:val="00466638"/>
    <w:rsid w:val="00466693"/>
    <w:rsid w:val="00466911"/>
    <w:rsid w:val="00466C97"/>
    <w:rsid w:val="004672C0"/>
    <w:rsid w:val="00467438"/>
    <w:rsid w:val="00467524"/>
    <w:rsid w:val="004677F2"/>
    <w:rsid w:val="00467940"/>
    <w:rsid w:val="0047000F"/>
    <w:rsid w:val="00470099"/>
    <w:rsid w:val="004701D3"/>
    <w:rsid w:val="00470791"/>
    <w:rsid w:val="004708FE"/>
    <w:rsid w:val="00470954"/>
    <w:rsid w:val="004709B8"/>
    <w:rsid w:val="00471059"/>
    <w:rsid w:val="00471536"/>
    <w:rsid w:val="004715C0"/>
    <w:rsid w:val="00471676"/>
    <w:rsid w:val="00471A1B"/>
    <w:rsid w:val="00471A74"/>
    <w:rsid w:val="00471C96"/>
    <w:rsid w:val="00471CA6"/>
    <w:rsid w:val="00471D06"/>
    <w:rsid w:val="00472275"/>
    <w:rsid w:val="0047237D"/>
    <w:rsid w:val="004724C4"/>
    <w:rsid w:val="0047272A"/>
    <w:rsid w:val="00472995"/>
    <w:rsid w:val="00472BB9"/>
    <w:rsid w:val="00472D2C"/>
    <w:rsid w:val="00473000"/>
    <w:rsid w:val="00473105"/>
    <w:rsid w:val="004732B8"/>
    <w:rsid w:val="00473359"/>
    <w:rsid w:val="004734C1"/>
    <w:rsid w:val="0047380C"/>
    <w:rsid w:val="00473AD2"/>
    <w:rsid w:val="00473B1A"/>
    <w:rsid w:val="0047427C"/>
    <w:rsid w:val="00474346"/>
    <w:rsid w:val="00474418"/>
    <w:rsid w:val="0047445E"/>
    <w:rsid w:val="0047458D"/>
    <w:rsid w:val="004747E0"/>
    <w:rsid w:val="00474956"/>
    <w:rsid w:val="00474CDD"/>
    <w:rsid w:val="00474D87"/>
    <w:rsid w:val="00475099"/>
    <w:rsid w:val="00475349"/>
    <w:rsid w:val="0047534C"/>
    <w:rsid w:val="00475A44"/>
    <w:rsid w:val="00475B73"/>
    <w:rsid w:val="00475E14"/>
    <w:rsid w:val="00475E79"/>
    <w:rsid w:val="00475F1D"/>
    <w:rsid w:val="004765DF"/>
    <w:rsid w:val="004766C4"/>
    <w:rsid w:val="00476BC7"/>
    <w:rsid w:val="004771D3"/>
    <w:rsid w:val="004772A8"/>
    <w:rsid w:val="00477472"/>
    <w:rsid w:val="00477683"/>
    <w:rsid w:val="004776D9"/>
    <w:rsid w:val="00477819"/>
    <w:rsid w:val="00477857"/>
    <w:rsid w:val="004779CD"/>
    <w:rsid w:val="00477C2D"/>
    <w:rsid w:val="0048002D"/>
    <w:rsid w:val="004804F9"/>
    <w:rsid w:val="0048053B"/>
    <w:rsid w:val="00480A2A"/>
    <w:rsid w:val="00480AAB"/>
    <w:rsid w:val="00480AE1"/>
    <w:rsid w:val="00480BFA"/>
    <w:rsid w:val="00480C41"/>
    <w:rsid w:val="00480DD5"/>
    <w:rsid w:val="0048152B"/>
    <w:rsid w:val="00481641"/>
    <w:rsid w:val="004817A3"/>
    <w:rsid w:val="00481873"/>
    <w:rsid w:val="004818B2"/>
    <w:rsid w:val="00481BB3"/>
    <w:rsid w:val="00481D96"/>
    <w:rsid w:val="00481FB9"/>
    <w:rsid w:val="004824DE"/>
    <w:rsid w:val="004825FF"/>
    <w:rsid w:val="004826DB"/>
    <w:rsid w:val="004826F0"/>
    <w:rsid w:val="00482773"/>
    <w:rsid w:val="00482AA0"/>
    <w:rsid w:val="00482D0D"/>
    <w:rsid w:val="00483402"/>
    <w:rsid w:val="00483752"/>
    <w:rsid w:val="004837A8"/>
    <w:rsid w:val="004837B2"/>
    <w:rsid w:val="004838D3"/>
    <w:rsid w:val="00483CBD"/>
    <w:rsid w:val="00483EDF"/>
    <w:rsid w:val="00483F67"/>
    <w:rsid w:val="0048415B"/>
    <w:rsid w:val="00484197"/>
    <w:rsid w:val="00484324"/>
    <w:rsid w:val="00484633"/>
    <w:rsid w:val="00484F97"/>
    <w:rsid w:val="00485714"/>
    <w:rsid w:val="00485F31"/>
    <w:rsid w:val="004866B4"/>
    <w:rsid w:val="004867B0"/>
    <w:rsid w:val="004867CF"/>
    <w:rsid w:val="00486882"/>
    <w:rsid w:val="00486923"/>
    <w:rsid w:val="00486CC7"/>
    <w:rsid w:val="00486D6C"/>
    <w:rsid w:val="00486DA2"/>
    <w:rsid w:val="00487158"/>
    <w:rsid w:val="00487C92"/>
    <w:rsid w:val="004900BE"/>
    <w:rsid w:val="004903F9"/>
    <w:rsid w:val="004907AD"/>
    <w:rsid w:val="00490991"/>
    <w:rsid w:val="00490C33"/>
    <w:rsid w:val="00490E27"/>
    <w:rsid w:val="00491267"/>
    <w:rsid w:val="004913E5"/>
    <w:rsid w:val="004915D5"/>
    <w:rsid w:val="00491A2C"/>
    <w:rsid w:val="00491A9E"/>
    <w:rsid w:val="00491ADE"/>
    <w:rsid w:val="00491AF0"/>
    <w:rsid w:val="00491D6A"/>
    <w:rsid w:val="00491D73"/>
    <w:rsid w:val="004922C6"/>
    <w:rsid w:val="00492416"/>
    <w:rsid w:val="00492417"/>
    <w:rsid w:val="00492649"/>
    <w:rsid w:val="004927F0"/>
    <w:rsid w:val="00492A8E"/>
    <w:rsid w:val="00492B52"/>
    <w:rsid w:val="0049307B"/>
    <w:rsid w:val="00493133"/>
    <w:rsid w:val="004931B9"/>
    <w:rsid w:val="0049350A"/>
    <w:rsid w:val="004935A3"/>
    <w:rsid w:val="00493624"/>
    <w:rsid w:val="00493783"/>
    <w:rsid w:val="004937A1"/>
    <w:rsid w:val="004938B7"/>
    <w:rsid w:val="00494422"/>
    <w:rsid w:val="004945E1"/>
    <w:rsid w:val="0049485B"/>
    <w:rsid w:val="00494976"/>
    <w:rsid w:val="00494999"/>
    <w:rsid w:val="004949BB"/>
    <w:rsid w:val="00494BFE"/>
    <w:rsid w:val="00494F8B"/>
    <w:rsid w:val="00495135"/>
    <w:rsid w:val="004952B2"/>
    <w:rsid w:val="004953C2"/>
    <w:rsid w:val="0049548E"/>
    <w:rsid w:val="004955ED"/>
    <w:rsid w:val="00495807"/>
    <w:rsid w:val="00495934"/>
    <w:rsid w:val="00495976"/>
    <w:rsid w:val="0049597C"/>
    <w:rsid w:val="00495B41"/>
    <w:rsid w:val="00495B94"/>
    <w:rsid w:val="00495C2B"/>
    <w:rsid w:val="00495D17"/>
    <w:rsid w:val="00495D63"/>
    <w:rsid w:val="00496313"/>
    <w:rsid w:val="004969CE"/>
    <w:rsid w:val="00496D75"/>
    <w:rsid w:val="00496E0E"/>
    <w:rsid w:val="00496E53"/>
    <w:rsid w:val="00496F15"/>
    <w:rsid w:val="0049733D"/>
    <w:rsid w:val="0049759D"/>
    <w:rsid w:val="0049776D"/>
    <w:rsid w:val="00497863"/>
    <w:rsid w:val="00497B8C"/>
    <w:rsid w:val="004A0233"/>
    <w:rsid w:val="004A0256"/>
    <w:rsid w:val="004A070C"/>
    <w:rsid w:val="004A0A1C"/>
    <w:rsid w:val="004A0EBE"/>
    <w:rsid w:val="004A10FE"/>
    <w:rsid w:val="004A150D"/>
    <w:rsid w:val="004A1629"/>
    <w:rsid w:val="004A17E0"/>
    <w:rsid w:val="004A1F16"/>
    <w:rsid w:val="004A21C9"/>
    <w:rsid w:val="004A2263"/>
    <w:rsid w:val="004A259A"/>
    <w:rsid w:val="004A25BE"/>
    <w:rsid w:val="004A2673"/>
    <w:rsid w:val="004A2CA4"/>
    <w:rsid w:val="004A2FB5"/>
    <w:rsid w:val="004A3181"/>
    <w:rsid w:val="004A31BB"/>
    <w:rsid w:val="004A326C"/>
    <w:rsid w:val="004A32B0"/>
    <w:rsid w:val="004A337B"/>
    <w:rsid w:val="004A3623"/>
    <w:rsid w:val="004A3809"/>
    <w:rsid w:val="004A3B91"/>
    <w:rsid w:val="004A3E40"/>
    <w:rsid w:val="004A3E5D"/>
    <w:rsid w:val="004A3F5F"/>
    <w:rsid w:val="004A3FF5"/>
    <w:rsid w:val="004A429F"/>
    <w:rsid w:val="004A42AD"/>
    <w:rsid w:val="004A4514"/>
    <w:rsid w:val="004A49D0"/>
    <w:rsid w:val="004A4B28"/>
    <w:rsid w:val="004A4E75"/>
    <w:rsid w:val="004A50BC"/>
    <w:rsid w:val="004A5122"/>
    <w:rsid w:val="004A5192"/>
    <w:rsid w:val="004A5340"/>
    <w:rsid w:val="004A5363"/>
    <w:rsid w:val="004A5479"/>
    <w:rsid w:val="004A5760"/>
    <w:rsid w:val="004A5EAA"/>
    <w:rsid w:val="004A5EBD"/>
    <w:rsid w:val="004A6175"/>
    <w:rsid w:val="004A641B"/>
    <w:rsid w:val="004A65CD"/>
    <w:rsid w:val="004A697A"/>
    <w:rsid w:val="004A6C76"/>
    <w:rsid w:val="004A6CFD"/>
    <w:rsid w:val="004A6D20"/>
    <w:rsid w:val="004A6E4F"/>
    <w:rsid w:val="004A7277"/>
    <w:rsid w:val="004A736A"/>
    <w:rsid w:val="004A77B9"/>
    <w:rsid w:val="004A791F"/>
    <w:rsid w:val="004A79DE"/>
    <w:rsid w:val="004A7A60"/>
    <w:rsid w:val="004A7AC7"/>
    <w:rsid w:val="004B0410"/>
    <w:rsid w:val="004B0C4C"/>
    <w:rsid w:val="004B0D93"/>
    <w:rsid w:val="004B13FE"/>
    <w:rsid w:val="004B146D"/>
    <w:rsid w:val="004B171D"/>
    <w:rsid w:val="004B1B97"/>
    <w:rsid w:val="004B1E66"/>
    <w:rsid w:val="004B1FE6"/>
    <w:rsid w:val="004B23E0"/>
    <w:rsid w:val="004B2409"/>
    <w:rsid w:val="004B251B"/>
    <w:rsid w:val="004B25C6"/>
    <w:rsid w:val="004B262A"/>
    <w:rsid w:val="004B276E"/>
    <w:rsid w:val="004B27F6"/>
    <w:rsid w:val="004B296B"/>
    <w:rsid w:val="004B2BF8"/>
    <w:rsid w:val="004B2CD6"/>
    <w:rsid w:val="004B2E3C"/>
    <w:rsid w:val="004B3124"/>
    <w:rsid w:val="004B31D0"/>
    <w:rsid w:val="004B32B3"/>
    <w:rsid w:val="004B3626"/>
    <w:rsid w:val="004B3A8B"/>
    <w:rsid w:val="004B3D79"/>
    <w:rsid w:val="004B4069"/>
    <w:rsid w:val="004B4230"/>
    <w:rsid w:val="004B47C6"/>
    <w:rsid w:val="004B4D09"/>
    <w:rsid w:val="004B4E61"/>
    <w:rsid w:val="004B5049"/>
    <w:rsid w:val="004B5976"/>
    <w:rsid w:val="004B5B0A"/>
    <w:rsid w:val="004B5D95"/>
    <w:rsid w:val="004B5E84"/>
    <w:rsid w:val="004B64F5"/>
    <w:rsid w:val="004B6516"/>
    <w:rsid w:val="004B65DA"/>
    <w:rsid w:val="004B6B82"/>
    <w:rsid w:val="004B72CD"/>
    <w:rsid w:val="004B72E5"/>
    <w:rsid w:val="004B7399"/>
    <w:rsid w:val="004B7457"/>
    <w:rsid w:val="004B769C"/>
    <w:rsid w:val="004B7AC0"/>
    <w:rsid w:val="004B7CBD"/>
    <w:rsid w:val="004C002F"/>
    <w:rsid w:val="004C015A"/>
    <w:rsid w:val="004C036D"/>
    <w:rsid w:val="004C066C"/>
    <w:rsid w:val="004C0A9B"/>
    <w:rsid w:val="004C0C03"/>
    <w:rsid w:val="004C0EDB"/>
    <w:rsid w:val="004C197F"/>
    <w:rsid w:val="004C19D6"/>
    <w:rsid w:val="004C1A60"/>
    <w:rsid w:val="004C1D15"/>
    <w:rsid w:val="004C21B8"/>
    <w:rsid w:val="004C25F5"/>
    <w:rsid w:val="004C27E4"/>
    <w:rsid w:val="004C2D30"/>
    <w:rsid w:val="004C3004"/>
    <w:rsid w:val="004C31F3"/>
    <w:rsid w:val="004C32EB"/>
    <w:rsid w:val="004C355A"/>
    <w:rsid w:val="004C35DF"/>
    <w:rsid w:val="004C3C89"/>
    <w:rsid w:val="004C3E5F"/>
    <w:rsid w:val="004C3EFA"/>
    <w:rsid w:val="004C3F4B"/>
    <w:rsid w:val="004C40CC"/>
    <w:rsid w:val="004C438D"/>
    <w:rsid w:val="004C46F7"/>
    <w:rsid w:val="004C4839"/>
    <w:rsid w:val="004C4907"/>
    <w:rsid w:val="004C4BC9"/>
    <w:rsid w:val="004C4DA1"/>
    <w:rsid w:val="004C4EA2"/>
    <w:rsid w:val="004C5163"/>
    <w:rsid w:val="004C5182"/>
    <w:rsid w:val="004C523D"/>
    <w:rsid w:val="004C52D2"/>
    <w:rsid w:val="004C54C0"/>
    <w:rsid w:val="004C54D3"/>
    <w:rsid w:val="004C55A1"/>
    <w:rsid w:val="004C55AA"/>
    <w:rsid w:val="004C623D"/>
    <w:rsid w:val="004C6243"/>
    <w:rsid w:val="004C654C"/>
    <w:rsid w:val="004C69F7"/>
    <w:rsid w:val="004C6D16"/>
    <w:rsid w:val="004C71A5"/>
    <w:rsid w:val="004C74DD"/>
    <w:rsid w:val="004C7583"/>
    <w:rsid w:val="004C75DA"/>
    <w:rsid w:val="004C7B06"/>
    <w:rsid w:val="004C7B69"/>
    <w:rsid w:val="004C7BFB"/>
    <w:rsid w:val="004D013C"/>
    <w:rsid w:val="004D0C1F"/>
    <w:rsid w:val="004D0C46"/>
    <w:rsid w:val="004D0D06"/>
    <w:rsid w:val="004D101D"/>
    <w:rsid w:val="004D1093"/>
    <w:rsid w:val="004D10F7"/>
    <w:rsid w:val="004D1224"/>
    <w:rsid w:val="004D169E"/>
    <w:rsid w:val="004D1800"/>
    <w:rsid w:val="004D18C8"/>
    <w:rsid w:val="004D19DA"/>
    <w:rsid w:val="004D1A15"/>
    <w:rsid w:val="004D1D7A"/>
    <w:rsid w:val="004D1DB0"/>
    <w:rsid w:val="004D1FD3"/>
    <w:rsid w:val="004D213E"/>
    <w:rsid w:val="004D23F8"/>
    <w:rsid w:val="004D2511"/>
    <w:rsid w:val="004D2683"/>
    <w:rsid w:val="004D282B"/>
    <w:rsid w:val="004D283D"/>
    <w:rsid w:val="004D29C7"/>
    <w:rsid w:val="004D2ECC"/>
    <w:rsid w:val="004D30B5"/>
    <w:rsid w:val="004D32F3"/>
    <w:rsid w:val="004D34E3"/>
    <w:rsid w:val="004D3C3E"/>
    <w:rsid w:val="004D4077"/>
    <w:rsid w:val="004D4207"/>
    <w:rsid w:val="004D45D3"/>
    <w:rsid w:val="004D48DB"/>
    <w:rsid w:val="004D4A32"/>
    <w:rsid w:val="004D4B1A"/>
    <w:rsid w:val="004D4C8E"/>
    <w:rsid w:val="004D4DE0"/>
    <w:rsid w:val="004D51FE"/>
    <w:rsid w:val="004D581D"/>
    <w:rsid w:val="004D5886"/>
    <w:rsid w:val="004D6300"/>
    <w:rsid w:val="004D64A7"/>
    <w:rsid w:val="004D64E5"/>
    <w:rsid w:val="004D666D"/>
    <w:rsid w:val="004D6787"/>
    <w:rsid w:val="004D6AC2"/>
    <w:rsid w:val="004D7064"/>
    <w:rsid w:val="004D726E"/>
    <w:rsid w:val="004D73D2"/>
    <w:rsid w:val="004D76B4"/>
    <w:rsid w:val="004D7901"/>
    <w:rsid w:val="004D7E2D"/>
    <w:rsid w:val="004E0261"/>
    <w:rsid w:val="004E02D7"/>
    <w:rsid w:val="004E0B51"/>
    <w:rsid w:val="004E0C6C"/>
    <w:rsid w:val="004E0FBE"/>
    <w:rsid w:val="004E0FF1"/>
    <w:rsid w:val="004E115A"/>
    <w:rsid w:val="004E13A2"/>
    <w:rsid w:val="004E144C"/>
    <w:rsid w:val="004E14A1"/>
    <w:rsid w:val="004E16F4"/>
    <w:rsid w:val="004E1765"/>
    <w:rsid w:val="004E1AC8"/>
    <w:rsid w:val="004E2010"/>
    <w:rsid w:val="004E2306"/>
    <w:rsid w:val="004E23E4"/>
    <w:rsid w:val="004E24B7"/>
    <w:rsid w:val="004E2BDF"/>
    <w:rsid w:val="004E2BEE"/>
    <w:rsid w:val="004E2D45"/>
    <w:rsid w:val="004E2DDB"/>
    <w:rsid w:val="004E354E"/>
    <w:rsid w:val="004E3753"/>
    <w:rsid w:val="004E38EB"/>
    <w:rsid w:val="004E3C9F"/>
    <w:rsid w:val="004E3DDD"/>
    <w:rsid w:val="004E40AF"/>
    <w:rsid w:val="004E4185"/>
    <w:rsid w:val="004E4320"/>
    <w:rsid w:val="004E4385"/>
    <w:rsid w:val="004E451E"/>
    <w:rsid w:val="004E4845"/>
    <w:rsid w:val="004E4CE4"/>
    <w:rsid w:val="004E50D7"/>
    <w:rsid w:val="004E5331"/>
    <w:rsid w:val="004E5851"/>
    <w:rsid w:val="004E5F7B"/>
    <w:rsid w:val="004E6072"/>
    <w:rsid w:val="004E6117"/>
    <w:rsid w:val="004E6251"/>
    <w:rsid w:val="004E6292"/>
    <w:rsid w:val="004E656E"/>
    <w:rsid w:val="004E65CA"/>
    <w:rsid w:val="004E6648"/>
    <w:rsid w:val="004E6836"/>
    <w:rsid w:val="004E68DC"/>
    <w:rsid w:val="004E6A3C"/>
    <w:rsid w:val="004E6C49"/>
    <w:rsid w:val="004E6C55"/>
    <w:rsid w:val="004E6F71"/>
    <w:rsid w:val="004E7364"/>
    <w:rsid w:val="004E767E"/>
    <w:rsid w:val="004E7752"/>
    <w:rsid w:val="004E7A5B"/>
    <w:rsid w:val="004E7B7C"/>
    <w:rsid w:val="004E7C5A"/>
    <w:rsid w:val="004E7CB4"/>
    <w:rsid w:val="004E7CFE"/>
    <w:rsid w:val="004E7D34"/>
    <w:rsid w:val="004F00EC"/>
    <w:rsid w:val="004F0439"/>
    <w:rsid w:val="004F0889"/>
    <w:rsid w:val="004F0B10"/>
    <w:rsid w:val="004F1063"/>
    <w:rsid w:val="004F1588"/>
    <w:rsid w:val="004F15F0"/>
    <w:rsid w:val="004F1797"/>
    <w:rsid w:val="004F1A87"/>
    <w:rsid w:val="004F1BD0"/>
    <w:rsid w:val="004F1D6E"/>
    <w:rsid w:val="004F1DFD"/>
    <w:rsid w:val="004F25F4"/>
    <w:rsid w:val="004F267D"/>
    <w:rsid w:val="004F2822"/>
    <w:rsid w:val="004F2EF2"/>
    <w:rsid w:val="004F3085"/>
    <w:rsid w:val="004F3248"/>
    <w:rsid w:val="004F352D"/>
    <w:rsid w:val="004F3626"/>
    <w:rsid w:val="004F3639"/>
    <w:rsid w:val="004F38A8"/>
    <w:rsid w:val="004F3994"/>
    <w:rsid w:val="004F3A04"/>
    <w:rsid w:val="004F3A2E"/>
    <w:rsid w:val="004F4218"/>
    <w:rsid w:val="004F45ED"/>
    <w:rsid w:val="004F48E8"/>
    <w:rsid w:val="004F4BBA"/>
    <w:rsid w:val="004F5705"/>
    <w:rsid w:val="004F592B"/>
    <w:rsid w:val="004F5B79"/>
    <w:rsid w:val="004F5F62"/>
    <w:rsid w:val="004F6135"/>
    <w:rsid w:val="004F64E9"/>
    <w:rsid w:val="004F6759"/>
    <w:rsid w:val="004F6A77"/>
    <w:rsid w:val="004F7427"/>
    <w:rsid w:val="004F753A"/>
    <w:rsid w:val="004F7635"/>
    <w:rsid w:val="004F77F3"/>
    <w:rsid w:val="004F7919"/>
    <w:rsid w:val="004F7E8E"/>
    <w:rsid w:val="004F7FB4"/>
    <w:rsid w:val="004F7FF0"/>
    <w:rsid w:val="00500078"/>
    <w:rsid w:val="00500A14"/>
    <w:rsid w:val="00500A37"/>
    <w:rsid w:val="00500AE5"/>
    <w:rsid w:val="00501103"/>
    <w:rsid w:val="0050169A"/>
    <w:rsid w:val="005017D8"/>
    <w:rsid w:val="00501E30"/>
    <w:rsid w:val="00501E9B"/>
    <w:rsid w:val="00501F23"/>
    <w:rsid w:val="00502384"/>
    <w:rsid w:val="005023BB"/>
    <w:rsid w:val="005025B3"/>
    <w:rsid w:val="0050270E"/>
    <w:rsid w:val="0050298A"/>
    <w:rsid w:val="00502B94"/>
    <w:rsid w:val="00502BB7"/>
    <w:rsid w:val="00502DA2"/>
    <w:rsid w:val="005030D4"/>
    <w:rsid w:val="005036A2"/>
    <w:rsid w:val="005039B9"/>
    <w:rsid w:val="00503AE2"/>
    <w:rsid w:val="00503D60"/>
    <w:rsid w:val="00503D93"/>
    <w:rsid w:val="005048D1"/>
    <w:rsid w:val="00504B4C"/>
    <w:rsid w:val="00504B89"/>
    <w:rsid w:val="00504C4C"/>
    <w:rsid w:val="00504C58"/>
    <w:rsid w:val="00504D5F"/>
    <w:rsid w:val="00504E49"/>
    <w:rsid w:val="00505155"/>
    <w:rsid w:val="005052C6"/>
    <w:rsid w:val="005055A9"/>
    <w:rsid w:val="00505BB2"/>
    <w:rsid w:val="005061E4"/>
    <w:rsid w:val="00506477"/>
    <w:rsid w:val="00506506"/>
    <w:rsid w:val="00506688"/>
    <w:rsid w:val="005067E9"/>
    <w:rsid w:val="00506E8A"/>
    <w:rsid w:val="00506E92"/>
    <w:rsid w:val="00506F47"/>
    <w:rsid w:val="00506F90"/>
    <w:rsid w:val="00507023"/>
    <w:rsid w:val="0050706E"/>
    <w:rsid w:val="00507252"/>
    <w:rsid w:val="005074C0"/>
    <w:rsid w:val="005074FB"/>
    <w:rsid w:val="0050753A"/>
    <w:rsid w:val="00507560"/>
    <w:rsid w:val="005076E8"/>
    <w:rsid w:val="005077D2"/>
    <w:rsid w:val="005079D8"/>
    <w:rsid w:val="00507A84"/>
    <w:rsid w:val="00507FE5"/>
    <w:rsid w:val="00507FF4"/>
    <w:rsid w:val="0051002E"/>
    <w:rsid w:val="0051003E"/>
    <w:rsid w:val="0051009A"/>
    <w:rsid w:val="00510173"/>
    <w:rsid w:val="005101F5"/>
    <w:rsid w:val="005108AC"/>
    <w:rsid w:val="00511013"/>
    <w:rsid w:val="00511245"/>
    <w:rsid w:val="0051128D"/>
    <w:rsid w:val="005113E4"/>
    <w:rsid w:val="00511417"/>
    <w:rsid w:val="00511462"/>
    <w:rsid w:val="00511483"/>
    <w:rsid w:val="00511556"/>
    <w:rsid w:val="005115C0"/>
    <w:rsid w:val="005117E1"/>
    <w:rsid w:val="00511852"/>
    <w:rsid w:val="00511D13"/>
    <w:rsid w:val="00511EBE"/>
    <w:rsid w:val="0051209F"/>
    <w:rsid w:val="00512555"/>
    <w:rsid w:val="00512580"/>
    <w:rsid w:val="005126E3"/>
    <w:rsid w:val="00512755"/>
    <w:rsid w:val="00512995"/>
    <w:rsid w:val="00512E1C"/>
    <w:rsid w:val="005133E5"/>
    <w:rsid w:val="005135EC"/>
    <w:rsid w:val="005135F6"/>
    <w:rsid w:val="0051398C"/>
    <w:rsid w:val="00513A87"/>
    <w:rsid w:val="00513C97"/>
    <w:rsid w:val="005141F8"/>
    <w:rsid w:val="005142C4"/>
    <w:rsid w:val="00514AA0"/>
    <w:rsid w:val="00514AA2"/>
    <w:rsid w:val="00514AA4"/>
    <w:rsid w:val="00514DA1"/>
    <w:rsid w:val="00514E03"/>
    <w:rsid w:val="005151A4"/>
    <w:rsid w:val="005152FF"/>
    <w:rsid w:val="0051540B"/>
    <w:rsid w:val="00515929"/>
    <w:rsid w:val="00515AE4"/>
    <w:rsid w:val="005160CF"/>
    <w:rsid w:val="00516173"/>
    <w:rsid w:val="0051625B"/>
    <w:rsid w:val="0051645C"/>
    <w:rsid w:val="00516674"/>
    <w:rsid w:val="0051673F"/>
    <w:rsid w:val="0051699B"/>
    <w:rsid w:val="005171F9"/>
    <w:rsid w:val="00517B56"/>
    <w:rsid w:val="00517D6C"/>
    <w:rsid w:val="00517E0D"/>
    <w:rsid w:val="00517FD2"/>
    <w:rsid w:val="00520063"/>
    <w:rsid w:val="00520105"/>
    <w:rsid w:val="005201DA"/>
    <w:rsid w:val="005203AA"/>
    <w:rsid w:val="005204AB"/>
    <w:rsid w:val="00520A75"/>
    <w:rsid w:val="00520B5F"/>
    <w:rsid w:val="0052106B"/>
    <w:rsid w:val="005212D8"/>
    <w:rsid w:val="00521341"/>
    <w:rsid w:val="005215FB"/>
    <w:rsid w:val="00521650"/>
    <w:rsid w:val="0052175E"/>
    <w:rsid w:val="005218CE"/>
    <w:rsid w:val="005218FD"/>
    <w:rsid w:val="00521D93"/>
    <w:rsid w:val="005220D2"/>
    <w:rsid w:val="005222E3"/>
    <w:rsid w:val="005222F8"/>
    <w:rsid w:val="00522396"/>
    <w:rsid w:val="00522400"/>
    <w:rsid w:val="0052244B"/>
    <w:rsid w:val="00522D6E"/>
    <w:rsid w:val="00522DD6"/>
    <w:rsid w:val="00522DEB"/>
    <w:rsid w:val="00522EEC"/>
    <w:rsid w:val="0052304D"/>
    <w:rsid w:val="00523251"/>
    <w:rsid w:val="00523757"/>
    <w:rsid w:val="005239C2"/>
    <w:rsid w:val="00523C5D"/>
    <w:rsid w:val="00523C5F"/>
    <w:rsid w:val="00523CE6"/>
    <w:rsid w:val="00523F7A"/>
    <w:rsid w:val="00524030"/>
    <w:rsid w:val="00524359"/>
    <w:rsid w:val="00524428"/>
    <w:rsid w:val="005245BE"/>
    <w:rsid w:val="00524982"/>
    <w:rsid w:val="00524C88"/>
    <w:rsid w:val="00524CBD"/>
    <w:rsid w:val="00524D6F"/>
    <w:rsid w:val="00524E9C"/>
    <w:rsid w:val="00525260"/>
    <w:rsid w:val="005253AA"/>
    <w:rsid w:val="00525CCE"/>
    <w:rsid w:val="00525DB8"/>
    <w:rsid w:val="0052608E"/>
    <w:rsid w:val="005261CF"/>
    <w:rsid w:val="00526220"/>
    <w:rsid w:val="0052635A"/>
    <w:rsid w:val="005263FE"/>
    <w:rsid w:val="005264CA"/>
    <w:rsid w:val="005264DA"/>
    <w:rsid w:val="00526A86"/>
    <w:rsid w:val="00526B0A"/>
    <w:rsid w:val="00526B4B"/>
    <w:rsid w:val="00526DD2"/>
    <w:rsid w:val="005270AA"/>
    <w:rsid w:val="0052721C"/>
    <w:rsid w:val="00527568"/>
    <w:rsid w:val="00527577"/>
    <w:rsid w:val="0052758B"/>
    <w:rsid w:val="00527728"/>
    <w:rsid w:val="00527958"/>
    <w:rsid w:val="00527B0A"/>
    <w:rsid w:val="00527B88"/>
    <w:rsid w:val="00527D8B"/>
    <w:rsid w:val="00527F4E"/>
    <w:rsid w:val="00527F6C"/>
    <w:rsid w:val="00527FFB"/>
    <w:rsid w:val="005303E8"/>
    <w:rsid w:val="005308F8"/>
    <w:rsid w:val="00530AB0"/>
    <w:rsid w:val="00530B12"/>
    <w:rsid w:val="00530D1D"/>
    <w:rsid w:val="00530D98"/>
    <w:rsid w:val="00531358"/>
    <w:rsid w:val="005315BE"/>
    <w:rsid w:val="005316CF"/>
    <w:rsid w:val="005317D0"/>
    <w:rsid w:val="00531A0F"/>
    <w:rsid w:val="00531A76"/>
    <w:rsid w:val="00531B61"/>
    <w:rsid w:val="00531E36"/>
    <w:rsid w:val="0053237C"/>
    <w:rsid w:val="005324A4"/>
    <w:rsid w:val="005326C6"/>
    <w:rsid w:val="00532921"/>
    <w:rsid w:val="00532A7E"/>
    <w:rsid w:val="00532B1C"/>
    <w:rsid w:val="00532EB8"/>
    <w:rsid w:val="005332E4"/>
    <w:rsid w:val="00533354"/>
    <w:rsid w:val="00533547"/>
    <w:rsid w:val="005337A7"/>
    <w:rsid w:val="0053382C"/>
    <w:rsid w:val="00533A00"/>
    <w:rsid w:val="00533A1C"/>
    <w:rsid w:val="00533C6B"/>
    <w:rsid w:val="00533FBD"/>
    <w:rsid w:val="005342F5"/>
    <w:rsid w:val="0053446A"/>
    <w:rsid w:val="005345EE"/>
    <w:rsid w:val="005348D2"/>
    <w:rsid w:val="00534C49"/>
    <w:rsid w:val="00534E44"/>
    <w:rsid w:val="00535078"/>
    <w:rsid w:val="005352A0"/>
    <w:rsid w:val="0053546D"/>
    <w:rsid w:val="005354A9"/>
    <w:rsid w:val="00535590"/>
    <w:rsid w:val="0053569F"/>
    <w:rsid w:val="0053575D"/>
    <w:rsid w:val="00535AC2"/>
    <w:rsid w:val="00535E3E"/>
    <w:rsid w:val="00536047"/>
    <w:rsid w:val="00536B5C"/>
    <w:rsid w:val="00536D5A"/>
    <w:rsid w:val="00536F00"/>
    <w:rsid w:val="00536F09"/>
    <w:rsid w:val="00536FC2"/>
    <w:rsid w:val="005370D2"/>
    <w:rsid w:val="00537131"/>
    <w:rsid w:val="005371F4"/>
    <w:rsid w:val="0053725B"/>
    <w:rsid w:val="0053798B"/>
    <w:rsid w:val="00537A86"/>
    <w:rsid w:val="00537D44"/>
    <w:rsid w:val="00537FB7"/>
    <w:rsid w:val="005402E2"/>
    <w:rsid w:val="00540373"/>
    <w:rsid w:val="0054083E"/>
    <w:rsid w:val="00540B1E"/>
    <w:rsid w:val="00540C91"/>
    <w:rsid w:val="00540EDF"/>
    <w:rsid w:val="00540FF9"/>
    <w:rsid w:val="0054108D"/>
    <w:rsid w:val="00541419"/>
    <w:rsid w:val="00541451"/>
    <w:rsid w:val="005417DF"/>
    <w:rsid w:val="00541889"/>
    <w:rsid w:val="00541968"/>
    <w:rsid w:val="00541986"/>
    <w:rsid w:val="005420BD"/>
    <w:rsid w:val="00542117"/>
    <w:rsid w:val="005421E0"/>
    <w:rsid w:val="00542408"/>
    <w:rsid w:val="0054269B"/>
    <w:rsid w:val="0054288C"/>
    <w:rsid w:val="00542986"/>
    <w:rsid w:val="0054310E"/>
    <w:rsid w:val="00543212"/>
    <w:rsid w:val="00543373"/>
    <w:rsid w:val="0054367B"/>
    <w:rsid w:val="00543809"/>
    <w:rsid w:val="00543A53"/>
    <w:rsid w:val="00543B99"/>
    <w:rsid w:val="00543C53"/>
    <w:rsid w:val="00543D28"/>
    <w:rsid w:val="00543F2E"/>
    <w:rsid w:val="00544236"/>
    <w:rsid w:val="00544513"/>
    <w:rsid w:val="00544B3E"/>
    <w:rsid w:val="00544F2D"/>
    <w:rsid w:val="00544F62"/>
    <w:rsid w:val="005450AA"/>
    <w:rsid w:val="00545115"/>
    <w:rsid w:val="005452F5"/>
    <w:rsid w:val="00545857"/>
    <w:rsid w:val="00545CDC"/>
    <w:rsid w:val="00545EC5"/>
    <w:rsid w:val="0054670D"/>
    <w:rsid w:val="00546C09"/>
    <w:rsid w:val="00546C25"/>
    <w:rsid w:val="00546ED5"/>
    <w:rsid w:val="00546FA8"/>
    <w:rsid w:val="00547060"/>
    <w:rsid w:val="005471BF"/>
    <w:rsid w:val="00547310"/>
    <w:rsid w:val="005475AB"/>
    <w:rsid w:val="00547A0A"/>
    <w:rsid w:val="00547AB8"/>
    <w:rsid w:val="00550604"/>
    <w:rsid w:val="005508D8"/>
    <w:rsid w:val="00550B51"/>
    <w:rsid w:val="00550DDE"/>
    <w:rsid w:val="00550E03"/>
    <w:rsid w:val="00551190"/>
    <w:rsid w:val="0055133C"/>
    <w:rsid w:val="0055157F"/>
    <w:rsid w:val="00551770"/>
    <w:rsid w:val="00551B76"/>
    <w:rsid w:val="00551CE2"/>
    <w:rsid w:val="00551D67"/>
    <w:rsid w:val="00551DF5"/>
    <w:rsid w:val="00551E0C"/>
    <w:rsid w:val="00551EFC"/>
    <w:rsid w:val="005525BD"/>
    <w:rsid w:val="005525DB"/>
    <w:rsid w:val="00552D8C"/>
    <w:rsid w:val="00552DA8"/>
    <w:rsid w:val="00552ED1"/>
    <w:rsid w:val="0055319F"/>
    <w:rsid w:val="005532DF"/>
    <w:rsid w:val="005534B8"/>
    <w:rsid w:val="00553B8A"/>
    <w:rsid w:val="005542AE"/>
    <w:rsid w:val="00554623"/>
    <w:rsid w:val="00554734"/>
    <w:rsid w:val="0055477E"/>
    <w:rsid w:val="00554C08"/>
    <w:rsid w:val="00554E04"/>
    <w:rsid w:val="00554E32"/>
    <w:rsid w:val="00555230"/>
    <w:rsid w:val="00555520"/>
    <w:rsid w:val="0055594B"/>
    <w:rsid w:val="00555A18"/>
    <w:rsid w:val="00555AAD"/>
    <w:rsid w:val="00555DF8"/>
    <w:rsid w:val="00555EDF"/>
    <w:rsid w:val="005561B1"/>
    <w:rsid w:val="005569B9"/>
    <w:rsid w:val="00556E77"/>
    <w:rsid w:val="00556FD9"/>
    <w:rsid w:val="005570C2"/>
    <w:rsid w:val="005574AF"/>
    <w:rsid w:val="0055757A"/>
    <w:rsid w:val="005578B5"/>
    <w:rsid w:val="00557929"/>
    <w:rsid w:val="00557A43"/>
    <w:rsid w:val="00557B02"/>
    <w:rsid w:val="00557B1A"/>
    <w:rsid w:val="00560099"/>
    <w:rsid w:val="00560228"/>
    <w:rsid w:val="00560352"/>
    <w:rsid w:val="0056088B"/>
    <w:rsid w:val="00560CEB"/>
    <w:rsid w:val="0056110C"/>
    <w:rsid w:val="005611BD"/>
    <w:rsid w:val="0056138E"/>
    <w:rsid w:val="0056141C"/>
    <w:rsid w:val="005620D3"/>
    <w:rsid w:val="00562157"/>
    <w:rsid w:val="00562326"/>
    <w:rsid w:val="0056251F"/>
    <w:rsid w:val="0056254F"/>
    <w:rsid w:val="005626EE"/>
    <w:rsid w:val="00562987"/>
    <w:rsid w:val="00562C30"/>
    <w:rsid w:val="0056301D"/>
    <w:rsid w:val="005630CF"/>
    <w:rsid w:val="005634C8"/>
    <w:rsid w:val="005634D2"/>
    <w:rsid w:val="0056351B"/>
    <w:rsid w:val="00563579"/>
    <w:rsid w:val="00564204"/>
    <w:rsid w:val="0056487E"/>
    <w:rsid w:val="005648DE"/>
    <w:rsid w:val="00564A33"/>
    <w:rsid w:val="00565134"/>
    <w:rsid w:val="005651E8"/>
    <w:rsid w:val="005655F5"/>
    <w:rsid w:val="0056580C"/>
    <w:rsid w:val="00565A90"/>
    <w:rsid w:val="00566422"/>
    <w:rsid w:val="0056650D"/>
    <w:rsid w:val="00566B93"/>
    <w:rsid w:val="00566D6D"/>
    <w:rsid w:val="005678D5"/>
    <w:rsid w:val="00567B60"/>
    <w:rsid w:val="00567BA3"/>
    <w:rsid w:val="00567C5B"/>
    <w:rsid w:val="005704F4"/>
    <w:rsid w:val="0057055F"/>
    <w:rsid w:val="005708CE"/>
    <w:rsid w:val="00570B78"/>
    <w:rsid w:val="00570E65"/>
    <w:rsid w:val="005712F8"/>
    <w:rsid w:val="005715A0"/>
    <w:rsid w:val="00571661"/>
    <w:rsid w:val="00571930"/>
    <w:rsid w:val="005719E1"/>
    <w:rsid w:val="00571BF0"/>
    <w:rsid w:val="00571E29"/>
    <w:rsid w:val="0057209C"/>
    <w:rsid w:val="0057258D"/>
    <w:rsid w:val="005725EA"/>
    <w:rsid w:val="005726A3"/>
    <w:rsid w:val="0057288F"/>
    <w:rsid w:val="00572AA3"/>
    <w:rsid w:val="00572BC4"/>
    <w:rsid w:val="00572EC9"/>
    <w:rsid w:val="005736E0"/>
    <w:rsid w:val="0057370D"/>
    <w:rsid w:val="00573973"/>
    <w:rsid w:val="00573D11"/>
    <w:rsid w:val="00573D45"/>
    <w:rsid w:val="00573E67"/>
    <w:rsid w:val="00574007"/>
    <w:rsid w:val="0057465B"/>
    <w:rsid w:val="00574FA5"/>
    <w:rsid w:val="005754CD"/>
    <w:rsid w:val="00575674"/>
    <w:rsid w:val="0057569D"/>
    <w:rsid w:val="005758EB"/>
    <w:rsid w:val="00575C56"/>
    <w:rsid w:val="00575D09"/>
    <w:rsid w:val="00575D1F"/>
    <w:rsid w:val="00575F20"/>
    <w:rsid w:val="00575F52"/>
    <w:rsid w:val="00576143"/>
    <w:rsid w:val="0057624D"/>
    <w:rsid w:val="005766EC"/>
    <w:rsid w:val="005767D9"/>
    <w:rsid w:val="005769A9"/>
    <w:rsid w:val="00576AFC"/>
    <w:rsid w:val="00577146"/>
    <w:rsid w:val="0057719C"/>
    <w:rsid w:val="0057719F"/>
    <w:rsid w:val="005773A0"/>
    <w:rsid w:val="0057765B"/>
    <w:rsid w:val="00577BFB"/>
    <w:rsid w:val="00580088"/>
    <w:rsid w:val="005800F8"/>
    <w:rsid w:val="005801AA"/>
    <w:rsid w:val="0058026D"/>
    <w:rsid w:val="0058034B"/>
    <w:rsid w:val="0058053A"/>
    <w:rsid w:val="00580855"/>
    <w:rsid w:val="00580A07"/>
    <w:rsid w:val="00580AE6"/>
    <w:rsid w:val="00580E05"/>
    <w:rsid w:val="0058107E"/>
    <w:rsid w:val="00581545"/>
    <w:rsid w:val="0058156A"/>
    <w:rsid w:val="00581674"/>
    <w:rsid w:val="00581789"/>
    <w:rsid w:val="005817DD"/>
    <w:rsid w:val="00581846"/>
    <w:rsid w:val="00581869"/>
    <w:rsid w:val="005819BE"/>
    <w:rsid w:val="00581BD2"/>
    <w:rsid w:val="00581E0B"/>
    <w:rsid w:val="00581FAE"/>
    <w:rsid w:val="00582002"/>
    <w:rsid w:val="00582159"/>
    <w:rsid w:val="00582720"/>
    <w:rsid w:val="00582787"/>
    <w:rsid w:val="005828F0"/>
    <w:rsid w:val="00582ADE"/>
    <w:rsid w:val="00582C67"/>
    <w:rsid w:val="00582F9F"/>
    <w:rsid w:val="00582FF6"/>
    <w:rsid w:val="005831EB"/>
    <w:rsid w:val="00583689"/>
    <w:rsid w:val="00583888"/>
    <w:rsid w:val="00583C58"/>
    <w:rsid w:val="00584050"/>
    <w:rsid w:val="005840EE"/>
    <w:rsid w:val="005843D8"/>
    <w:rsid w:val="0058456C"/>
    <w:rsid w:val="00584C0E"/>
    <w:rsid w:val="00584CF3"/>
    <w:rsid w:val="0058501F"/>
    <w:rsid w:val="00585525"/>
    <w:rsid w:val="00585538"/>
    <w:rsid w:val="0058570E"/>
    <w:rsid w:val="0058599B"/>
    <w:rsid w:val="00585A90"/>
    <w:rsid w:val="00585C8C"/>
    <w:rsid w:val="00585CB6"/>
    <w:rsid w:val="005860CF"/>
    <w:rsid w:val="005861E2"/>
    <w:rsid w:val="0058680A"/>
    <w:rsid w:val="00586D72"/>
    <w:rsid w:val="00587F9E"/>
    <w:rsid w:val="005903AE"/>
    <w:rsid w:val="00590CA8"/>
    <w:rsid w:val="00590E36"/>
    <w:rsid w:val="00590F2D"/>
    <w:rsid w:val="00590F71"/>
    <w:rsid w:val="00591317"/>
    <w:rsid w:val="005917F5"/>
    <w:rsid w:val="00591FA1"/>
    <w:rsid w:val="00592518"/>
    <w:rsid w:val="00592632"/>
    <w:rsid w:val="00592723"/>
    <w:rsid w:val="00592A3C"/>
    <w:rsid w:val="00592D76"/>
    <w:rsid w:val="00592E12"/>
    <w:rsid w:val="00592E38"/>
    <w:rsid w:val="0059336F"/>
    <w:rsid w:val="005933B5"/>
    <w:rsid w:val="005933FF"/>
    <w:rsid w:val="00593540"/>
    <w:rsid w:val="0059362D"/>
    <w:rsid w:val="005936C4"/>
    <w:rsid w:val="005939D1"/>
    <w:rsid w:val="00593A94"/>
    <w:rsid w:val="00593DCE"/>
    <w:rsid w:val="00594149"/>
    <w:rsid w:val="0059427A"/>
    <w:rsid w:val="0059428B"/>
    <w:rsid w:val="00594293"/>
    <w:rsid w:val="00594534"/>
    <w:rsid w:val="00594880"/>
    <w:rsid w:val="00594A39"/>
    <w:rsid w:val="00594ADC"/>
    <w:rsid w:val="005952B5"/>
    <w:rsid w:val="0059531F"/>
    <w:rsid w:val="0059550E"/>
    <w:rsid w:val="0059584E"/>
    <w:rsid w:val="00595A27"/>
    <w:rsid w:val="00595BCD"/>
    <w:rsid w:val="00595F55"/>
    <w:rsid w:val="0059604B"/>
    <w:rsid w:val="0059682A"/>
    <w:rsid w:val="005968EE"/>
    <w:rsid w:val="0059693B"/>
    <w:rsid w:val="00596A06"/>
    <w:rsid w:val="00596DF4"/>
    <w:rsid w:val="00597208"/>
    <w:rsid w:val="00597300"/>
    <w:rsid w:val="00597461"/>
    <w:rsid w:val="00597483"/>
    <w:rsid w:val="005974EF"/>
    <w:rsid w:val="00597C10"/>
    <w:rsid w:val="00597ED0"/>
    <w:rsid w:val="00597FBC"/>
    <w:rsid w:val="005A004D"/>
    <w:rsid w:val="005A00C7"/>
    <w:rsid w:val="005A0588"/>
    <w:rsid w:val="005A0825"/>
    <w:rsid w:val="005A0864"/>
    <w:rsid w:val="005A0899"/>
    <w:rsid w:val="005A08B2"/>
    <w:rsid w:val="005A0F01"/>
    <w:rsid w:val="005A1045"/>
    <w:rsid w:val="005A11AC"/>
    <w:rsid w:val="005A12E0"/>
    <w:rsid w:val="005A138B"/>
    <w:rsid w:val="005A153F"/>
    <w:rsid w:val="005A17B8"/>
    <w:rsid w:val="005A1A23"/>
    <w:rsid w:val="005A1A49"/>
    <w:rsid w:val="005A1AFB"/>
    <w:rsid w:val="005A1C35"/>
    <w:rsid w:val="005A239F"/>
    <w:rsid w:val="005A2430"/>
    <w:rsid w:val="005A252D"/>
    <w:rsid w:val="005A25DC"/>
    <w:rsid w:val="005A2686"/>
    <w:rsid w:val="005A27F0"/>
    <w:rsid w:val="005A2810"/>
    <w:rsid w:val="005A2C5F"/>
    <w:rsid w:val="005A34E1"/>
    <w:rsid w:val="005A34F5"/>
    <w:rsid w:val="005A3C75"/>
    <w:rsid w:val="005A3FBE"/>
    <w:rsid w:val="005A4223"/>
    <w:rsid w:val="005A43D8"/>
    <w:rsid w:val="005A452B"/>
    <w:rsid w:val="005A4728"/>
    <w:rsid w:val="005A4E1B"/>
    <w:rsid w:val="005A4E53"/>
    <w:rsid w:val="005A5145"/>
    <w:rsid w:val="005A597A"/>
    <w:rsid w:val="005A606D"/>
    <w:rsid w:val="005A6962"/>
    <w:rsid w:val="005A6A46"/>
    <w:rsid w:val="005A6B66"/>
    <w:rsid w:val="005A6F0C"/>
    <w:rsid w:val="005A719F"/>
    <w:rsid w:val="005A71D6"/>
    <w:rsid w:val="005A7322"/>
    <w:rsid w:val="005A737A"/>
    <w:rsid w:val="005A73C3"/>
    <w:rsid w:val="005A760B"/>
    <w:rsid w:val="005A768C"/>
    <w:rsid w:val="005A773A"/>
    <w:rsid w:val="005A7793"/>
    <w:rsid w:val="005A77B0"/>
    <w:rsid w:val="005A7B5A"/>
    <w:rsid w:val="005A7E2B"/>
    <w:rsid w:val="005A7EF7"/>
    <w:rsid w:val="005A7F14"/>
    <w:rsid w:val="005B0322"/>
    <w:rsid w:val="005B0443"/>
    <w:rsid w:val="005B0520"/>
    <w:rsid w:val="005B0534"/>
    <w:rsid w:val="005B0739"/>
    <w:rsid w:val="005B0828"/>
    <w:rsid w:val="005B088E"/>
    <w:rsid w:val="005B0B55"/>
    <w:rsid w:val="005B0EC3"/>
    <w:rsid w:val="005B1451"/>
    <w:rsid w:val="005B167E"/>
    <w:rsid w:val="005B18D8"/>
    <w:rsid w:val="005B1AA8"/>
    <w:rsid w:val="005B1E1C"/>
    <w:rsid w:val="005B21EE"/>
    <w:rsid w:val="005B25C5"/>
    <w:rsid w:val="005B2740"/>
    <w:rsid w:val="005B27C2"/>
    <w:rsid w:val="005B2853"/>
    <w:rsid w:val="005B2A07"/>
    <w:rsid w:val="005B2A0E"/>
    <w:rsid w:val="005B2CF7"/>
    <w:rsid w:val="005B2E6C"/>
    <w:rsid w:val="005B3126"/>
    <w:rsid w:val="005B32B6"/>
    <w:rsid w:val="005B36DC"/>
    <w:rsid w:val="005B3A7E"/>
    <w:rsid w:val="005B3DC1"/>
    <w:rsid w:val="005B3E37"/>
    <w:rsid w:val="005B4139"/>
    <w:rsid w:val="005B41AD"/>
    <w:rsid w:val="005B42B9"/>
    <w:rsid w:val="005B474E"/>
    <w:rsid w:val="005B4750"/>
    <w:rsid w:val="005B49C9"/>
    <w:rsid w:val="005B49D4"/>
    <w:rsid w:val="005B4AE8"/>
    <w:rsid w:val="005B4D3F"/>
    <w:rsid w:val="005B4D7B"/>
    <w:rsid w:val="005B501D"/>
    <w:rsid w:val="005B50C3"/>
    <w:rsid w:val="005B5201"/>
    <w:rsid w:val="005B53DA"/>
    <w:rsid w:val="005B58FA"/>
    <w:rsid w:val="005B5CB0"/>
    <w:rsid w:val="005B5E65"/>
    <w:rsid w:val="005B5F2D"/>
    <w:rsid w:val="005B5F3C"/>
    <w:rsid w:val="005B5FFD"/>
    <w:rsid w:val="005B6313"/>
    <w:rsid w:val="005B63B6"/>
    <w:rsid w:val="005B64CC"/>
    <w:rsid w:val="005B66AB"/>
    <w:rsid w:val="005B677E"/>
    <w:rsid w:val="005B684A"/>
    <w:rsid w:val="005B6903"/>
    <w:rsid w:val="005B6BC6"/>
    <w:rsid w:val="005B6C5A"/>
    <w:rsid w:val="005B6C5B"/>
    <w:rsid w:val="005B6E42"/>
    <w:rsid w:val="005B7037"/>
    <w:rsid w:val="005B7751"/>
    <w:rsid w:val="005B77F0"/>
    <w:rsid w:val="005B787B"/>
    <w:rsid w:val="005C03A9"/>
    <w:rsid w:val="005C05C5"/>
    <w:rsid w:val="005C065E"/>
    <w:rsid w:val="005C07ED"/>
    <w:rsid w:val="005C0F8A"/>
    <w:rsid w:val="005C103E"/>
    <w:rsid w:val="005C10C3"/>
    <w:rsid w:val="005C14E3"/>
    <w:rsid w:val="005C15AB"/>
    <w:rsid w:val="005C176B"/>
    <w:rsid w:val="005C1F21"/>
    <w:rsid w:val="005C1F81"/>
    <w:rsid w:val="005C2A72"/>
    <w:rsid w:val="005C2BD0"/>
    <w:rsid w:val="005C2D04"/>
    <w:rsid w:val="005C30A5"/>
    <w:rsid w:val="005C31B7"/>
    <w:rsid w:val="005C33DE"/>
    <w:rsid w:val="005C3B09"/>
    <w:rsid w:val="005C3B25"/>
    <w:rsid w:val="005C3BE2"/>
    <w:rsid w:val="005C3EBE"/>
    <w:rsid w:val="005C3F19"/>
    <w:rsid w:val="005C3FCD"/>
    <w:rsid w:val="005C41C5"/>
    <w:rsid w:val="005C41EA"/>
    <w:rsid w:val="005C44C7"/>
    <w:rsid w:val="005C5014"/>
    <w:rsid w:val="005C5053"/>
    <w:rsid w:val="005C50F1"/>
    <w:rsid w:val="005C5448"/>
    <w:rsid w:val="005C5858"/>
    <w:rsid w:val="005C5ACE"/>
    <w:rsid w:val="005C5C9C"/>
    <w:rsid w:val="005C5DFA"/>
    <w:rsid w:val="005C5F95"/>
    <w:rsid w:val="005C6084"/>
    <w:rsid w:val="005C61EF"/>
    <w:rsid w:val="005C6364"/>
    <w:rsid w:val="005C68C0"/>
    <w:rsid w:val="005C68E9"/>
    <w:rsid w:val="005C6A03"/>
    <w:rsid w:val="005C6BF8"/>
    <w:rsid w:val="005C6C10"/>
    <w:rsid w:val="005C6F4B"/>
    <w:rsid w:val="005C7381"/>
    <w:rsid w:val="005C7818"/>
    <w:rsid w:val="005C7950"/>
    <w:rsid w:val="005C7953"/>
    <w:rsid w:val="005C7BCD"/>
    <w:rsid w:val="005C7CE7"/>
    <w:rsid w:val="005C7F0E"/>
    <w:rsid w:val="005D025D"/>
    <w:rsid w:val="005D0571"/>
    <w:rsid w:val="005D0A7C"/>
    <w:rsid w:val="005D0D1A"/>
    <w:rsid w:val="005D0F2E"/>
    <w:rsid w:val="005D11E3"/>
    <w:rsid w:val="005D13A0"/>
    <w:rsid w:val="005D1A9B"/>
    <w:rsid w:val="005D1D35"/>
    <w:rsid w:val="005D1E80"/>
    <w:rsid w:val="005D1EBB"/>
    <w:rsid w:val="005D248D"/>
    <w:rsid w:val="005D26B8"/>
    <w:rsid w:val="005D2780"/>
    <w:rsid w:val="005D29B5"/>
    <w:rsid w:val="005D2CEE"/>
    <w:rsid w:val="005D2DED"/>
    <w:rsid w:val="005D2E7F"/>
    <w:rsid w:val="005D3067"/>
    <w:rsid w:val="005D3559"/>
    <w:rsid w:val="005D399E"/>
    <w:rsid w:val="005D3CFF"/>
    <w:rsid w:val="005D41C6"/>
    <w:rsid w:val="005D455F"/>
    <w:rsid w:val="005D4563"/>
    <w:rsid w:val="005D4773"/>
    <w:rsid w:val="005D47AB"/>
    <w:rsid w:val="005D48D8"/>
    <w:rsid w:val="005D4BA3"/>
    <w:rsid w:val="005D4BE7"/>
    <w:rsid w:val="005D4F9C"/>
    <w:rsid w:val="005D50F4"/>
    <w:rsid w:val="005D510F"/>
    <w:rsid w:val="005D535D"/>
    <w:rsid w:val="005D53FE"/>
    <w:rsid w:val="005D588C"/>
    <w:rsid w:val="005D5D6B"/>
    <w:rsid w:val="005D5DD0"/>
    <w:rsid w:val="005D5E68"/>
    <w:rsid w:val="005D61CF"/>
    <w:rsid w:val="005D64D0"/>
    <w:rsid w:val="005D65C0"/>
    <w:rsid w:val="005D661A"/>
    <w:rsid w:val="005D6647"/>
    <w:rsid w:val="005D6C41"/>
    <w:rsid w:val="005D6C69"/>
    <w:rsid w:val="005D6D0D"/>
    <w:rsid w:val="005D6D1B"/>
    <w:rsid w:val="005D6DBE"/>
    <w:rsid w:val="005D6EBF"/>
    <w:rsid w:val="005D6F5D"/>
    <w:rsid w:val="005D731E"/>
    <w:rsid w:val="005D7449"/>
    <w:rsid w:val="005D7557"/>
    <w:rsid w:val="005D7700"/>
    <w:rsid w:val="005D772C"/>
    <w:rsid w:val="005D7733"/>
    <w:rsid w:val="005D7763"/>
    <w:rsid w:val="005D7B0E"/>
    <w:rsid w:val="005D7C94"/>
    <w:rsid w:val="005D7DD2"/>
    <w:rsid w:val="005E02C8"/>
    <w:rsid w:val="005E03B6"/>
    <w:rsid w:val="005E061D"/>
    <w:rsid w:val="005E0668"/>
    <w:rsid w:val="005E0719"/>
    <w:rsid w:val="005E0D27"/>
    <w:rsid w:val="005E1065"/>
    <w:rsid w:val="005E1333"/>
    <w:rsid w:val="005E146D"/>
    <w:rsid w:val="005E199C"/>
    <w:rsid w:val="005E1AC3"/>
    <w:rsid w:val="005E1CC9"/>
    <w:rsid w:val="005E1D55"/>
    <w:rsid w:val="005E26AB"/>
    <w:rsid w:val="005E2F66"/>
    <w:rsid w:val="005E2FB4"/>
    <w:rsid w:val="005E3960"/>
    <w:rsid w:val="005E39C3"/>
    <w:rsid w:val="005E3A41"/>
    <w:rsid w:val="005E3FA8"/>
    <w:rsid w:val="005E44B2"/>
    <w:rsid w:val="005E454B"/>
    <w:rsid w:val="005E494D"/>
    <w:rsid w:val="005E4D48"/>
    <w:rsid w:val="005E531F"/>
    <w:rsid w:val="005E5380"/>
    <w:rsid w:val="005E53DF"/>
    <w:rsid w:val="005E54B5"/>
    <w:rsid w:val="005E555E"/>
    <w:rsid w:val="005E57A7"/>
    <w:rsid w:val="005E5879"/>
    <w:rsid w:val="005E5979"/>
    <w:rsid w:val="005E63C9"/>
    <w:rsid w:val="005E693D"/>
    <w:rsid w:val="005E6985"/>
    <w:rsid w:val="005E6CFC"/>
    <w:rsid w:val="005E6E34"/>
    <w:rsid w:val="005E6E7A"/>
    <w:rsid w:val="005E7195"/>
    <w:rsid w:val="005E7267"/>
    <w:rsid w:val="005E72C3"/>
    <w:rsid w:val="005E7759"/>
    <w:rsid w:val="005E78BC"/>
    <w:rsid w:val="005E7E1D"/>
    <w:rsid w:val="005F0181"/>
    <w:rsid w:val="005F0403"/>
    <w:rsid w:val="005F044F"/>
    <w:rsid w:val="005F08EC"/>
    <w:rsid w:val="005F0905"/>
    <w:rsid w:val="005F0C54"/>
    <w:rsid w:val="005F0F5F"/>
    <w:rsid w:val="005F1699"/>
    <w:rsid w:val="005F1FC3"/>
    <w:rsid w:val="005F200A"/>
    <w:rsid w:val="005F200C"/>
    <w:rsid w:val="005F25C3"/>
    <w:rsid w:val="005F269C"/>
    <w:rsid w:val="005F29F4"/>
    <w:rsid w:val="005F2AE2"/>
    <w:rsid w:val="005F2D82"/>
    <w:rsid w:val="005F2F80"/>
    <w:rsid w:val="005F2F98"/>
    <w:rsid w:val="005F3528"/>
    <w:rsid w:val="005F3C6E"/>
    <w:rsid w:val="005F3D4B"/>
    <w:rsid w:val="005F3E2E"/>
    <w:rsid w:val="005F3FA5"/>
    <w:rsid w:val="005F425C"/>
    <w:rsid w:val="005F43CF"/>
    <w:rsid w:val="005F4467"/>
    <w:rsid w:val="005F45AA"/>
    <w:rsid w:val="005F4664"/>
    <w:rsid w:val="005F46D6"/>
    <w:rsid w:val="005F4B50"/>
    <w:rsid w:val="005F4CDA"/>
    <w:rsid w:val="005F4D03"/>
    <w:rsid w:val="005F5022"/>
    <w:rsid w:val="005F5147"/>
    <w:rsid w:val="005F53C3"/>
    <w:rsid w:val="005F55FC"/>
    <w:rsid w:val="005F58CC"/>
    <w:rsid w:val="005F590A"/>
    <w:rsid w:val="005F5BCE"/>
    <w:rsid w:val="005F5EFB"/>
    <w:rsid w:val="005F60E5"/>
    <w:rsid w:val="005F6133"/>
    <w:rsid w:val="005F61DE"/>
    <w:rsid w:val="005F6664"/>
    <w:rsid w:val="005F66E7"/>
    <w:rsid w:val="005F6D06"/>
    <w:rsid w:val="005F6EA1"/>
    <w:rsid w:val="005F6EA9"/>
    <w:rsid w:val="005F744A"/>
    <w:rsid w:val="005F752E"/>
    <w:rsid w:val="005F756D"/>
    <w:rsid w:val="005F7C1F"/>
    <w:rsid w:val="005F7DCF"/>
    <w:rsid w:val="00600035"/>
    <w:rsid w:val="00600100"/>
    <w:rsid w:val="0060023E"/>
    <w:rsid w:val="00600338"/>
    <w:rsid w:val="006004C8"/>
    <w:rsid w:val="0060052E"/>
    <w:rsid w:val="006006BC"/>
    <w:rsid w:val="0060085C"/>
    <w:rsid w:val="00600A12"/>
    <w:rsid w:val="00600A5D"/>
    <w:rsid w:val="00600E6D"/>
    <w:rsid w:val="00600EF0"/>
    <w:rsid w:val="00601002"/>
    <w:rsid w:val="00601274"/>
    <w:rsid w:val="0060145B"/>
    <w:rsid w:val="0060154D"/>
    <w:rsid w:val="006015D3"/>
    <w:rsid w:val="006017D6"/>
    <w:rsid w:val="00601961"/>
    <w:rsid w:val="00601A6E"/>
    <w:rsid w:val="00602356"/>
    <w:rsid w:val="006024C1"/>
    <w:rsid w:val="00602598"/>
    <w:rsid w:val="006025B1"/>
    <w:rsid w:val="0060261A"/>
    <w:rsid w:val="0060275F"/>
    <w:rsid w:val="00602BE9"/>
    <w:rsid w:val="006032E4"/>
    <w:rsid w:val="00603467"/>
    <w:rsid w:val="00603633"/>
    <w:rsid w:val="00603932"/>
    <w:rsid w:val="00603BC9"/>
    <w:rsid w:val="00603E9D"/>
    <w:rsid w:val="00604193"/>
    <w:rsid w:val="00604377"/>
    <w:rsid w:val="00604434"/>
    <w:rsid w:val="006044A9"/>
    <w:rsid w:val="006046C5"/>
    <w:rsid w:val="00604B8F"/>
    <w:rsid w:val="00604BE2"/>
    <w:rsid w:val="00605298"/>
    <w:rsid w:val="0060540D"/>
    <w:rsid w:val="006054AD"/>
    <w:rsid w:val="00605553"/>
    <w:rsid w:val="00605AB0"/>
    <w:rsid w:val="00605B25"/>
    <w:rsid w:val="00605B56"/>
    <w:rsid w:val="00605F8E"/>
    <w:rsid w:val="006064C9"/>
    <w:rsid w:val="006064E4"/>
    <w:rsid w:val="006064E9"/>
    <w:rsid w:val="0060652F"/>
    <w:rsid w:val="006066BB"/>
    <w:rsid w:val="00606AD6"/>
    <w:rsid w:val="00606B38"/>
    <w:rsid w:val="00606EA2"/>
    <w:rsid w:val="006070B9"/>
    <w:rsid w:val="006070F7"/>
    <w:rsid w:val="006073A3"/>
    <w:rsid w:val="006073D7"/>
    <w:rsid w:val="006075E7"/>
    <w:rsid w:val="00607662"/>
    <w:rsid w:val="00607E18"/>
    <w:rsid w:val="00607E56"/>
    <w:rsid w:val="00610229"/>
    <w:rsid w:val="00610844"/>
    <w:rsid w:val="00610879"/>
    <w:rsid w:val="00610A8F"/>
    <w:rsid w:val="00610AEC"/>
    <w:rsid w:val="00610C1F"/>
    <w:rsid w:val="00610F26"/>
    <w:rsid w:val="0061115D"/>
    <w:rsid w:val="006112D0"/>
    <w:rsid w:val="0061153C"/>
    <w:rsid w:val="00611731"/>
    <w:rsid w:val="00611CA5"/>
    <w:rsid w:val="00611EB5"/>
    <w:rsid w:val="00611EC8"/>
    <w:rsid w:val="00611EDA"/>
    <w:rsid w:val="0061202A"/>
    <w:rsid w:val="006120F9"/>
    <w:rsid w:val="006122D7"/>
    <w:rsid w:val="006123CD"/>
    <w:rsid w:val="006123D3"/>
    <w:rsid w:val="00612B0A"/>
    <w:rsid w:val="00612DFF"/>
    <w:rsid w:val="00612E37"/>
    <w:rsid w:val="00613154"/>
    <w:rsid w:val="0061335D"/>
    <w:rsid w:val="006135BF"/>
    <w:rsid w:val="006135D8"/>
    <w:rsid w:val="0061361C"/>
    <w:rsid w:val="0061384C"/>
    <w:rsid w:val="00613910"/>
    <w:rsid w:val="00614076"/>
    <w:rsid w:val="006141A6"/>
    <w:rsid w:val="006141C1"/>
    <w:rsid w:val="006141C6"/>
    <w:rsid w:val="006143E8"/>
    <w:rsid w:val="0061481E"/>
    <w:rsid w:val="00614952"/>
    <w:rsid w:val="00614D24"/>
    <w:rsid w:val="00614D4E"/>
    <w:rsid w:val="00614E25"/>
    <w:rsid w:val="006157AC"/>
    <w:rsid w:val="00615803"/>
    <w:rsid w:val="006158A2"/>
    <w:rsid w:val="00615BE4"/>
    <w:rsid w:val="00615CF4"/>
    <w:rsid w:val="00615D13"/>
    <w:rsid w:val="00615E33"/>
    <w:rsid w:val="0061630B"/>
    <w:rsid w:val="00616428"/>
    <w:rsid w:val="00616902"/>
    <w:rsid w:val="00616C29"/>
    <w:rsid w:val="00616DAC"/>
    <w:rsid w:val="00616F25"/>
    <w:rsid w:val="00616F57"/>
    <w:rsid w:val="006176C2"/>
    <w:rsid w:val="006176FB"/>
    <w:rsid w:val="006178AF"/>
    <w:rsid w:val="006179A5"/>
    <w:rsid w:val="00617A39"/>
    <w:rsid w:val="00617EE0"/>
    <w:rsid w:val="006201F3"/>
    <w:rsid w:val="006203EC"/>
    <w:rsid w:val="00620A1C"/>
    <w:rsid w:val="00620A2B"/>
    <w:rsid w:val="00620B76"/>
    <w:rsid w:val="00620EA7"/>
    <w:rsid w:val="00621400"/>
    <w:rsid w:val="0062175A"/>
    <w:rsid w:val="00621899"/>
    <w:rsid w:val="00621D05"/>
    <w:rsid w:val="006223AF"/>
    <w:rsid w:val="006224BC"/>
    <w:rsid w:val="006226FD"/>
    <w:rsid w:val="00622718"/>
    <w:rsid w:val="006227AD"/>
    <w:rsid w:val="00622815"/>
    <w:rsid w:val="006228BD"/>
    <w:rsid w:val="00622DB6"/>
    <w:rsid w:val="00622E5A"/>
    <w:rsid w:val="00622E5C"/>
    <w:rsid w:val="00622FE4"/>
    <w:rsid w:val="006234BC"/>
    <w:rsid w:val="00623579"/>
    <w:rsid w:val="00623670"/>
    <w:rsid w:val="006238AF"/>
    <w:rsid w:val="00624404"/>
    <w:rsid w:val="00624511"/>
    <w:rsid w:val="0062474F"/>
    <w:rsid w:val="006247BD"/>
    <w:rsid w:val="00624B36"/>
    <w:rsid w:val="00624D92"/>
    <w:rsid w:val="00624D9B"/>
    <w:rsid w:val="00624E2A"/>
    <w:rsid w:val="00624E81"/>
    <w:rsid w:val="0062511E"/>
    <w:rsid w:val="0062522C"/>
    <w:rsid w:val="0062523B"/>
    <w:rsid w:val="006254C3"/>
    <w:rsid w:val="006256B8"/>
    <w:rsid w:val="00625996"/>
    <w:rsid w:val="00625C73"/>
    <w:rsid w:val="00625EC3"/>
    <w:rsid w:val="00625ECE"/>
    <w:rsid w:val="006260D0"/>
    <w:rsid w:val="006264EF"/>
    <w:rsid w:val="00626542"/>
    <w:rsid w:val="00626712"/>
    <w:rsid w:val="00626BC5"/>
    <w:rsid w:val="00626E43"/>
    <w:rsid w:val="00626F6C"/>
    <w:rsid w:val="0062728A"/>
    <w:rsid w:val="0062792E"/>
    <w:rsid w:val="006279CF"/>
    <w:rsid w:val="00627A71"/>
    <w:rsid w:val="00627BBA"/>
    <w:rsid w:val="0063023D"/>
    <w:rsid w:val="00630372"/>
    <w:rsid w:val="006308D0"/>
    <w:rsid w:val="0063094A"/>
    <w:rsid w:val="006309DE"/>
    <w:rsid w:val="00630D32"/>
    <w:rsid w:val="0063104F"/>
    <w:rsid w:val="006319A2"/>
    <w:rsid w:val="00631DD1"/>
    <w:rsid w:val="00631E70"/>
    <w:rsid w:val="006325CD"/>
    <w:rsid w:val="006327A0"/>
    <w:rsid w:val="00632923"/>
    <w:rsid w:val="00632B08"/>
    <w:rsid w:val="00632D00"/>
    <w:rsid w:val="00632F48"/>
    <w:rsid w:val="00633181"/>
    <w:rsid w:val="00633321"/>
    <w:rsid w:val="00633361"/>
    <w:rsid w:val="00633379"/>
    <w:rsid w:val="00633718"/>
    <w:rsid w:val="00633A50"/>
    <w:rsid w:val="00633C1C"/>
    <w:rsid w:val="00633E0C"/>
    <w:rsid w:val="00633E85"/>
    <w:rsid w:val="00633FE5"/>
    <w:rsid w:val="006340DC"/>
    <w:rsid w:val="006343BD"/>
    <w:rsid w:val="00634578"/>
    <w:rsid w:val="006346BD"/>
    <w:rsid w:val="0063479F"/>
    <w:rsid w:val="00634CD0"/>
    <w:rsid w:val="00634D0D"/>
    <w:rsid w:val="006350CB"/>
    <w:rsid w:val="006352F1"/>
    <w:rsid w:val="00635602"/>
    <w:rsid w:val="00635BA7"/>
    <w:rsid w:val="00635C9F"/>
    <w:rsid w:val="00635EE1"/>
    <w:rsid w:val="00636495"/>
    <w:rsid w:val="006367BB"/>
    <w:rsid w:val="0063715B"/>
    <w:rsid w:val="00637499"/>
    <w:rsid w:val="0063749E"/>
    <w:rsid w:val="006374BD"/>
    <w:rsid w:val="00637578"/>
    <w:rsid w:val="006379E1"/>
    <w:rsid w:val="00637A79"/>
    <w:rsid w:val="00637F9A"/>
    <w:rsid w:val="00640177"/>
    <w:rsid w:val="006404A8"/>
    <w:rsid w:val="0064073F"/>
    <w:rsid w:val="00640861"/>
    <w:rsid w:val="00640CE4"/>
    <w:rsid w:val="00640CE9"/>
    <w:rsid w:val="00640F15"/>
    <w:rsid w:val="00640FF1"/>
    <w:rsid w:val="0064124E"/>
    <w:rsid w:val="0064129D"/>
    <w:rsid w:val="00641350"/>
    <w:rsid w:val="00641780"/>
    <w:rsid w:val="006417D2"/>
    <w:rsid w:val="00641CA2"/>
    <w:rsid w:val="00641D11"/>
    <w:rsid w:val="00641EA1"/>
    <w:rsid w:val="00642042"/>
    <w:rsid w:val="00642285"/>
    <w:rsid w:val="0064243B"/>
    <w:rsid w:val="006424EE"/>
    <w:rsid w:val="0064252D"/>
    <w:rsid w:val="00642586"/>
    <w:rsid w:val="00642595"/>
    <w:rsid w:val="00642730"/>
    <w:rsid w:val="006428F3"/>
    <w:rsid w:val="00642B39"/>
    <w:rsid w:val="00642BAC"/>
    <w:rsid w:val="00643045"/>
    <w:rsid w:val="0064325C"/>
    <w:rsid w:val="006432D2"/>
    <w:rsid w:val="0064372F"/>
    <w:rsid w:val="00643793"/>
    <w:rsid w:val="00643826"/>
    <w:rsid w:val="00643A26"/>
    <w:rsid w:val="00643A31"/>
    <w:rsid w:val="00643B10"/>
    <w:rsid w:val="006441DD"/>
    <w:rsid w:val="00644B5E"/>
    <w:rsid w:val="00644BFA"/>
    <w:rsid w:val="00644FD3"/>
    <w:rsid w:val="006450EB"/>
    <w:rsid w:val="0064518D"/>
    <w:rsid w:val="0064541F"/>
    <w:rsid w:val="006455B2"/>
    <w:rsid w:val="00645675"/>
    <w:rsid w:val="00645C27"/>
    <w:rsid w:val="00645D56"/>
    <w:rsid w:val="00646031"/>
    <w:rsid w:val="00646062"/>
    <w:rsid w:val="006460D2"/>
    <w:rsid w:val="0064638E"/>
    <w:rsid w:val="00646461"/>
    <w:rsid w:val="00646963"/>
    <w:rsid w:val="00646AFD"/>
    <w:rsid w:val="00646BAD"/>
    <w:rsid w:val="00646E75"/>
    <w:rsid w:val="00647045"/>
    <w:rsid w:val="00647153"/>
    <w:rsid w:val="00647274"/>
    <w:rsid w:val="00647C00"/>
    <w:rsid w:val="00647CCF"/>
    <w:rsid w:val="0065002B"/>
    <w:rsid w:val="00650280"/>
    <w:rsid w:val="006502D9"/>
    <w:rsid w:val="006503D7"/>
    <w:rsid w:val="0065044F"/>
    <w:rsid w:val="00650537"/>
    <w:rsid w:val="006507CB"/>
    <w:rsid w:val="00650A2C"/>
    <w:rsid w:val="00650A9B"/>
    <w:rsid w:val="00650FDC"/>
    <w:rsid w:val="006511DC"/>
    <w:rsid w:val="006513B3"/>
    <w:rsid w:val="0065146B"/>
    <w:rsid w:val="0065156D"/>
    <w:rsid w:val="00651696"/>
    <w:rsid w:val="006516AA"/>
    <w:rsid w:val="0065172D"/>
    <w:rsid w:val="00651BBC"/>
    <w:rsid w:val="00651C06"/>
    <w:rsid w:val="00651C67"/>
    <w:rsid w:val="00651F15"/>
    <w:rsid w:val="0065212B"/>
    <w:rsid w:val="006524B0"/>
    <w:rsid w:val="006529A1"/>
    <w:rsid w:val="00652AAE"/>
    <w:rsid w:val="00652B71"/>
    <w:rsid w:val="00652B97"/>
    <w:rsid w:val="006533DC"/>
    <w:rsid w:val="006533F9"/>
    <w:rsid w:val="00653561"/>
    <w:rsid w:val="00653578"/>
    <w:rsid w:val="00653642"/>
    <w:rsid w:val="00653763"/>
    <w:rsid w:val="006538DD"/>
    <w:rsid w:val="006539E6"/>
    <w:rsid w:val="00653C05"/>
    <w:rsid w:val="00653DB6"/>
    <w:rsid w:val="00654111"/>
    <w:rsid w:val="0065498F"/>
    <w:rsid w:val="00654A45"/>
    <w:rsid w:val="00654D45"/>
    <w:rsid w:val="00654E7A"/>
    <w:rsid w:val="0065508A"/>
    <w:rsid w:val="0065584A"/>
    <w:rsid w:val="006558B6"/>
    <w:rsid w:val="00655E71"/>
    <w:rsid w:val="00655F36"/>
    <w:rsid w:val="006569D4"/>
    <w:rsid w:val="00656F4D"/>
    <w:rsid w:val="006570F5"/>
    <w:rsid w:val="006573F8"/>
    <w:rsid w:val="006574DE"/>
    <w:rsid w:val="006574FF"/>
    <w:rsid w:val="00657580"/>
    <w:rsid w:val="00657B18"/>
    <w:rsid w:val="00657EAC"/>
    <w:rsid w:val="00657F6D"/>
    <w:rsid w:val="006604D0"/>
    <w:rsid w:val="006606DF"/>
    <w:rsid w:val="0066084D"/>
    <w:rsid w:val="006609EC"/>
    <w:rsid w:val="00660B02"/>
    <w:rsid w:val="00660B3B"/>
    <w:rsid w:val="00660BC0"/>
    <w:rsid w:val="006611C8"/>
    <w:rsid w:val="00661385"/>
    <w:rsid w:val="00661803"/>
    <w:rsid w:val="006619BF"/>
    <w:rsid w:val="00661CBB"/>
    <w:rsid w:val="00661EFC"/>
    <w:rsid w:val="00661F3D"/>
    <w:rsid w:val="006624A8"/>
    <w:rsid w:val="0066251E"/>
    <w:rsid w:val="00662576"/>
    <w:rsid w:val="006627FB"/>
    <w:rsid w:val="00662DCE"/>
    <w:rsid w:val="00662E02"/>
    <w:rsid w:val="00663227"/>
    <w:rsid w:val="006632F6"/>
    <w:rsid w:val="00663538"/>
    <w:rsid w:val="006635E6"/>
    <w:rsid w:val="0066371C"/>
    <w:rsid w:val="00663BE1"/>
    <w:rsid w:val="00663C11"/>
    <w:rsid w:val="00663CA8"/>
    <w:rsid w:val="00663DB8"/>
    <w:rsid w:val="006640D8"/>
    <w:rsid w:val="00664178"/>
    <w:rsid w:val="006641F3"/>
    <w:rsid w:val="006646A2"/>
    <w:rsid w:val="00664C12"/>
    <w:rsid w:val="00665123"/>
    <w:rsid w:val="006651EE"/>
    <w:rsid w:val="006658ED"/>
    <w:rsid w:val="00665957"/>
    <w:rsid w:val="00665A53"/>
    <w:rsid w:val="00666449"/>
    <w:rsid w:val="0066649C"/>
    <w:rsid w:val="006668C2"/>
    <w:rsid w:val="00666918"/>
    <w:rsid w:val="00666946"/>
    <w:rsid w:val="006669D2"/>
    <w:rsid w:val="006669E0"/>
    <w:rsid w:val="00666BD2"/>
    <w:rsid w:val="00666C28"/>
    <w:rsid w:val="00666C35"/>
    <w:rsid w:val="00666DCF"/>
    <w:rsid w:val="00667025"/>
    <w:rsid w:val="0066741C"/>
    <w:rsid w:val="006675E7"/>
    <w:rsid w:val="0066770F"/>
    <w:rsid w:val="00667710"/>
    <w:rsid w:val="00670428"/>
    <w:rsid w:val="00670841"/>
    <w:rsid w:val="006708E4"/>
    <w:rsid w:val="006709B2"/>
    <w:rsid w:val="00670AD5"/>
    <w:rsid w:val="00671167"/>
    <w:rsid w:val="006715E2"/>
    <w:rsid w:val="00671654"/>
    <w:rsid w:val="00671D2C"/>
    <w:rsid w:val="00671E25"/>
    <w:rsid w:val="00671FBB"/>
    <w:rsid w:val="00672002"/>
    <w:rsid w:val="006721A3"/>
    <w:rsid w:val="00672276"/>
    <w:rsid w:val="00672322"/>
    <w:rsid w:val="00672BB7"/>
    <w:rsid w:val="00672D2F"/>
    <w:rsid w:val="006730B9"/>
    <w:rsid w:val="0067327A"/>
    <w:rsid w:val="006734B8"/>
    <w:rsid w:val="00673501"/>
    <w:rsid w:val="00673653"/>
    <w:rsid w:val="00673739"/>
    <w:rsid w:val="00673854"/>
    <w:rsid w:val="00673C86"/>
    <w:rsid w:val="00673CAE"/>
    <w:rsid w:val="00673DB2"/>
    <w:rsid w:val="00673DB7"/>
    <w:rsid w:val="00674026"/>
    <w:rsid w:val="0067437C"/>
    <w:rsid w:val="006746BA"/>
    <w:rsid w:val="006748DB"/>
    <w:rsid w:val="00675144"/>
    <w:rsid w:val="0067549A"/>
    <w:rsid w:val="006758EB"/>
    <w:rsid w:val="00676255"/>
    <w:rsid w:val="00676391"/>
    <w:rsid w:val="0067660C"/>
    <w:rsid w:val="00676749"/>
    <w:rsid w:val="00676A9A"/>
    <w:rsid w:val="00676E1F"/>
    <w:rsid w:val="0067724B"/>
    <w:rsid w:val="00677380"/>
    <w:rsid w:val="00677A5F"/>
    <w:rsid w:val="00677B0F"/>
    <w:rsid w:val="00677C20"/>
    <w:rsid w:val="00677C91"/>
    <w:rsid w:val="00677F15"/>
    <w:rsid w:val="00680039"/>
    <w:rsid w:val="006802EA"/>
    <w:rsid w:val="00680367"/>
    <w:rsid w:val="006806CF"/>
    <w:rsid w:val="00680801"/>
    <w:rsid w:val="00680939"/>
    <w:rsid w:val="0068096E"/>
    <w:rsid w:val="00680CEC"/>
    <w:rsid w:val="00680DFF"/>
    <w:rsid w:val="00680F9A"/>
    <w:rsid w:val="00680FB2"/>
    <w:rsid w:val="006811A0"/>
    <w:rsid w:val="006811BB"/>
    <w:rsid w:val="0068123B"/>
    <w:rsid w:val="00681253"/>
    <w:rsid w:val="0068127A"/>
    <w:rsid w:val="00681401"/>
    <w:rsid w:val="00681465"/>
    <w:rsid w:val="006815BB"/>
    <w:rsid w:val="006816F6"/>
    <w:rsid w:val="00681C75"/>
    <w:rsid w:val="00681DE5"/>
    <w:rsid w:val="00681FF2"/>
    <w:rsid w:val="006824FD"/>
    <w:rsid w:val="0068253D"/>
    <w:rsid w:val="00682DEB"/>
    <w:rsid w:val="00682ED4"/>
    <w:rsid w:val="00683092"/>
    <w:rsid w:val="0068312C"/>
    <w:rsid w:val="00683272"/>
    <w:rsid w:val="0068333D"/>
    <w:rsid w:val="00683449"/>
    <w:rsid w:val="0068347F"/>
    <w:rsid w:val="006834B8"/>
    <w:rsid w:val="00683686"/>
    <w:rsid w:val="00683A41"/>
    <w:rsid w:val="00683E67"/>
    <w:rsid w:val="00683E7E"/>
    <w:rsid w:val="00684007"/>
    <w:rsid w:val="006843CB"/>
    <w:rsid w:val="00684523"/>
    <w:rsid w:val="00684BA2"/>
    <w:rsid w:val="00684F60"/>
    <w:rsid w:val="00685D1D"/>
    <w:rsid w:val="00686140"/>
    <w:rsid w:val="0068686B"/>
    <w:rsid w:val="006868B3"/>
    <w:rsid w:val="00686A58"/>
    <w:rsid w:val="0068704D"/>
    <w:rsid w:val="006872F3"/>
    <w:rsid w:val="006873B6"/>
    <w:rsid w:val="006874CF"/>
    <w:rsid w:val="0068766C"/>
    <w:rsid w:val="006877F5"/>
    <w:rsid w:val="00687A88"/>
    <w:rsid w:val="00690389"/>
    <w:rsid w:val="0069050E"/>
    <w:rsid w:val="0069085A"/>
    <w:rsid w:val="006908D6"/>
    <w:rsid w:val="00690B93"/>
    <w:rsid w:val="00690BCA"/>
    <w:rsid w:val="00690EE7"/>
    <w:rsid w:val="00690FEB"/>
    <w:rsid w:val="006910AB"/>
    <w:rsid w:val="0069117F"/>
    <w:rsid w:val="0069143D"/>
    <w:rsid w:val="00691688"/>
    <w:rsid w:val="006916D0"/>
    <w:rsid w:val="00691AC8"/>
    <w:rsid w:val="00691C0C"/>
    <w:rsid w:val="00691DAE"/>
    <w:rsid w:val="00691E52"/>
    <w:rsid w:val="006920E6"/>
    <w:rsid w:val="0069235C"/>
    <w:rsid w:val="00692557"/>
    <w:rsid w:val="006925A2"/>
    <w:rsid w:val="006926B1"/>
    <w:rsid w:val="006929D3"/>
    <w:rsid w:val="00692B83"/>
    <w:rsid w:val="00693285"/>
    <w:rsid w:val="0069383A"/>
    <w:rsid w:val="00693859"/>
    <w:rsid w:val="00693ED3"/>
    <w:rsid w:val="006945F5"/>
    <w:rsid w:val="0069468F"/>
    <w:rsid w:val="00694CB2"/>
    <w:rsid w:val="00694F03"/>
    <w:rsid w:val="00694F8C"/>
    <w:rsid w:val="0069501D"/>
    <w:rsid w:val="00695025"/>
    <w:rsid w:val="006950C1"/>
    <w:rsid w:val="006950FB"/>
    <w:rsid w:val="00695403"/>
    <w:rsid w:val="006955C6"/>
    <w:rsid w:val="00695917"/>
    <w:rsid w:val="0069596E"/>
    <w:rsid w:val="006959EE"/>
    <w:rsid w:val="00695EB0"/>
    <w:rsid w:val="0069600C"/>
    <w:rsid w:val="00696055"/>
    <w:rsid w:val="006960D8"/>
    <w:rsid w:val="006960F5"/>
    <w:rsid w:val="00696279"/>
    <w:rsid w:val="0069641C"/>
    <w:rsid w:val="0069666D"/>
    <w:rsid w:val="00696887"/>
    <w:rsid w:val="00696A45"/>
    <w:rsid w:val="00696A75"/>
    <w:rsid w:val="00696C45"/>
    <w:rsid w:val="00696E24"/>
    <w:rsid w:val="00696E31"/>
    <w:rsid w:val="0069712C"/>
    <w:rsid w:val="006971C8"/>
    <w:rsid w:val="00697528"/>
    <w:rsid w:val="00697704"/>
    <w:rsid w:val="0069774D"/>
    <w:rsid w:val="006978C6"/>
    <w:rsid w:val="006978FE"/>
    <w:rsid w:val="00697980"/>
    <w:rsid w:val="00697A12"/>
    <w:rsid w:val="00697CF1"/>
    <w:rsid w:val="00697E9B"/>
    <w:rsid w:val="00697FFE"/>
    <w:rsid w:val="006A00FA"/>
    <w:rsid w:val="006A049C"/>
    <w:rsid w:val="006A0558"/>
    <w:rsid w:val="006A078B"/>
    <w:rsid w:val="006A0845"/>
    <w:rsid w:val="006A1116"/>
    <w:rsid w:val="006A13A5"/>
    <w:rsid w:val="006A152F"/>
    <w:rsid w:val="006A17BC"/>
    <w:rsid w:val="006A19ED"/>
    <w:rsid w:val="006A1E3B"/>
    <w:rsid w:val="006A2190"/>
    <w:rsid w:val="006A2CA1"/>
    <w:rsid w:val="006A2D9E"/>
    <w:rsid w:val="006A2EAA"/>
    <w:rsid w:val="006A2FDF"/>
    <w:rsid w:val="006A31DC"/>
    <w:rsid w:val="006A3375"/>
    <w:rsid w:val="006A365B"/>
    <w:rsid w:val="006A36C8"/>
    <w:rsid w:val="006A38FA"/>
    <w:rsid w:val="006A3964"/>
    <w:rsid w:val="006A3C11"/>
    <w:rsid w:val="006A42F3"/>
    <w:rsid w:val="006A442C"/>
    <w:rsid w:val="006A444D"/>
    <w:rsid w:val="006A44A4"/>
    <w:rsid w:val="006A47AA"/>
    <w:rsid w:val="006A4A44"/>
    <w:rsid w:val="006A4B54"/>
    <w:rsid w:val="006A4C9C"/>
    <w:rsid w:val="006A51E9"/>
    <w:rsid w:val="006A5775"/>
    <w:rsid w:val="006A597F"/>
    <w:rsid w:val="006A5A9F"/>
    <w:rsid w:val="006A600D"/>
    <w:rsid w:val="006A6319"/>
    <w:rsid w:val="006A640A"/>
    <w:rsid w:val="006A644B"/>
    <w:rsid w:val="006A655C"/>
    <w:rsid w:val="006A6560"/>
    <w:rsid w:val="006A6666"/>
    <w:rsid w:val="006A66EC"/>
    <w:rsid w:val="006A6801"/>
    <w:rsid w:val="006A6956"/>
    <w:rsid w:val="006A6B5E"/>
    <w:rsid w:val="006A6E5C"/>
    <w:rsid w:val="006A7321"/>
    <w:rsid w:val="006A7541"/>
    <w:rsid w:val="006A7784"/>
    <w:rsid w:val="006A7994"/>
    <w:rsid w:val="006A7BAA"/>
    <w:rsid w:val="006A7BEE"/>
    <w:rsid w:val="006A7CC3"/>
    <w:rsid w:val="006A7F61"/>
    <w:rsid w:val="006A7FD2"/>
    <w:rsid w:val="006B007C"/>
    <w:rsid w:val="006B011C"/>
    <w:rsid w:val="006B01CC"/>
    <w:rsid w:val="006B076C"/>
    <w:rsid w:val="006B09F1"/>
    <w:rsid w:val="006B0B5D"/>
    <w:rsid w:val="006B0B90"/>
    <w:rsid w:val="006B0C14"/>
    <w:rsid w:val="006B0DDF"/>
    <w:rsid w:val="006B1206"/>
    <w:rsid w:val="006B1436"/>
    <w:rsid w:val="006B1695"/>
    <w:rsid w:val="006B1798"/>
    <w:rsid w:val="006B1827"/>
    <w:rsid w:val="006B1B9E"/>
    <w:rsid w:val="006B1DF2"/>
    <w:rsid w:val="006B1E27"/>
    <w:rsid w:val="006B1E8C"/>
    <w:rsid w:val="006B1F98"/>
    <w:rsid w:val="006B1FAB"/>
    <w:rsid w:val="006B228A"/>
    <w:rsid w:val="006B2438"/>
    <w:rsid w:val="006B28B1"/>
    <w:rsid w:val="006B2B1E"/>
    <w:rsid w:val="006B2B65"/>
    <w:rsid w:val="006B2BD9"/>
    <w:rsid w:val="006B2F06"/>
    <w:rsid w:val="006B2F20"/>
    <w:rsid w:val="006B2F30"/>
    <w:rsid w:val="006B3234"/>
    <w:rsid w:val="006B3322"/>
    <w:rsid w:val="006B3597"/>
    <w:rsid w:val="006B35C8"/>
    <w:rsid w:val="006B3646"/>
    <w:rsid w:val="006B378F"/>
    <w:rsid w:val="006B3E3B"/>
    <w:rsid w:val="006B40AA"/>
    <w:rsid w:val="006B40FE"/>
    <w:rsid w:val="006B417E"/>
    <w:rsid w:val="006B4237"/>
    <w:rsid w:val="006B4552"/>
    <w:rsid w:val="006B4820"/>
    <w:rsid w:val="006B4860"/>
    <w:rsid w:val="006B4A0C"/>
    <w:rsid w:val="006B4A53"/>
    <w:rsid w:val="006B4C73"/>
    <w:rsid w:val="006B4EAB"/>
    <w:rsid w:val="006B51ED"/>
    <w:rsid w:val="006B5266"/>
    <w:rsid w:val="006B528E"/>
    <w:rsid w:val="006B5532"/>
    <w:rsid w:val="006B59CA"/>
    <w:rsid w:val="006B5D4E"/>
    <w:rsid w:val="006B5EDE"/>
    <w:rsid w:val="006B5F12"/>
    <w:rsid w:val="006B61C7"/>
    <w:rsid w:val="006B6589"/>
    <w:rsid w:val="006B6814"/>
    <w:rsid w:val="006B6959"/>
    <w:rsid w:val="006B69E9"/>
    <w:rsid w:val="006B6B77"/>
    <w:rsid w:val="006B6C86"/>
    <w:rsid w:val="006B6E30"/>
    <w:rsid w:val="006B702B"/>
    <w:rsid w:val="006B7033"/>
    <w:rsid w:val="006B7225"/>
    <w:rsid w:val="006B733A"/>
    <w:rsid w:val="006B7410"/>
    <w:rsid w:val="006C00AC"/>
    <w:rsid w:val="006C00B3"/>
    <w:rsid w:val="006C02FF"/>
    <w:rsid w:val="006C04F2"/>
    <w:rsid w:val="006C0A56"/>
    <w:rsid w:val="006C0AF9"/>
    <w:rsid w:val="006C0DB0"/>
    <w:rsid w:val="006C0E04"/>
    <w:rsid w:val="006C0E08"/>
    <w:rsid w:val="006C0F64"/>
    <w:rsid w:val="006C142E"/>
    <w:rsid w:val="006C15BC"/>
    <w:rsid w:val="006C17FC"/>
    <w:rsid w:val="006C1AA9"/>
    <w:rsid w:val="006C1C8E"/>
    <w:rsid w:val="006C1F22"/>
    <w:rsid w:val="006C2009"/>
    <w:rsid w:val="006C2530"/>
    <w:rsid w:val="006C2920"/>
    <w:rsid w:val="006C29CE"/>
    <w:rsid w:val="006C2C21"/>
    <w:rsid w:val="006C2D16"/>
    <w:rsid w:val="006C2E32"/>
    <w:rsid w:val="006C2F66"/>
    <w:rsid w:val="006C2F8A"/>
    <w:rsid w:val="006C2FF5"/>
    <w:rsid w:val="006C3100"/>
    <w:rsid w:val="006C352D"/>
    <w:rsid w:val="006C3673"/>
    <w:rsid w:val="006C387D"/>
    <w:rsid w:val="006C3AD5"/>
    <w:rsid w:val="006C3D77"/>
    <w:rsid w:val="006C3EE5"/>
    <w:rsid w:val="006C400E"/>
    <w:rsid w:val="006C417C"/>
    <w:rsid w:val="006C441F"/>
    <w:rsid w:val="006C478B"/>
    <w:rsid w:val="006C48D1"/>
    <w:rsid w:val="006C4AAB"/>
    <w:rsid w:val="006C4BBE"/>
    <w:rsid w:val="006C4E9B"/>
    <w:rsid w:val="006C53D0"/>
    <w:rsid w:val="006C54E9"/>
    <w:rsid w:val="006C5D2F"/>
    <w:rsid w:val="006C5D8C"/>
    <w:rsid w:val="006C5EB1"/>
    <w:rsid w:val="006C6038"/>
    <w:rsid w:val="006C61FD"/>
    <w:rsid w:val="006C6546"/>
    <w:rsid w:val="006C65E2"/>
    <w:rsid w:val="006C6C82"/>
    <w:rsid w:val="006C703C"/>
    <w:rsid w:val="006C7161"/>
    <w:rsid w:val="006C7202"/>
    <w:rsid w:val="006C74E9"/>
    <w:rsid w:val="006C7B74"/>
    <w:rsid w:val="006C7E2A"/>
    <w:rsid w:val="006C7F83"/>
    <w:rsid w:val="006C7F8E"/>
    <w:rsid w:val="006C7F97"/>
    <w:rsid w:val="006D059A"/>
    <w:rsid w:val="006D0B6F"/>
    <w:rsid w:val="006D133C"/>
    <w:rsid w:val="006D16F6"/>
    <w:rsid w:val="006D1BC9"/>
    <w:rsid w:val="006D1C39"/>
    <w:rsid w:val="006D1E27"/>
    <w:rsid w:val="006D1E35"/>
    <w:rsid w:val="006D2321"/>
    <w:rsid w:val="006D239B"/>
    <w:rsid w:val="006D2491"/>
    <w:rsid w:val="006D2777"/>
    <w:rsid w:val="006D2B86"/>
    <w:rsid w:val="006D3121"/>
    <w:rsid w:val="006D335B"/>
    <w:rsid w:val="006D342D"/>
    <w:rsid w:val="006D3CD6"/>
    <w:rsid w:val="006D3F39"/>
    <w:rsid w:val="006D42CD"/>
    <w:rsid w:val="006D43AD"/>
    <w:rsid w:val="006D452D"/>
    <w:rsid w:val="006D4582"/>
    <w:rsid w:val="006D4781"/>
    <w:rsid w:val="006D4811"/>
    <w:rsid w:val="006D4940"/>
    <w:rsid w:val="006D4C4B"/>
    <w:rsid w:val="006D4F9A"/>
    <w:rsid w:val="006D5175"/>
    <w:rsid w:val="006D566B"/>
    <w:rsid w:val="006D5711"/>
    <w:rsid w:val="006D5818"/>
    <w:rsid w:val="006D5AE1"/>
    <w:rsid w:val="006D603E"/>
    <w:rsid w:val="006D6274"/>
    <w:rsid w:val="006D6782"/>
    <w:rsid w:val="006D6D06"/>
    <w:rsid w:val="006D7764"/>
    <w:rsid w:val="006D7918"/>
    <w:rsid w:val="006D7963"/>
    <w:rsid w:val="006D79D2"/>
    <w:rsid w:val="006D79DA"/>
    <w:rsid w:val="006E0480"/>
    <w:rsid w:val="006E04A4"/>
    <w:rsid w:val="006E0951"/>
    <w:rsid w:val="006E126F"/>
    <w:rsid w:val="006E151D"/>
    <w:rsid w:val="006E171D"/>
    <w:rsid w:val="006E19CD"/>
    <w:rsid w:val="006E1A63"/>
    <w:rsid w:val="006E1E60"/>
    <w:rsid w:val="006E1EB0"/>
    <w:rsid w:val="006E26E4"/>
    <w:rsid w:val="006E2755"/>
    <w:rsid w:val="006E2A18"/>
    <w:rsid w:val="006E2AC1"/>
    <w:rsid w:val="006E2AF8"/>
    <w:rsid w:val="006E2B94"/>
    <w:rsid w:val="006E2E4C"/>
    <w:rsid w:val="006E316E"/>
    <w:rsid w:val="006E328A"/>
    <w:rsid w:val="006E3530"/>
    <w:rsid w:val="006E373C"/>
    <w:rsid w:val="006E3DEF"/>
    <w:rsid w:val="006E411F"/>
    <w:rsid w:val="006E413D"/>
    <w:rsid w:val="006E4559"/>
    <w:rsid w:val="006E469A"/>
    <w:rsid w:val="006E4984"/>
    <w:rsid w:val="006E4CD8"/>
    <w:rsid w:val="006E52F4"/>
    <w:rsid w:val="006E5456"/>
    <w:rsid w:val="006E547C"/>
    <w:rsid w:val="006E54C7"/>
    <w:rsid w:val="006E58AB"/>
    <w:rsid w:val="006E592E"/>
    <w:rsid w:val="006E59AF"/>
    <w:rsid w:val="006E64ED"/>
    <w:rsid w:val="006E6655"/>
    <w:rsid w:val="006E66FB"/>
    <w:rsid w:val="006E692F"/>
    <w:rsid w:val="006E6B69"/>
    <w:rsid w:val="006E6CDE"/>
    <w:rsid w:val="006E70EE"/>
    <w:rsid w:val="006E72A9"/>
    <w:rsid w:val="006E7545"/>
    <w:rsid w:val="006E7AC5"/>
    <w:rsid w:val="006E7DAB"/>
    <w:rsid w:val="006E7FE2"/>
    <w:rsid w:val="006F01B5"/>
    <w:rsid w:val="006F0287"/>
    <w:rsid w:val="006F032A"/>
    <w:rsid w:val="006F0390"/>
    <w:rsid w:val="006F03BC"/>
    <w:rsid w:val="006F06F5"/>
    <w:rsid w:val="006F0993"/>
    <w:rsid w:val="006F0DB8"/>
    <w:rsid w:val="006F0F01"/>
    <w:rsid w:val="006F11AA"/>
    <w:rsid w:val="006F157C"/>
    <w:rsid w:val="006F158C"/>
    <w:rsid w:val="006F183C"/>
    <w:rsid w:val="006F1B37"/>
    <w:rsid w:val="006F1C57"/>
    <w:rsid w:val="006F1DB9"/>
    <w:rsid w:val="006F1DFC"/>
    <w:rsid w:val="006F1E59"/>
    <w:rsid w:val="006F1E8E"/>
    <w:rsid w:val="006F217C"/>
    <w:rsid w:val="006F2648"/>
    <w:rsid w:val="006F26DD"/>
    <w:rsid w:val="006F2895"/>
    <w:rsid w:val="006F2D85"/>
    <w:rsid w:val="006F2DB9"/>
    <w:rsid w:val="006F3093"/>
    <w:rsid w:val="006F30A2"/>
    <w:rsid w:val="006F30CA"/>
    <w:rsid w:val="006F31CF"/>
    <w:rsid w:val="006F3443"/>
    <w:rsid w:val="006F350B"/>
    <w:rsid w:val="006F3544"/>
    <w:rsid w:val="006F3A76"/>
    <w:rsid w:val="006F3E21"/>
    <w:rsid w:val="006F3E94"/>
    <w:rsid w:val="006F42A6"/>
    <w:rsid w:val="006F45CD"/>
    <w:rsid w:val="006F4779"/>
    <w:rsid w:val="006F486C"/>
    <w:rsid w:val="006F4876"/>
    <w:rsid w:val="006F48AA"/>
    <w:rsid w:val="006F48C4"/>
    <w:rsid w:val="006F490D"/>
    <w:rsid w:val="006F49A0"/>
    <w:rsid w:val="006F4A51"/>
    <w:rsid w:val="006F4A68"/>
    <w:rsid w:val="006F4AD8"/>
    <w:rsid w:val="006F4F34"/>
    <w:rsid w:val="006F4FD2"/>
    <w:rsid w:val="006F5261"/>
    <w:rsid w:val="006F54ED"/>
    <w:rsid w:val="006F5807"/>
    <w:rsid w:val="006F5D3F"/>
    <w:rsid w:val="006F5E0B"/>
    <w:rsid w:val="006F65F0"/>
    <w:rsid w:val="006F683D"/>
    <w:rsid w:val="006F6875"/>
    <w:rsid w:val="006F69B5"/>
    <w:rsid w:val="006F6BA5"/>
    <w:rsid w:val="006F6C2D"/>
    <w:rsid w:val="006F6CDF"/>
    <w:rsid w:val="006F6E7F"/>
    <w:rsid w:val="006F6FC6"/>
    <w:rsid w:val="006F7098"/>
    <w:rsid w:val="006F70A0"/>
    <w:rsid w:val="006F70B7"/>
    <w:rsid w:val="006F710D"/>
    <w:rsid w:val="006F7148"/>
    <w:rsid w:val="006F7382"/>
    <w:rsid w:val="006F771D"/>
    <w:rsid w:val="006F7960"/>
    <w:rsid w:val="006F79BF"/>
    <w:rsid w:val="006F7A6C"/>
    <w:rsid w:val="006F7BDA"/>
    <w:rsid w:val="006F7D84"/>
    <w:rsid w:val="00700162"/>
    <w:rsid w:val="00700248"/>
    <w:rsid w:val="007005AD"/>
    <w:rsid w:val="0070062D"/>
    <w:rsid w:val="00700818"/>
    <w:rsid w:val="00700FF6"/>
    <w:rsid w:val="007010F1"/>
    <w:rsid w:val="00701174"/>
    <w:rsid w:val="0070123D"/>
    <w:rsid w:val="00701A17"/>
    <w:rsid w:val="00701A1E"/>
    <w:rsid w:val="00701C98"/>
    <w:rsid w:val="007022B6"/>
    <w:rsid w:val="00702490"/>
    <w:rsid w:val="007027F0"/>
    <w:rsid w:val="00702A76"/>
    <w:rsid w:val="00702BBF"/>
    <w:rsid w:val="00702C34"/>
    <w:rsid w:val="00702EF2"/>
    <w:rsid w:val="00702F01"/>
    <w:rsid w:val="00702F3A"/>
    <w:rsid w:val="0070321B"/>
    <w:rsid w:val="00703297"/>
    <w:rsid w:val="007032E1"/>
    <w:rsid w:val="0070331E"/>
    <w:rsid w:val="00703376"/>
    <w:rsid w:val="007034F8"/>
    <w:rsid w:val="007038AF"/>
    <w:rsid w:val="00703E0E"/>
    <w:rsid w:val="00703F6F"/>
    <w:rsid w:val="0070418B"/>
    <w:rsid w:val="00704AA4"/>
    <w:rsid w:val="00704E85"/>
    <w:rsid w:val="00704F9A"/>
    <w:rsid w:val="00704FAF"/>
    <w:rsid w:val="00705211"/>
    <w:rsid w:val="007054D7"/>
    <w:rsid w:val="00705A88"/>
    <w:rsid w:val="00705C86"/>
    <w:rsid w:val="00705ED0"/>
    <w:rsid w:val="007060DC"/>
    <w:rsid w:val="007060DE"/>
    <w:rsid w:val="007063C3"/>
    <w:rsid w:val="007063ED"/>
    <w:rsid w:val="007064A5"/>
    <w:rsid w:val="007065EA"/>
    <w:rsid w:val="007068BB"/>
    <w:rsid w:val="00706AA0"/>
    <w:rsid w:val="00706BAA"/>
    <w:rsid w:val="00706BB7"/>
    <w:rsid w:val="00706DA5"/>
    <w:rsid w:val="007072D2"/>
    <w:rsid w:val="007072F8"/>
    <w:rsid w:val="00707904"/>
    <w:rsid w:val="00707BD2"/>
    <w:rsid w:val="00707C1E"/>
    <w:rsid w:val="00710069"/>
    <w:rsid w:val="0071023B"/>
    <w:rsid w:val="00710256"/>
    <w:rsid w:val="00710512"/>
    <w:rsid w:val="00710974"/>
    <w:rsid w:val="00710B16"/>
    <w:rsid w:val="00710D8C"/>
    <w:rsid w:val="00711060"/>
    <w:rsid w:val="0071185B"/>
    <w:rsid w:val="007118B9"/>
    <w:rsid w:val="00711995"/>
    <w:rsid w:val="00711E74"/>
    <w:rsid w:val="00711EF1"/>
    <w:rsid w:val="007126CA"/>
    <w:rsid w:val="00712701"/>
    <w:rsid w:val="007128C0"/>
    <w:rsid w:val="007129CB"/>
    <w:rsid w:val="00712B0C"/>
    <w:rsid w:val="00712B23"/>
    <w:rsid w:val="00712B2D"/>
    <w:rsid w:val="00712F4A"/>
    <w:rsid w:val="00713068"/>
    <w:rsid w:val="0071316C"/>
    <w:rsid w:val="007132F7"/>
    <w:rsid w:val="00713308"/>
    <w:rsid w:val="00713426"/>
    <w:rsid w:val="0071347E"/>
    <w:rsid w:val="007136AD"/>
    <w:rsid w:val="00713D36"/>
    <w:rsid w:val="0071418C"/>
    <w:rsid w:val="007145B9"/>
    <w:rsid w:val="007149D2"/>
    <w:rsid w:val="00714A9D"/>
    <w:rsid w:val="00714BDB"/>
    <w:rsid w:val="00714FD9"/>
    <w:rsid w:val="00715236"/>
    <w:rsid w:val="00715965"/>
    <w:rsid w:val="007159A6"/>
    <w:rsid w:val="00715B82"/>
    <w:rsid w:val="00715BA0"/>
    <w:rsid w:val="00715CAE"/>
    <w:rsid w:val="0071621E"/>
    <w:rsid w:val="0071629E"/>
    <w:rsid w:val="00716312"/>
    <w:rsid w:val="007165B1"/>
    <w:rsid w:val="0071683D"/>
    <w:rsid w:val="00716CFD"/>
    <w:rsid w:val="00716EB2"/>
    <w:rsid w:val="00717496"/>
    <w:rsid w:val="007175C7"/>
    <w:rsid w:val="0071761A"/>
    <w:rsid w:val="00717988"/>
    <w:rsid w:val="007179B6"/>
    <w:rsid w:val="007203BF"/>
    <w:rsid w:val="007204FE"/>
    <w:rsid w:val="00720A09"/>
    <w:rsid w:val="00720A5C"/>
    <w:rsid w:val="00720FDD"/>
    <w:rsid w:val="00721024"/>
    <w:rsid w:val="0072111B"/>
    <w:rsid w:val="0072150D"/>
    <w:rsid w:val="007216F9"/>
    <w:rsid w:val="007217A9"/>
    <w:rsid w:val="00721EA7"/>
    <w:rsid w:val="00722305"/>
    <w:rsid w:val="0072251D"/>
    <w:rsid w:val="00722875"/>
    <w:rsid w:val="00722A14"/>
    <w:rsid w:val="00722A4D"/>
    <w:rsid w:val="00722C37"/>
    <w:rsid w:val="00722DD2"/>
    <w:rsid w:val="00722F04"/>
    <w:rsid w:val="00723246"/>
    <w:rsid w:val="007232EE"/>
    <w:rsid w:val="00723320"/>
    <w:rsid w:val="00723DAE"/>
    <w:rsid w:val="00723E3D"/>
    <w:rsid w:val="00723FC1"/>
    <w:rsid w:val="007242FA"/>
    <w:rsid w:val="0072438F"/>
    <w:rsid w:val="007246E9"/>
    <w:rsid w:val="00724A52"/>
    <w:rsid w:val="00724CBA"/>
    <w:rsid w:val="00724CEB"/>
    <w:rsid w:val="00724CF5"/>
    <w:rsid w:val="00725667"/>
    <w:rsid w:val="007256CB"/>
    <w:rsid w:val="00725F82"/>
    <w:rsid w:val="00725F92"/>
    <w:rsid w:val="00726066"/>
    <w:rsid w:val="0072608E"/>
    <w:rsid w:val="007260F0"/>
    <w:rsid w:val="00726807"/>
    <w:rsid w:val="00726EE8"/>
    <w:rsid w:val="00726F82"/>
    <w:rsid w:val="007270C9"/>
    <w:rsid w:val="007271E1"/>
    <w:rsid w:val="00727475"/>
    <w:rsid w:val="00727B2A"/>
    <w:rsid w:val="00727E80"/>
    <w:rsid w:val="00730000"/>
    <w:rsid w:val="00730150"/>
    <w:rsid w:val="007302DA"/>
    <w:rsid w:val="00730491"/>
    <w:rsid w:val="007305DB"/>
    <w:rsid w:val="00730892"/>
    <w:rsid w:val="00730A00"/>
    <w:rsid w:val="00730C8F"/>
    <w:rsid w:val="00730CDA"/>
    <w:rsid w:val="007311F4"/>
    <w:rsid w:val="00731447"/>
    <w:rsid w:val="007316AB"/>
    <w:rsid w:val="00731AF9"/>
    <w:rsid w:val="00731D4E"/>
    <w:rsid w:val="00731DA9"/>
    <w:rsid w:val="00731EA6"/>
    <w:rsid w:val="00731F57"/>
    <w:rsid w:val="00731F79"/>
    <w:rsid w:val="00731FA7"/>
    <w:rsid w:val="00732010"/>
    <w:rsid w:val="00732211"/>
    <w:rsid w:val="00732248"/>
    <w:rsid w:val="00732439"/>
    <w:rsid w:val="00732A5A"/>
    <w:rsid w:val="00732CCD"/>
    <w:rsid w:val="00732DCE"/>
    <w:rsid w:val="00732DD5"/>
    <w:rsid w:val="0073304C"/>
    <w:rsid w:val="007339AE"/>
    <w:rsid w:val="00733B12"/>
    <w:rsid w:val="00733BCB"/>
    <w:rsid w:val="00733DCF"/>
    <w:rsid w:val="00734070"/>
    <w:rsid w:val="0073417A"/>
    <w:rsid w:val="00734202"/>
    <w:rsid w:val="007342C4"/>
    <w:rsid w:val="007343A6"/>
    <w:rsid w:val="007344D2"/>
    <w:rsid w:val="007345FB"/>
    <w:rsid w:val="007346D8"/>
    <w:rsid w:val="00734A1C"/>
    <w:rsid w:val="00734A94"/>
    <w:rsid w:val="00734B01"/>
    <w:rsid w:val="00734B6D"/>
    <w:rsid w:val="00734DD2"/>
    <w:rsid w:val="00734DEB"/>
    <w:rsid w:val="00735171"/>
    <w:rsid w:val="0073595D"/>
    <w:rsid w:val="00735A01"/>
    <w:rsid w:val="00736193"/>
    <w:rsid w:val="0073626D"/>
    <w:rsid w:val="00736443"/>
    <w:rsid w:val="00736445"/>
    <w:rsid w:val="00736884"/>
    <w:rsid w:val="00736A84"/>
    <w:rsid w:val="00736B46"/>
    <w:rsid w:val="00736B84"/>
    <w:rsid w:val="00736BA5"/>
    <w:rsid w:val="00736FC2"/>
    <w:rsid w:val="0073712E"/>
    <w:rsid w:val="007373F0"/>
    <w:rsid w:val="007374D9"/>
    <w:rsid w:val="007379F3"/>
    <w:rsid w:val="00737CB1"/>
    <w:rsid w:val="0074067C"/>
    <w:rsid w:val="0074075E"/>
    <w:rsid w:val="007407AF"/>
    <w:rsid w:val="007407C0"/>
    <w:rsid w:val="00740D27"/>
    <w:rsid w:val="00740DA3"/>
    <w:rsid w:val="007410AF"/>
    <w:rsid w:val="00741368"/>
    <w:rsid w:val="007414EB"/>
    <w:rsid w:val="007417D7"/>
    <w:rsid w:val="0074192E"/>
    <w:rsid w:val="00741979"/>
    <w:rsid w:val="007419AF"/>
    <w:rsid w:val="00741D7C"/>
    <w:rsid w:val="00741DE6"/>
    <w:rsid w:val="00741F43"/>
    <w:rsid w:val="00742095"/>
    <w:rsid w:val="007420F4"/>
    <w:rsid w:val="007421C9"/>
    <w:rsid w:val="007421E8"/>
    <w:rsid w:val="00742462"/>
    <w:rsid w:val="007429B0"/>
    <w:rsid w:val="00742B3F"/>
    <w:rsid w:val="00742DF6"/>
    <w:rsid w:val="00742FC5"/>
    <w:rsid w:val="007431DA"/>
    <w:rsid w:val="007433B2"/>
    <w:rsid w:val="00743510"/>
    <w:rsid w:val="0074358B"/>
    <w:rsid w:val="007439F7"/>
    <w:rsid w:val="00743C56"/>
    <w:rsid w:val="00744091"/>
    <w:rsid w:val="00744372"/>
    <w:rsid w:val="0074456A"/>
    <w:rsid w:val="0074491D"/>
    <w:rsid w:val="007452F4"/>
    <w:rsid w:val="0074549C"/>
    <w:rsid w:val="007458C2"/>
    <w:rsid w:val="00745983"/>
    <w:rsid w:val="007459A9"/>
    <w:rsid w:val="00745B82"/>
    <w:rsid w:val="00745C55"/>
    <w:rsid w:val="00745D99"/>
    <w:rsid w:val="00745DFC"/>
    <w:rsid w:val="0074600F"/>
    <w:rsid w:val="0074614C"/>
    <w:rsid w:val="00746757"/>
    <w:rsid w:val="007467E7"/>
    <w:rsid w:val="00746B1D"/>
    <w:rsid w:val="00746BE3"/>
    <w:rsid w:val="007470BB"/>
    <w:rsid w:val="007474E7"/>
    <w:rsid w:val="00747588"/>
    <w:rsid w:val="007477D8"/>
    <w:rsid w:val="00747816"/>
    <w:rsid w:val="007478DF"/>
    <w:rsid w:val="00747B3E"/>
    <w:rsid w:val="00747BDC"/>
    <w:rsid w:val="00747E0C"/>
    <w:rsid w:val="007500B1"/>
    <w:rsid w:val="00750177"/>
    <w:rsid w:val="00750189"/>
    <w:rsid w:val="0075019F"/>
    <w:rsid w:val="00750211"/>
    <w:rsid w:val="00750509"/>
    <w:rsid w:val="0075074E"/>
    <w:rsid w:val="00750A86"/>
    <w:rsid w:val="00750D81"/>
    <w:rsid w:val="00751037"/>
    <w:rsid w:val="00751780"/>
    <w:rsid w:val="0075182E"/>
    <w:rsid w:val="007519E0"/>
    <w:rsid w:val="00751EDA"/>
    <w:rsid w:val="00752108"/>
    <w:rsid w:val="007521BD"/>
    <w:rsid w:val="007521DA"/>
    <w:rsid w:val="007522C7"/>
    <w:rsid w:val="00752583"/>
    <w:rsid w:val="007525CA"/>
    <w:rsid w:val="00752693"/>
    <w:rsid w:val="007526A1"/>
    <w:rsid w:val="0075274B"/>
    <w:rsid w:val="00752AE2"/>
    <w:rsid w:val="00752BB6"/>
    <w:rsid w:val="00752CF0"/>
    <w:rsid w:val="00752D2E"/>
    <w:rsid w:val="00752F2B"/>
    <w:rsid w:val="00752F8F"/>
    <w:rsid w:val="007531F8"/>
    <w:rsid w:val="00753380"/>
    <w:rsid w:val="0075349E"/>
    <w:rsid w:val="007536AE"/>
    <w:rsid w:val="007536C1"/>
    <w:rsid w:val="00753881"/>
    <w:rsid w:val="00753971"/>
    <w:rsid w:val="00753A5D"/>
    <w:rsid w:val="00753BB2"/>
    <w:rsid w:val="00753C02"/>
    <w:rsid w:val="00753C23"/>
    <w:rsid w:val="00753C99"/>
    <w:rsid w:val="00753E22"/>
    <w:rsid w:val="00753F7D"/>
    <w:rsid w:val="00754081"/>
    <w:rsid w:val="0075454D"/>
    <w:rsid w:val="00754588"/>
    <w:rsid w:val="00755016"/>
    <w:rsid w:val="0075512B"/>
    <w:rsid w:val="00755212"/>
    <w:rsid w:val="0075536E"/>
    <w:rsid w:val="00755381"/>
    <w:rsid w:val="00755610"/>
    <w:rsid w:val="007557C1"/>
    <w:rsid w:val="00755832"/>
    <w:rsid w:val="00755B50"/>
    <w:rsid w:val="00755B6D"/>
    <w:rsid w:val="00755D9F"/>
    <w:rsid w:val="007563C3"/>
    <w:rsid w:val="00756513"/>
    <w:rsid w:val="007565DA"/>
    <w:rsid w:val="00756AE5"/>
    <w:rsid w:val="00756CB5"/>
    <w:rsid w:val="00756D2B"/>
    <w:rsid w:val="00756EFE"/>
    <w:rsid w:val="00757681"/>
    <w:rsid w:val="00757B7D"/>
    <w:rsid w:val="00757EF9"/>
    <w:rsid w:val="0076005F"/>
    <w:rsid w:val="0076012A"/>
    <w:rsid w:val="0076017C"/>
    <w:rsid w:val="00760184"/>
    <w:rsid w:val="007601F7"/>
    <w:rsid w:val="0076040D"/>
    <w:rsid w:val="007604E7"/>
    <w:rsid w:val="007608D7"/>
    <w:rsid w:val="00760BBA"/>
    <w:rsid w:val="00760C6D"/>
    <w:rsid w:val="00761270"/>
    <w:rsid w:val="0076186F"/>
    <w:rsid w:val="00761888"/>
    <w:rsid w:val="00761937"/>
    <w:rsid w:val="00761C27"/>
    <w:rsid w:val="00761D33"/>
    <w:rsid w:val="00761E18"/>
    <w:rsid w:val="00761EE6"/>
    <w:rsid w:val="0076249D"/>
    <w:rsid w:val="00762647"/>
    <w:rsid w:val="00762768"/>
    <w:rsid w:val="00762957"/>
    <w:rsid w:val="007629F2"/>
    <w:rsid w:val="00762DB4"/>
    <w:rsid w:val="00762DE5"/>
    <w:rsid w:val="0076312F"/>
    <w:rsid w:val="007631A4"/>
    <w:rsid w:val="007632EA"/>
    <w:rsid w:val="00763343"/>
    <w:rsid w:val="007633B3"/>
    <w:rsid w:val="007634F9"/>
    <w:rsid w:val="007638DA"/>
    <w:rsid w:val="00763C47"/>
    <w:rsid w:val="00763CDC"/>
    <w:rsid w:val="00763CED"/>
    <w:rsid w:val="00763D20"/>
    <w:rsid w:val="00763FC4"/>
    <w:rsid w:val="00764014"/>
    <w:rsid w:val="0076411E"/>
    <w:rsid w:val="007641A5"/>
    <w:rsid w:val="00764285"/>
    <w:rsid w:val="007645BB"/>
    <w:rsid w:val="007645E7"/>
    <w:rsid w:val="007646A3"/>
    <w:rsid w:val="00764831"/>
    <w:rsid w:val="00764B09"/>
    <w:rsid w:val="00764B45"/>
    <w:rsid w:val="00764B89"/>
    <w:rsid w:val="00764EBD"/>
    <w:rsid w:val="007652E9"/>
    <w:rsid w:val="007655AF"/>
    <w:rsid w:val="007656C2"/>
    <w:rsid w:val="00765853"/>
    <w:rsid w:val="00765876"/>
    <w:rsid w:val="007658F3"/>
    <w:rsid w:val="0076596A"/>
    <w:rsid w:val="00765B17"/>
    <w:rsid w:val="00765BEB"/>
    <w:rsid w:val="00765FC8"/>
    <w:rsid w:val="00766029"/>
    <w:rsid w:val="0076608C"/>
    <w:rsid w:val="007660BB"/>
    <w:rsid w:val="007661AD"/>
    <w:rsid w:val="00766357"/>
    <w:rsid w:val="007663F6"/>
    <w:rsid w:val="0076641E"/>
    <w:rsid w:val="0076666D"/>
    <w:rsid w:val="007669F8"/>
    <w:rsid w:val="00766BE5"/>
    <w:rsid w:val="00766C71"/>
    <w:rsid w:val="00766F81"/>
    <w:rsid w:val="0076705F"/>
    <w:rsid w:val="0076782E"/>
    <w:rsid w:val="00767A59"/>
    <w:rsid w:val="00767F82"/>
    <w:rsid w:val="007700D9"/>
    <w:rsid w:val="00770257"/>
    <w:rsid w:val="007702BB"/>
    <w:rsid w:val="007703CC"/>
    <w:rsid w:val="007707B8"/>
    <w:rsid w:val="00770830"/>
    <w:rsid w:val="00770886"/>
    <w:rsid w:val="00770A12"/>
    <w:rsid w:val="00770B1A"/>
    <w:rsid w:val="00770C12"/>
    <w:rsid w:val="00770C9B"/>
    <w:rsid w:val="00770CEA"/>
    <w:rsid w:val="00770D50"/>
    <w:rsid w:val="00770E08"/>
    <w:rsid w:val="00771132"/>
    <w:rsid w:val="0077130D"/>
    <w:rsid w:val="00771987"/>
    <w:rsid w:val="00771B9B"/>
    <w:rsid w:val="00771F1C"/>
    <w:rsid w:val="0077244C"/>
    <w:rsid w:val="007727B5"/>
    <w:rsid w:val="00772AAD"/>
    <w:rsid w:val="00772BB0"/>
    <w:rsid w:val="00772C65"/>
    <w:rsid w:val="00773499"/>
    <w:rsid w:val="007734CD"/>
    <w:rsid w:val="00773773"/>
    <w:rsid w:val="007739E8"/>
    <w:rsid w:val="00773B33"/>
    <w:rsid w:val="00773C31"/>
    <w:rsid w:val="00773C4B"/>
    <w:rsid w:val="00773C74"/>
    <w:rsid w:val="00773E74"/>
    <w:rsid w:val="00773FCD"/>
    <w:rsid w:val="00774171"/>
    <w:rsid w:val="00774593"/>
    <w:rsid w:val="00774E20"/>
    <w:rsid w:val="00775395"/>
    <w:rsid w:val="007753D2"/>
    <w:rsid w:val="0077541F"/>
    <w:rsid w:val="00775650"/>
    <w:rsid w:val="00775BFF"/>
    <w:rsid w:val="00775D25"/>
    <w:rsid w:val="00775DDB"/>
    <w:rsid w:val="00776269"/>
    <w:rsid w:val="0077642D"/>
    <w:rsid w:val="007767B6"/>
    <w:rsid w:val="00776A94"/>
    <w:rsid w:val="00776CF8"/>
    <w:rsid w:val="00776D50"/>
    <w:rsid w:val="00776E4D"/>
    <w:rsid w:val="00776EC5"/>
    <w:rsid w:val="0077700C"/>
    <w:rsid w:val="0077705E"/>
    <w:rsid w:val="0077783D"/>
    <w:rsid w:val="007779A9"/>
    <w:rsid w:val="00777C3C"/>
    <w:rsid w:val="00777D80"/>
    <w:rsid w:val="00777E67"/>
    <w:rsid w:val="00780010"/>
    <w:rsid w:val="00780269"/>
    <w:rsid w:val="0078039D"/>
    <w:rsid w:val="00780697"/>
    <w:rsid w:val="00780789"/>
    <w:rsid w:val="00780BF3"/>
    <w:rsid w:val="00780DC4"/>
    <w:rsid w:val="00780E00"/>
    <w:rsid w:val="00780F41"/>
    <w:rsid w:val="00780FE6"/>
    <w:rsid w:val="0078109D"/>
    <w:rsid w:val="007813E3"/>
    <w:rsid w:val="007818F8"/>
    <w:rsid w:val="00782259"/>
    <w:rsid w:val="00782473"/>
    <w:rsid w:val="007825B6"/>
    <w:rsid w:val="007828DD"/>
    <w:rsid w:val="007829F7"/>
    <w:rsid w:val="00782B51"/>
    <w:rsid w:val="00782D28"/>
    <w:rsid w:val="00782E4E"/>
    <w:rsid w:val="00782EDB"/>
    <w:rsid w:val="00782FC0"/>
    <w:rsid w:val="00783086"/>
    <w:rsid w:val="00783239"/>
    <w:rsid w:val="0078346C"/>
    <w:rsid w:val="0078368A"/>
    <w:rsid w:val="00783AC2"/>
    <w:rsid w:val="00783D2A"/>
    <w:rsid w:val="00783E89"/>
    <w:rsid w:val="007840ED"/>
    <w:rsid w:val="00784463"/>
    <w:rsid w:val="00784790"/>
    <w:rsid w:val="00784849"/>
    <w:rsid w:val="00784B69"/>
    <w:rsid w:val="00784B88"/>
    <w:rsid w:val="007854A4"/>
    <w:rsid w:val="0078558F"/>
    <w:rsid w:val="0078578A"/>
    <w:rsid w:val="00785795"/>
    <w:rsid w:val="007857CB"/>
    <w:rsid w:val="007859EC"/>
    <w:rsid w:val="007860F3"/>
    <w:rsid w:val="0078625A"/>
    <w:rsid w:val="00786574"/>
    <w:rsid w:val="00786649"/>
    <w:rsid w:val="007868A5"/>
    <w:rsid w:val="00786BB1"/>
    <w:rsid w:val="00786C02"/>
    <w:rsid w:val="00787727"/>
    <w:rsid w:val="007878D3"/>
    <w:rsid w:val="0079036A"/>
    <w:rsid w:val="0079038F"/>
    <w:rsid w:val="00790405"/>
    <w:rsid w:val="0079046D"/>
    <w:rsid w:val="00790782"/>
    <w:rsid w:val="00790A12"/>
    <w:rsid w:val="00790AFD"/>
    <w:rsid w:val="00790B19"/>
    <w:rsid w:val="00790BE7"/>
    <w:rsid w:val="00790DA0"/>
    <w:rsid w:val="00790F90"/>
    <w:rsid w:val="007913AD"/>
    <w:rsid w:val="00791787"/>
    <w:rsid w:val="00791ACA"/>
    <w:rsid w:val="00791C37"/>
    <w:rsid w:val="00792092"/>
    <w:rsid w:val="007922C6"/>
    <w:rsid w:val="00792F96"/>
    <w:rsid w:val="00792FA0"/>
    <w:rsid w:val="00793033"/>
    <w:rsid w:val="0079320E"/>
    <w:rsid w:val="0079351D"/>
    <w:rsid w:val="007939DA"/>
    <w:rsid w:val="0079416C"/>
    <w:rsid w:val="007942DD"/>
    <w:rsid w:val="00794507"/>
    <w:rsid w:val="00794598"/>
    <w:rsid w:val="00794B84"/>
    <w:rsid w:val="00794C81"/>
    <w:rsid w:val="00794D6E"/>
    <w:rsid w:val="00795006"/>
    <w:rsid w:val="007956D0"/>
    <w:rsid w:val="00795A54"/>
    <w:rsid w:val="00795BEC"/>
    <w:rsid w:val="00795E90"/>
    <w:rsid w:val="007966C7"/>
    <w:rsid w:val="0079672B"/>
    <w:rsid w:val="007969B6"/>
    <w:rsid w:val="00796DFA"/>
    <w:rsid w:val="00796F2E"/>
    <w:rsid w:val="007970D7"/>
    <w:rsid w:val="00797101"/>
    <w:rsid w:val="00797220"/>
    <w:rsid w:val="00797406"/>
    <w:rsid w:val="00797502"/>
    <w:rsid w:val="00797722"/>
    <w:rsid w:val="0079796D"/>
    <w:rsid w:val="00797F5D"/>
    <w:rsid w:val="007A0713"/>
    <w:rsid w:val="007A086C"/>
    <w:rsid w:val="007A0A70"/>
    <w:rsid w:val="007A0B87"/>
    <w:rsid w:val="007A0E10"/>
    <w:rsid w:val="007A12AD"/>
    <w:rsid w:val="007A12FE"/>
    <w:rsid w:val="007A1393"/>
    <w:rsid w:val="007A197C"/>
    <w:rsid w:val="007A19F7"/>
    <w:rsid w:val="007A1EFD"/>
    <w:rsid w:val="007A1FAA"/>
    <w:rsid w:val="007A214E"/>
    <w:rsid w:val="007A2A03"/>
    <w:rsid w:val="007A2D3C"/>
    <w:rsid w:val="007A2F9F"/>
    <w:rsid w:val="007A350A"/>
    <w:rsid w:val="007A3525"/>
    <w:rsid w:val="007A36E8"/>
    <w:rsid w:val="007A3D6C"/>
    <w:rsid w:val="007A42E2"/>
    <w:rsid w:val="007A43CE"/>
    <w:rsid w:val="007A4558"/>
    <w:rsid w:val="007A4593"/>
    <w:rsid w:val="007A4757"/>
    <w:rsid w:val="007A490F"/>
    <w:rsid w:val="007A4B6D"/>
    <w:rsid w:val="007A4CA0"/>
    <w:rsid w:val="007A4F80"/>
    <w:rsid w:val="007A4FE9"/>
    <w:rsid w:val="007A4FF6"/>
    <w:rsid w:val="007A5059"/>
    <w:rsid w:val="007A5341"/>
    <w:rsid w:val="007A5708"/>
    <w:rsid w:val="007A57ED"/>
    <w:rsid w:val="007A5841"/>
    <w:rsid w:val="007A58E5"/>
    <w:rsid w:val="007A5957"/>
    <w:rsid w:val="007A59A5"/>
    <w:rsid w:val="007A5C2E"/>
    <w:rsid w:val="007A5C72"/>
    <w:rsid w:val="007A5C76"/>
    <w:rsid w:val="007A5CDB"/>
    <w:rsid w:val="007A5E6E"/>
    <w:rsid w:val="007A5EE2"/>
    <w:rsid w:val="007A60F1"/>
    <w:rsid w:val="007A61C4"/>
    <w:rsid w:val="007A6250"/>
    <w:rsid w:val="007A6445"/>
    <w:rsid w:val="007A67F8"/>
    <w:rsid w:val="007A6A1E"/>
    <w:rsid w:val="007A6B75"/>
    <w:rsid w:val="007A6CFC"/>
    <w:rsid w:val="007A72F0"/>
    <w:rsid w:val="007A74CA"/>
    <w:rsid w:val="007A74DE"/>
    <w:rsid w:val="007A7577"/>
    <w:rsid w:val="007A7B85"/>
    <w:rsid w:val="007A7E87"/>
    <w:rsid w:val="007A7EFF"/>
    <w:rsid w:val="007A7F1C"/>
    <w:rsid w:val="007B017C"/>
    <w:rsid w:val="007B023E"/>
    <w:rsid w:val="007B04A5"/>
    <w:rsid w:val="007B050B"/>
    <w:rsid w:val="007B0592"/>
    <w:rsid w:val="007B08A2"/>
    <w:rsid w:val="007B0E30"/>
    <w:rsid w:val="007B0FA7"/>
    <w:rsid w:val="007B10EE"/>
    <w:rsid w:val="007B11DA"/>
    <w:rsid w:val="007B14C2"/>
    <w:rsid w:val="007B1610"/>
    <w:rsid w:val="007B1675"/>
    <w:rsid w:val="007B173E"/>
    <w:rsid w:val="007B1C8B"/>
    <w:rsid w:val="007B1C98"/>
    <w:rsid w:val="007B1DF8"/>
    <w:rsid w:val="007B2108"/>
    <w:rsid w:val="007B240D"/>
    <w:rsid w:val="007B2793"/>
    <w:rsid w:val="007B2F78"/>
    <w:rsid w:val="007B317C"/>
    <w:rsid w:val="007B32CC"/>
    <w:rsid w:val="007B3391"/>
    <w:rsid w:val="007B3592"/>
    <w:rsid w:val="007B38FD"/>
    <w:rsid w:val="007B3E80"/>
    <w:rsid w:val="007B41A4"/>
    <w:rsid w:val="007B4239"/>
    <w:rsid w:val="007B485A"/>
    <w:rsid w:val="007B5294"/>
    <w:rsid w:val="007B5407"/>
    <w:rsid w:val="007B54E6"/>
    <w:rsid w:val="007B5551"/>
    <w:rsid w:val="007B562A"/>
    <w:rsid w:val="007B589D"/>
    <w:rsid w:val="007B5EE5"/>
    <w:rsid w:val="007B5F4A"/>
    <w:rsid w:val="007B612A"/>
    <w:rsid w:val="007B6146"/>
    <w:rsid w:val="007B63A9"/>
    <w:rsid w:val="007B641E"/>
    <w:rsid w:val="007B658D"/>
    <w:rsid w:val="007B6606"/>
    <w:rsid w:val="007B6735"/>
    <w:rsid w:val="007B67C7"/>
    <w:rsid w:val="007B687D"/>
    <w:rsid w:val="007B6BAB"/>
    <w:rsid w:val="007B6C07"/>
    <w:rsid w:val="007B6D59"/>
    <w:rsid w:val="007B70D1"/>
    <w:rsid w:val="007B7413"/>
    <w:rsid w:val="007B744E"/>
    <w:rsid w:val="007B7715"/>
    <w:rsid w:val="007B780D"/>
    <w:rsid w:val="007B7864"/>
    <w:rsid w:val="007B7AD4"/>
    <w:rsid w:val="007B7C17"/>
    <w:rsid w:val="007B7C30"/>
    <w:rsid w:val="007B7FFD"/>
    <w:rsid w:val="007C0B17"/>
    <w:rsid w:val="007C0ECD"/>
    <w:rsid w:val="007C1178"/>
    <w:rsid w:val="007C13FC"/>
    <w:rsid w:val="007C16C5"/>
    <w:rsid w:val="007C1C2B"/>
    <w:rsid w:val="007C1F52"/>
    <w:rsid w:val="007C207E"/>
    <w:rsid w:val="007C2113"/>
    <w:rsid w:val="007C2418"/>
    <w:rsid w:val="007C257F"/>
    <w:rsid w:val="007C2860"/>
    <w:rsid w:val="007C2BC3"/>
    <w:rsid w:val="007C2E62"/>
    <w:rsid w:val="007C2F83"/>
    <w:rsid w:val="007C32B3"/>
    <w:rsid w:val="007C32EF"/>
    <w:rsid w:val="007C350A"/>
    <w:rsid w:val="007C3671"/>
    <w:rsid w:val="007C37F2"/>
    <w:rsid w:val="007C3A1F"/>
    <w:rsid w:val="007C3A34"/>
    <w:rsid w:val="007C3FCB"/>
    <w:rsid w:val="007C4361"/>
    <w:rsid w:val="007C43CF"/>
    <w:rsid w:val="007C49F6"/>
    <w:rsid w:val="007C4FC6"/>
    <w:rsid w:val="007C5E5D"/>
    <w:rsid w:val="007C6111"/>
    <w:rsid w:val="007C6284"/>
    <w:rsid w:val="007C6594"/>
    <w:rsid w:val="007C6608"/>
    <w:rsid w:val="007C6762"/>
    <w:rsid w:val="007C6A3B"/>
    <w:rsid w:val="007C72AE"/>
    <w:rsid w:val="007C73C2"/>
    <w:rsid w:val="007C7658"/>
    <w:rsid w:val="007C77F2"/>
    <w:rsid w:val="007C785C"/>
    <w:rsid w:val="007C78CC"/>
    <w:rsid w:val="007D0101"/>
    <w:rsid w:val="007D01D7"/>
    <w:rsid w:val="007D03CA"/>
    <w:rsid w:val="007D0613"/>
    <w:rsid w:val="007D06AA"/>
    <w:rsid w:val="007D0AD4"/>
    <w:rsid w:val="007D0B67"/>
    <w:rsid w:val="007D136E"/>
    <w:rsid w:val="007D1462"/>
    <w:rsid w:val="007D18DF"/>
    <w:rsid w:val="007D1B63"/>
    <w:rsid w:val="007D1C1E"/>
    <w:rsid w:val="007D1D1B"/>
    <w:rsid w:val="007D219E"/>
    <w:rsid w:val="007D232B"/>
    <w:rsid w:val="007D25B7"/>
    <w:rsid w:val="007D27C9"/>
    <w:rsid w:val="007D27E5"/>
    <w:rsid w:val="007D2955"/>
    <w:rsid w:val="007D2B83"/>
    <w:rsid w:val="007D2C72"/>
    <w:rsid w:val="007D2DB0"/>
    <w:rsid w:val="007D30AD"/>
    <w:rsid w:val="007D3325"/>
    <w:rsid w:val="007D339D"/>
    <w:rsid w:val="007D33E5"/>
    <w:rsid w:val="007D35DA"/>
    <w:rsid w:val="007D367F"/>
    <w:rsid w:val="007D3749"/>
    <w:rsid w:val="007D386E"/>
    <w:rsid w:val="007D388F"/>
    <w:rsid w:val="007D3E7A"/>
    <w:rsid w:val="007D3FEB"/>
    <w:rsid w:val="007D4094"/>
    <w:rsid w:val="007D415B"/>
    <w:rsid w:val="007D4441"/>
    <w:rsid w:val="007D4470"/>
    <w:rsid w:val="007D4739"/>
    <w:rsid w:val="007D49DA"/>
    <w:rsid w:val="007D4BA0"/>
    <w:rsid w:val="007D4C3E"/>
    <w:rsid w:val="007D4CEF"/>
    <w:rsid w:val="007D4D57"/>
    <w:rsid w:val="007D4EB4"/>
    <w:rsid w:val="007D501C"/>
    <w:rsid w:val="007D5194"/>
    <w:rsid w:val="007D539F"/>
    <w:rsid w:val="007D5D2C"/>
    <w:rsid w:val="007D5D95"/>
    <w:rsid w:val="007D6265"/>
    <w:rsid w:val="007D63C3"/>
    <w:rsid w:val="007D640D"/>
    <w:rsid w:val="007D64F6"/>
    <w:rsid w:val="007D66F3"/>
    <w:rsid w:val="007D6760"/>
    <w:rsid w:val="007D68C0"/>
    <w:rsid w:val="007D69A5"/>
    <w:rsid w:val="007D6EE0"/>
    <w:rsid w:val="007D712C"/>
    <w:rsid w:val="007D76A5"/>
    <w:rsid w:val="007D76AF"/>
    <w:rsid w:val="007D7E8B"/>
    <w:rsid w:val="007E011E"/>
    <w:rsid w:val="007E01A1"/>
    <w:rsid w:val="007E0290"/>
    <w:rsid w:val="007E0985"/>
    <w:rsid w:val="007E0EEC"/>
    <w:rsid w:val="007E0F36"/>
    <w:rsid w:val="007E0FAF"/>
    <w:rsid w:val="007E0FB8"/>
    <w:rsid w:val="007E16C8"/>
    <w:rsid w:val="007E16D8"/>
    <w:rsid w:val="007E184F"/>
    <w:rsid w:val="007E18AB"/>
    <w:rsid w:val="007E19DB"/>
    <w:rsid w:val="007E19E3"/>
    <w:rsid w:val="007E1A5B"/>
    <w:rsid w:val="007E2113"/>
    <w:rsid w:val="007E22BF"/>
    <w:rsid w:val="007E24C9"/>
    <w:rsid w:val="007E2524"/>
    <w:rsid w:val="007E27B7"/>
    <w:rsid w:val="007E289E"/>
    <w:rsid w:val="007E2AC1"/>
    <w:rsid w:val="007E2B2A"/>
    <w:rsid w:val="007E2D26"/>
    <w:rsid w:val="007E3553"/>
    <w:rsid w:val="007E371A"/>
    <w:rsid w:val="007E3A95"/>
    <w:rsid w:val="007E3BCD"/>
    <w:rsid w:val="007E3FB4"/>
    <w:rsid w:val="007E4071"/>
    <w:rsid w:val="007E44BD"/>
    <w:rsid w:val="007E455B"/>
    <w:rsid w:val="007E4945"/>
    <w:rsid w:val="007E4975"/>
    <w:rsid w:val="007E4992"/>
    <w:rsid w:val="007E4A7D"/>
    <w:rsid w:val="007E4C21"/>
    <w:rsid w:val="007E4C3D"/>
    <w:rsid w:val="007E4CA2"/>
    <w:rsid w:val="007E5060"/>
    <w:rsid w:val="007E51DC"/>
    <w:rsid w:val="007E5213"/>
    <w:rsid w:val="007E5A35"/>
    <w:rsid w:val="007E5B7A"/>
    <w:rsid w:val="007E5D61"/>
    <w:rsid w:val="007E658D"/>
    <w:rsid w:val="007E6A00"/>
    <w:rsid w:val="007E6C28"/>
    <w:rsid w:val="007E6F4C"/>
    <w:rsid w:val="007E72AA"/>
    <w:rsid w:val="007E746D"/>
    <w:rsid w:val="007E7525"/>
    <w:rsid w:val="007E75B1"/>
    <w:rsid w:val="007E75E3"/>
    <w:rsid w:val="007E771B"/>
    <w:rsid w:val="007E77DF"/>
    <w:rsid w:val="007E78E1"/>
    <w:rsid w:val="007E7B88"/>
    <w:rsid w:val="007E7D79"/>
    <w:rsid w:val="007F00B2"/>
    <w:rsid w:val="007F0256"/>
    <w:rsid w:val="007F0578"/>
    <w:rsid w:val="007F0604"/>
    <w:rsid w:val="007F0AA6"/>
    <w:rsid w:val="007F0DC3"/>
    <w:rsid w:val="007F14CF"/>
    <w:rsid w:val="007F14F4"/>
    <w:rsid w:val="007F15A7"/>
    <w:rsid w:val="007F15C6"/>
    <w:rsid w:val="007F17DA"/>
    <w:rsid w:val="007F1947"/>
    <w:rsid w:val="007F1BAA"/>
    <w:rsid w:val="007F1C03"/>
    <w:rsid w:val="007F1C1F"/>
    <w:rsid w:val="007F1D01"/>
    <w:rsid w:val="007F2286"/>
    <w:rsid w:val="007F23E1"/>
    <w:rsid w:val="007F266B"/>
    <w:rsid w:val="007F2780"/>
    <w:rsid w:val="007F3045"/>
    <w:rsid w:val="007F304B"/>
    <w:rsid w:val="007F317B"/>
    <w:rsid w:val="007F36F5"/>
    <w:rsid w:val="007F3744"/>
    <w:rsid w:val="007F396C"/>
    <w:rsid w:val="007F39CE"/>
    <w:rsid w:val="007F3ACC"/>
    <w:rsid w:val="007F3DC9"/>
    <w:rsid w:val="007F44D3"/>
    <w:rsid w:val="007F45B1"/>
    <w:rsid w:val="007F4745"/>
    <w:rsid w:val="007F488E"/>
    <w:rsid w:val="007F4B39"/>
    <w:rsid w:val="007F4B3D"/>
    <w:rsid w:val="007F50CC"/>
    <w:rsid w:val="007F53D1"/>
    <w:rsid w:val="007F5486"/>
    <w:rsid w:val="007F55A3"/>
    <w:rsid w:val="007F5614"/>
    <w:rsid w:val="007F5814"/>
    <w:rsid w:val="007F585F"/>
    <w:rsid w:val="007F5999"/>
    <w:rsid w:val="007F5A92"/>
    <w:rsid w:val="007F5B68"/>
    <w:rsid w:val="007F5CE5"/>
    <w:rsid w:val="007F5E32"/>
    <w:rsid w:val="007F6250"/>
    <w:rsid w:val="007F653F"/>
    <w:rsid w:val="007F6705"/>
    <w:rsid w:val="007F695D"/>
    <w:rsid w:val="007F6BF6"/>
    <w:rsid w:val="007F6D53"/>
    <w:rsid w:val="007F6E98"/>
    <w:rsid w:val="007F704E"/>
    <w:rsid w:val="007F70AB"/>
    <w:rsid w:val="007F70DA"/>
    <w:rsid w:val="007F7149"/>
    <w:rsid w:val="007F7296"/>
    <w:rsid w:val="007F7327"/>
    <w:rsid w:val="007F744C"/>
    <w:rsid w:val="007F7499"/>
    <w:rsid w:val="007F7545"/>
    <w:rsid w:val="007F76FD"/>
    <w:rsid w:val="007F7AE2"/>
    <w:rsid w:val="007F7F1A"/>
    <w:rsid w:val="007F7F55"/>
    <w:rsid w:val="007F7FC6"/>
    <w:rsid w:val="0080074E"/>
    <w:rsid w:val="008009FC"/>
    <w:rsid w:val="00800D8A"/>
    <w:rsid w:val="00800FFA"/>
    <w:rsid w:val="00801224"/>
    <w:rsid w:val="008012BD"/>
    <w:rsid w:val="008013E5"/>
    <w:rsid w:val="0080147F"/>
    <w:rsid w:val="00801582"/>
    <w:rsid w:val="00801696"/>
    <w:rsid w:val="008018A9"/>
    <w:rsid w:val="00801939"/>
    <w:rsid w:val="00801CF6"/>
    <w:rsid w:val="00801EAC"/>
    <w:rsid w:val="00801EFC"/>
    <w:rsid w:val="00802048"/>
    <w:rsid w:val="0080243C"/>
    <w:rsid w:val="008024B9"/>
    <w:rsid w:val="008027D0"/>
    <w:rsid w:val="00802890"/>
    <w:rsid w:val="008028DD"/>
    <w:rsid w:val="0080299A"/>
    <w:rsid w:val="00802CB1"/>
    <w:rsid w:val="00803051"/>
    <w:rsid w:val="00803136"/>
    <w:rsid w:val="00803498"/>
    <w:rsid w:val="00803A11"/>
    <w:rsid w:val="00803C4F"/>
    <w:rsid w:val="00803CF1"/>
    <w:rsid w:val="00803E7C"/>
    <w:rsid w:val="00804011"/>
    <w:rsid w:val="0080432C"/>
    <w:rsid w:val="00804440"/>
    <w:rsid w:val="00804B42"/>
    <w:rsid w:val="00804C4F"/>
    <w:rsid w:val="00805079"/>
    <w:rsid w:val="008051D0"/>
    <w:rsid w:val="00805AE5"/>
    <w:rsid w:val="00805BDC"/>
    <w:rsid w:val="00805EB6"/>
    <w:rsid w:val="008062B3"/>
    <w:rsid w:val="00806636"/>
    <w:rsid w:val="008066FF"/>
    <w:rsid w:val="00806766"/>
    <w:rsid w:val="0080678A"/>
    <w:rsid w:val="0080680B"/>
    <w:rsid w:val="008068AA"/>
    <w:rsid w:val="00806C43"/>
    <w:rsid w:val="00806FAB"/>
    <w:rsid w:val="00807393"/>
    <w:rsid w:val="008073D5"/>
    <w:rsid w:val="008075E6"/>
    <w:rsid w:val="0080797F"/>
    <w:rsid w:val="00807A80"/>
    <w:rsid w:val="00807B5B"/>
    <w:rsid w:val="00807B71"/>
    <w:rsid w:val="00807BCD"/>
    <w:rsid w:val="00807CF7"/>
    <w:rsid w:val="00807E97"/>
    <w:rsid w:val="008102DD"/>
    <w:rsid w:val="0081056D"/>
    <w:rsid w:val="008106F7"/>
    <w:rsid w:val="0081093C"/>
    <w:rsid w:val="00810B39"/>
    <w:rsid w:val="00810D83"/>
    <w:rsid w:val="0081101D"/>
    <w:rsid w:val="0081104D"/>
    <w:rsid w:val="008110E5"/>
    <w:rsid w:val="0081113E"/>
    <w:rsid w:val="008111EA"/>
    <w:rsid w:val="00811690"/>
    <w:rsid w:val="008116DE"/>
    <w:rsid w:val="00811752"/>
    <w:rsid w:val="008117D5"/>
    <w:rsid w:val="008118A8"/>
    <w:rsid w:val="00811A18"/>
    <w:rsid w:val="00811BF2"/>
    <w:rsid w:val="00811E4B"/>
    <w:rsid w:val="00811F06"/>
    <w:rsid w:val="00812096"/>
    <w:rsid w:val="00812640"/>
    <w:rsid w:val="008126ED"/>
    <w:rsid w:val="00812B6B"/>
    <w:rsid w:val="00812EC3"/>
    <w:rsid w:val="00813254"/>
    <w:rsid w:val="0081335D"/>
    <w:rsid w:val="008133D0"/>
    <w:rsid w:val="00813809"/>
    <w:rsid w:val="00813914"/>
    <w:rsid w:val="00813CF3"/>
    <w:rsid w:val="00813D36"/>
    <w:rsid w:val="00813D49"/>
    <w:rsid w:val="00813ED0"/>
    <w:rsid w:val="00814178"/>
    <w:rsid w:val="008143CB"/>
    <w:rsid w:val="00814433"/>
    <w:rsid w:val="00814696"/>
    <w:rsid w:val="0081485B"/>
    <w:rsid w:val="008148DF"/>
    <w:rsid w:val="0081499B"/>
    <w:rsid w:val="008149BE"/>
    <w:rsid w:val="00814BB9"/>
    <w:rsid w:val="00814DF0"/>
    <w:rsid w:val="00815167"/>
    <w:rsid w:val="008153AE"/>
    <w:rsid w:val="008156D1"/>
    <w:rsid w:val="0081581E"/>
    <w:rsid w:val="00815837"/>
    <w:rsid w:val="008159C3"/>
    <w:rsid w:val="0081631C"/>
    <w:rsid w:val="00816722"/>
    <w:rsid w:val="00816898"/>
    <w:rsid w:val="008169E0"/>
    <w:rsid w:val="00816ADB"/>
    <w:rsid w:val="008173CC"/>
    <w:rsid w:val="0081746E"/>
    <w:rsid w:val="00817881"/>
    <w:rsid w:val="00817923"/>
    <w:rsid w:val="00817E0C"/>
    <w:rsid w:val="00817F7C"/>
    <w:rsid w:val="0082016A"/>
    <w:rsid w:val="00820409"/>
    <w:rsid w:val="00820879"/>
    <w:rsid w:val="00820A5F"/>
    <w:rsid w:val="00821622"/>
    <w:rsid w:val="008217E8"/>
    <w:rsid w:val="00821B30"/>
    <w:rsid w:val="00821D34"/>
    <w:rsid w:val="0082203E"/>
    <w:rsid w:val="008223F1"/>
    <w:rsid w:val="0082252D"/>
    <w:rsid w:val="00822752"/>
    <w:rsid w:val="0082299A"/>
    <w:rsid w:val="008229F2"/>
    <w:rsid w:val="00822B5C"/>
    <w:rsid w:val="00822BD8"/>
    <w:rsid w:val="00822EF7"/>
    <w:rsid w:val="008231C9"/>
    <w:rsid w:val="00823223"/>
    <w:rsid w:val="00823CF7"/>
    <w:rsid w:val="00823DCC"/>
    <w:rsid w:val="00823F16"/>
    <w:rsid w:val="00824A7B"/>
    <w:rsid w:val="00824B34"/>
    <w:rsid w:val="00824D28"/>
    <w:rsid w:val="00825395"/>
    <w:rsid w:val="0082540B"/>
    <w:rsid w:val="00825492"/>
    <w:rsid w:val="0082574B"/>
    <w:rsid w:val="00825DE4"/>
    <w:rsid w:val="00825F48"/>
    <w:rsid w:val="00826240"/>
    <w:rsid w:val="00826274"/>
    <w:rsid w:val="008264F1"/>
    <w:rsid w:val="008269BC"/>
    <w:rsid w:val="008269CA"/>
    <w:rsid w:val="00826B51"/>
    <w:rsid w:val="00826B6E"/>
    <w:rsid w:val="00826B86"/>
    <w:rsid w:val="00826D4F"/>
    <w:rsid w:val="00827242"/>
    <w:rsid w:val="0082743A"/>
    <w:rsid w:val="008274CD"/>
    <w:rsid w:val="00827785"/>
    <w:rsid w:val="00827941"/>
    <w:rsid w:val="00827DF7"/>
    <w:rsid w:val="00830216"/>
    <w:rsid w:val="0083057E"/>
    <w:rsid w:val="008306D9"/>
    <w:rsid w:val="0083072B"/>
    <w:rsid w:val="00830816"/>
    <w:rsid w:val="00830887"/>
    <w:rsid w:val="00830B42"/>
    <w:rsid w:val="00830CE7"/>
    <w:rsid w:val="00830D9C"/>
    <w:rsid w:val="00831170"/>
    <w:rsid w:val="008312DB"/>
    <w:rsid w:val="00831790"/>
    <w:rsid w:val="00831B87"/>
    <w:rsid w:val="00831C33"/>
    <w:rsid w:val="00831CCB"/>
    <w:rsid w:val="00831CF6"/>
    <w:rsid w:val="00831D17"/>
    <w:rsid w:val="008322D5"/>
    <w:rsid w:val="0083260B"/>
    <w:rsid w:val="0083260C"/>
    <w:rsid w:val="0083281B"/>
    <w:rsid w:val="00832E0C"/>
    <w:rsid w:val="008330ED"/>
    <w:rsid w:val="0083312C"/>
    <w:rsid w:val="00833177"/>
    <w:rsid w:val="0083342F"/>
    <w:rsid w:val="00833705"/>
    <w:rsid w:val="00833980"/>
    <w:rsid w:val="008341D8"/>
    <w:rsid w:val="0083429A"/>
    <w:rsid w:val="008343C1"/>
    <w:rsid w:val="0083448A"/>
    <w:rsid w:val="00834534"/>
    <w:rsid w:val="008347DD"/>
    <w:rsid w:val="00834883"/>
    <w:rsid w:val="00834A62"/>
    <w:rsid w:val="00835754"/>
    <w:rsid w:val="00835F79"/>
    <w:rsid w:val="008360E4"/>
    <w:rsid w:val="00836143"/>
    <w:rsid w:val="00836757"/>
    <w:rsid w:val="00836758"/>
    <w:rsid w:val="00836E68"/>
    <w:rsid w:val="0083715B"/>
    <w:rsid w:val="00837728"/>
    <w:rsid w:val="0083777B"/>
    <w:rsid w:val="00837C19"/>
    <w:rsid w:val="00840019"/>
    <w:rsid w:val="00840472"/>
    <w:rsid w:val="0084067F"/>
    <w:rsid w:val="008407C2"/>
    <w:rsid w:val="0084096F"/>
    <w:rsid w:val="00840ACA"/>
    <w:rsid w:val="00840C52"/>
    <w:rsid w:val="00840D6F"/>
    <w:rsid w:val="00841626"/>
    <w:rsid w:val="008416C7"/>
    <w:rsid w:val="00841848"/>
    <w:rsid w:val="00841A25"/>
    <w:rsid w:val="00841C09"/>
    <w:rsid w:val="00841E16"/>
    <w:rsid w:val="00841E54"/>
    <w:rsid w:val="00841F9C"/>
    <w:rsid w:val="0084213A"/>
    <w:rsid w:val="00842363"/>
    <w:rsid w:val="008423F5"/>
    <w:rsid w:val="00842458"/>
    <w:rsid w:val="008424D7"/>
    <w:rsid w:val="0084250D"/>
    <w:rsid w:val="008425EA"/>
    <w:rsid w:val="00842C5F"/>
    <w:rsid w:val="00842FDC"/>
    <w:rsid w:val="0084311D"/>
    <w:rsid w:val="00843146"/>
    <w:rsid w:val="0084315C"/>
    <w:rsid w:val="00843338"/>
    <w:rsid w:val="008434AD"/>
    <w:rsid w:val="0084352A"/>
    <w:rsid w:val="0084357F"/>
    <w:rsid w:val="008436A1"/>
    <w:rsid w:val="008438FF"/>
    <w:rsid w:val="00843F19"/>
    <w:rsid w:val="0084408F"/>
    <w:rsid w:val="008441E7"/>
    <w:rsid w:val="00844251"/>
    <w:rsid w:val="00844560"/>
    <w:rsid w:val="00844578"/>
    <w:rsid w:val="008449B0"/>
    <w:rsid w:val="00844BB1"/>
    <w:rsid w:val="00844E8A"/>
    <w:rsid w:val="00844F20"/>
    <w:rsid w:val="00845106"/>
    <w:rsid w:val="0084511E"/>
    <w:rsid w:val="0084512C"/>
    <w:rsid w:val="00845820"/>
    <w:rsid w:val="00845BD8"/>
    <w:rsid w:val="00845EB6"/>
    <w:rsid w:val="00846026"/>
    <w:rsid w:val="00846061"/>
    <w:rsid w:val="008465B9"/>
    <w:rsid w:val="0084676F"/>
    <w:rsid w:val="00846DF8"/>
    <w:rsid w:val="00847059"/>
    <w:rsid w:val="00847225"/>
    <w:rsid w:val="0084749E"/>
    <w:rsid w:val="008474D9"/>
    <w:rsid w:val="008476F8"/>
    <w:rsid w:val="008476FB"/>
    <w:rsid w:val="00847913"/>
    <w:rsid w:val="00847D82"/>
    <w:rsid w:val="00847F25"/>
    <w:rsid w:val="00847FB1"/>
    <w:rsid w:val="00847FF3"/>
    <w:rsid w:val="008500E7"/>
    <w:rsid w:val="008502DA"/>
    <w:rsid w:val="008502EF"/>
    <w:rsid w:val="00850423"/>
    <w:rsid w:val="00850538"/>
    <w:rsid w:val="0085069A"/>
    <w:rsid w:val="008507B2"/>
    <w:rsid w:val="00850998"/>
    <w:rsid w:val="00850F67"/>
    <w:rsid w:val="00850FB3"/>
    <w:rsid w:val="00851185"/>
    <w:rsid w:val="008511ED"/>
    <w:rsid w:val="0085131B"/>
    <w:rsid w:val="00851891"/>
    <w:rsid w:val="0085189A"/>
    <w:rsid w:val="0085198D"/>
    <w:rsid w:val="00851A6E"/>
    <w:rsid w:val="00851BDC"/>
    <w:rsid w:val="00851D58"/>
    <w:rsid w:val="00851F79"/>
    <w:rsid w:val="00851FFC"/>
    <w:rsid w:val="0085201A"/>
    <w:rsid w:val="008524CA"/>
    <w:rsid w:val="008530D7"/>
    <w:rsid w:val="00853654"/>
    <w:rsid w:val="008536DA"/>
    <w:rsid w:val="0085392E"/>
    <w:rsid w:val="00853AF7"/>
    <w:rsid w:val="00853F6C"/>
    <w:rsid w:val="008540B2"/>
    <w:rsid w:val="00854A2A"/>
    <w:rsid w:val="00854A52"/>
    <w:rsid w:val="00854B5C"/>
    <w:rsid w:val="00855616"/>
    <w:rsid w:val="008556AA"/>
    <w:rsid w:val="0085577D"/>
    <w:rsid w:val="008558CC"/>
    <w:rsid w:val="00855AD1"/>
    <w:rsid w:val="00855AF6"/>
    <w:rsid w:val="00855FF9"/>
    <w:rsid w:val="008563D7"/>
    <w:rsid w:val="00856696"/>
    <w:rsid w:val="008568DE"/>
    <w:rsid w:val="008569BD"/>
    <w:rsid w:val="00856CCB"/>
    <w:rsid w:val="00856CD4"/>
    <w:rsid w:val="00856D9A"/>
    <w:rsid w:val="008573A2"/>
    <w:rsid w:val="008576A8"/>
    <w:rsid w:val="0085774D"/>
    <w:rsid w:val="00857D01"/>
    <w:rsid w:val="008603A8"/>
    <w:rsid w:val="008603D1"/>
    <w:rsid w:val="00860606"/>
    <w:rsid w:val="00860619"/>
    <w:rsid w:val="00860A8E"/>
    <w:rsid w:val="00860EDB"/>
    <w:rsid w:val="00860FA7"/>
    <w:rsid w:val="00861109"/>
    <w:rsid w:val="0086117F"/>
    <w:rsid w:val="008611CD"/>
    <w:rsid w:val="008614CF"/>
    <w:rsid w:val="00861528"/>
    <w:rsid w:val="008615EE"/>
    <w:rsid w:val="008616D6"/>
    <w:rsid w:val="00861736"/>
    <w:rsid w:val="0086176F"/>
    <w:rsid w:val="00861836"/>
    <w:rsid w:val="0086199A"/>
    <w:rsid w:val="00861CAD"/>
    <w:rsid w:val="00861DD4"/>
    <w:rsid w:val="008620A3"/>
    <w:rsid w:val="00862155"/>
    <w:rsid w:val="008627E1"/>
    <w:rsid w:val="008627F6"/>
    <w:rsid w:val="00862812"/>
    <w:rsid w:val="00862CAE"/>
    <w:rsid w:val="00862F19"/>
    <w:rsid w:val="00863044"/>
    <w:rsid w:val="0086310B"/>
    <w:rsid w:val="008631E3"/>
    <w:rsid w:val="008632D3"/>
    <w:rsid w:val="0086380C"/>
    <w:rsid w:val="00863825"/>
    <w:rsid w:val="0086384E"/>
    <w:rsid w:val="00863EE2"/>
    <w:rsid w:val="008640A0"/>
    <w:rsid w:val="0086479A"/>
    <w:rsid w:val="008647F3"/>
    <w:rsid w:val="0086487E"/>
    <w:rsid w:val="00864E7B"/>
    <w:rsid w:val="00865190"/>
    <w:rsid w:val="0086520C"/>
    <w:rsid w:val="00865282"/>
    <w:rsid w:val="0086529A"/>
    <w:rsid w:val="008654C3"/>
    <w:rsid w:val="00865AA0"/>
    <w:rsid w:val="00865B0E"/>
    <w:rsid w:val="00865B46"/>
    <w:rsid w:val="00865B8B"/>
    <w:rsid w:val="00865FA6"/>
    <w:rsid w:val="00866069"/>
    <w:rsid w:val="0086610C"/>
    <w:rsid w:val="00866350"/>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653"/>
    <w:rsid w:val="008707BB"/>
    <w:rsid w:val="00870930"/>
    <w:rsid w:val="00870B5F"/>
    <w:rsid w:val="00871267"/>
    <w:rsid w:val="008714BE"/>
    <w:rsid w:val="00871867"/>
    <w:rsid w:val="008719E1"/>
    <w:rsid w:val="00871A7A"/>
    <w:rsid w:val="008720D3"/>
    <w:rsid w:val="0087227D"/>
    <w:rsid w:val="0087241C"/>
    <w:rsid w:val="0087262B"/>
    <w:rsid w:val="008728F9"/>
    <w:rsid w:val="00872919"/>
    <w:rsid w:val="00872ABC"/>
    <w:rsid w:val="00872D1A"/>
    <w:rsid w:val="00872D43"/>
    <w:rsid w:val="00872E80"/>
    <w:rsid w:val="00872F63"/>
    <w:rsid w:val="008734F5"/>
    <w:rsid w:val="00873843"/>
    <w:rsid w:val="00873CAB"/>
    <w:rsid w:val="00873CB1"/>
    <w:rsid w:val="00873D35"/>
    <w:rsid w:val="0087410A"/>
    <w:rsid w:val="00874162"/>
    <w:rsid w:val="008743DE"/>
    <w:rsid w:val="00874495"/>
    <w:rsid w:val="008746DE"/>
    <w:rsid w:val="008749FA"/>
    <w:rsid w:val="00874A61"/>
    <w:rsid w:val="00874DFD"/>
    <w:rsid w:val="00874ED4"/>
    <w:rsid w:val="00874F1E"/>
    <w:rsid w:val="00875141"/>
    <w:rsid w:val="008751E6"/>
    <w:rsid w:val="00875293"/>
    <w:rsid w:val="008754FC"/>
    <w:rsid w:val="00875B8F"/>
    <w:rsid w:val="00875D58"/>
    <w:rsid w:val="00875E38"/>
    <w:rsid w:val="00875FCA"/>
    <w:rsid w:val="0087603F"/>
    <w:rsid w:val="0087607B"/>
    <w:rsid w:val="0087609A"/>
    <w:rsid w:val="0087618A"/>
    <w:rsid w:val="0087643C"/>
    <w:rsid w:val="00876599"/>
    <w:rsid w:val="0087679F"/>
    <w:rsid w:val="00876B6A"/>
    <w:rsid w:val="00876BAC"/>
    <w:rsid w:val="00876BF9"/>
    <w:rsid w:val="00876C6B"/>
    <w:rsid w:val="00876D36"/>
    <w:rsid w:val="00877329"/>
    <w:rsid w:val="00877620"/>
    <w:rsid w:val="008777A4"/>
    <w:rsid w:val="00877922"/>
    <w:rsid w:val="00877F12"/>
    <w:rsid w:val="0088004C"/>
    <w:rsid w:val="00880438"/>
    <w:rsid w:val="00880853"/>
    <w:rsid w:val="00880B6B"/>
    <w:rsid w:val="00880CF1"/>
    <w:rsid w:val="00880FAF"/>
    <w:rsid w:val="008812BB"/>
    <w:rsid w:val="00881433"/>
    <w:rsid w:val="00881637"/>
    <w:rsid w:val="00881707"/>
    <w:rsid w:val="00881806"/>
    <w:rsid w:val="00881B34"/>
    <w:rsid w:val="00881E4E"/>
    <w:rsid w:val="00882249"/>
    <w:rsid w:val="008823D5"/>
    <w:rsid w:val="008824D4"/>
    <w:rsid w:val="008826F4"/>
    <w:rsid w:val="00882A24"/>
    <w:rsid w:val="008830E1"/>
    <w:rsid w:val="0088337D"/>
    <w:rsid w:val="00883487"/>
    <w:rsid w:val="0088355F"/>
    <w:rsid w:val="00883669"/>
    <w:rsid w:val="0088395F"/>
    <w:rsid w:val="00883980"/>
    <w:rsid w:val="00883A06"/>
    <w:rsid w:val="00883B5C"/>
    <w:rsid w:val="00883CF0"/>
    <w:rsid w:val="00883EFC"/>
    <w:rsid w:val="00884A54"/>
    <w:rsid w:val="00884B75"/>
    <w:rsid w:val="00885074"/>
    <w:rsid w:val="00885255"/>
    <w:rsid w:val="008859EB"/>
    <w:rsid w:val="00885AC1"/>
    <w:rsid w:val="00885AD6"/>
    <w:rsid w:val="00885BB6"/>
    <w:rsid w:val="00885DB3"/>
    <w:rsid w:val="008861F5"/>
    <w:rsid w:val="008865CB"/>
    <w:rsid w:val="008867BB"/>
    <w:rsid w:val="008868F6"/>
    <w:rsid w:val="0088690B"/>
    <w:rsid w:val="00886910"/>
    <w:rsid w:val="00886AE4"/>
    <w:rsid w:val="00886C1E"/>
    <w:rsid w:val="00886D2E"/>
    <w:rsid w:val="00887073"/>
    <w:rsid w:val="00887200"/>
    <w:rsid w:val="0088728A"/>
    <w:rsid w:val="008872BB"/>
    <w:rsid w:val="00887373"/>
    <w:rsid w:val="008873B5"/>
    <w:rsid w:val="008879E3"/>
    <w:rsid w:val="00887B41"/>
    <w:rsid w:val="00887CD6"/>
    <w:rsid w:val="00887E99"/>
    <w:rsid w:val="008900EB"/>
    <w:rsid w:val="008900F7"/>
    <w:rsid w:val="00890230"/>
    <w:rsid w:val="00890253"/>
    <w:rsid w:val="00890304"/>
    <w:rsid w:val="008905D6"/>
    <w:rsid w:val="008908D3"/>
    <w:rsid w:val="008909D6"/>
    <w:rsid w:val="00890A9E"/>
    <w:rsid w:val="00890AB0"/>
    <w:rsid w:val="00890BD7"/>
    <w:rsid w:val="0089106B"/>
    <w:rsid w:val="00891487"/>
    <w:rsid w:val="0089177A"/>
    <w:rsid w:val="00891B06"/>
    <w:rsid w:val="00891B2D"/>
    <w:rsid w:val="00891F47"/>
    <w:rsid w:val="00891F54"/>
    <w:rsid w:val="0089218E"/>
    <w:rsid w:val="008927D9"/>
    <w:rsid w:val="008928CD"/>
    <w:rsid w:val="00892B01"/>
    <w:rsid w:val="00892C3E"/>
    <w:rsid w:val="00892F75"/>
    <w:rsid w:val="0089355D"/>
    <w:rsid w:val="00893622"/>
    <w:rsid w:val="00893862"/>
    <w:rsid w:val="008938B8"/>
    <w:rsid w:val="00893E9E"/>
    <w:rsid w:val="00893E9F"/>
    <w:rsid w:val="00894548"/>
    <w:rsid w:val="008949DB"/>
    <w:rsid w:val="00894E23"/>
    <w:rsid w:val="00894F22"/>
    <w:rsid w:val="00894FF9"/>
    <w:rsid w:val="0089529E"/>
    <w:rsid w:val="0089534A"/>
    <w:rsid w:val="00895389"/>
    <w:rsid w:val="008956D8"/>
    <w:rsid w:val="00895781"/>
    <w:rsid w:val="00895CA3"/>
    <w:rsid w:val="00895CD6"/>
    <w:rsid w:val="00896208"/>
    <w:rsid w:val="00896415"/>
    <w:rsid w:val="008964BD"/>
    <w:rsid w:val="008966A8"/>
    <w:rsid w:val="00896D9D"/>
    <w:rsid w:val="00896E79"/>
    <w:rsid w:val="00896F84"/>
    <w:rsid w:val="00897033"/>
    <w:rsid w:val="008974C9"/>
    <w:rsid w:val="00897703"/>
    <w:rsid w:val="00897754"/>
    <w:rsid w:val="0089794D"/>
    <w:rsid w:val="00897D1E"/>
    <w:rsid w:val="00897E04"/>
    <w:rsid w:val="008A0071"/>
    <w:rsid w:val="008A02AD"/>
    <w:rsid w:val="008A068E"/>
    <w:rsid w:val="008A07BF"/>
    <w:rsid w:val="008A088A"/>
    <w:rsid w:val="008A0F7D"/>
    <w:rsid w:val="008A1635"/>
    <w:rsid w:val="008A19DF"/>
    <w:rsid w:val="008A2042"/>
    <w:rsid w:val="008A2787"/>
    <w:rsid w:val="008A291C"/>
    <w:rsid w:val="008A2A26"/>
    <w:rsid w:val="008A2C2B"/>
    <w:rsid w:val="008A2F23"/>
    <w:rsid w:val="008A2FBA"/>
    <w:rsid w:val="008A3493"/>
    <w:rsid w:val="008A34DA"/>
    <w:rsid w:val="008A3501"/>
    <w:rsid w:val="008A3614"/>
    <w:rsid w:val="008A3632"/>
    <w:rsid w:val="008A3687"/>
    <w:rsid w:val="008A3A62"/>
    <w:rsid w:val="008A3BC5"/>
    <w:rsid w:val="008A4040"/>
    <w:rsid w:val="008A43EC"/>
    <w:rsid w:val="008A447A"/>
    <w:rsid w:val="008A4624"/>
    <w:rsid w:val="008A494F"/>
    <w:rsid w:val="008A49D2"/>
    <w:rsid w:val="008A4B2C"/>
    <w:rsid w:val="008A4D18"/>
    <w:rsid w:val="008A4F47"/>
    <w:rsid w:val="008A5102"/>
    <w:rsid w:val="008A5115"/>
    <w:rsid w:val="008A53FF"/>
    <w:rsid w:val="008A5B35"/>
    <w:rsid w:val="008A5CFE"/>
    <w:rsid w:val="008A6219"/>
    <w:rsid w:val="008A622F"/>
    <w:rsid w:val="008A6369"/>
    <w:rsid w:val="008A63EE"/>
    <w:rsid w:val="008A6674"/>
    <w:rsid w:val="008A6731"/>
    <w:rsid w:val="008A6A4C"/>
    <w:rsid w:val="008A6B71"/>
    <w:rsid w:val="008A6BAA"/>
    <w:rsid w:val="008A6BDE"/>
    <w:rsid w:val="008A6E80"/>
    <w:rsid w:val="008A6F34"/>
    <w:rsid w:val="008A74A2"/>
    <w:rsid w:val="008A7739"/>
    <w:rsid w:val="008A795A"/>
    <w:rsid w:val="008A797F"/>
    <w:rsid w:val="008A79DC"/>
    <w:rsid w:val="008A7B92"/>
    <w:rsid w:val="008A7DBB"/>
    <w:rsid w:val="008A7F6F"/>
    <w:rsid w:val="008B047F"/>
    <w:rsid w:val="008B071C"/>
    <w:rsid w:val="008B09EE"/>
    <w:rsid w:val="008B0DC6"/>
    <w:rsid w:val="008B0DC8"/>
    <w:rsid w:val="008B0FDC"/>
    <w:rsid w:val="008B1043"/>
    <w:rsid w:val="008B1130"/>
    <w:rsid w:val="008B1578"/>
    <w:rsid w:val="008B15A0"/>
    <w:rsid w:val="008B18CE"/>
    <w:rsid w:val="008B1B90"/>
    <w:rsid w:val="008B1D78"/>
    <w:rsid w:val="008B1EC0"/>
    <w:rsid w:val="008B202D"/>
    <w:rsid w:val="008B20B2"/>
    <w:rsid w:val="008B2509"/>
    <w:rsid w:val="008B269F"/>
    <w:rsid w:val="008B397D"/>
    <w:rsid w:val="008B3A97"/>
    <w:rsid w:val="008B3B1C"/>
    <w:rsid w:val="008B3BEB"/>
    <w:rsid w:val="008B4764"/>
    <w:rsid w:val="008B4C21"/>
    <w:rsid w:val="008B4E96"/>
    <w:rsid w:val="008B50AE"/>
    <w:rsid w:val="008B5109"/>
    <w:rsid w:val="008B53AB"/>
    <w:rsid w:val="008B55F3"/>
    <w:rsid w:val="008B5790"/>
    <w:rsid w:val="008B587F"/>
    <w:rsid w:val="008B5BC4"/>
    <w:rsid w:val="008B5D2F"/>
    <w:rsid w:val="008B5EB3"/>
    <w:rsid w:val="008B62F4"/>
    <w:rsid w:val="008B6483"/>
    <w:rsid w:val="008B64CE"/>
    <w:rsid w:val="008B6550"/>
    <w:rsid w:val="008B6727"/>
    <w:rsid w:val="008B6A10"/>
    <w:rsid w:val="008B6B69"/>
    <w:rsid w:val="008B6CF0"/>
    <w:rsid w:val="008B6DF9"/>
    <w:rsid w:val="008B70AC"/>
    <w:rsid w:val="008B70FE"/>
    <w:rsid w:val="008B7142"/>
    <w:rsid w:val="008B71EA"/>
    <w:rsid w:val="008B761F"/>
    <w:rsid w:val="008B7656"/>
    <w:rsid w:val="008B780E"/>
    <w:rsid w:val="008B7991"/>
    <w:rsid w:val="008B7C9C"/>
    <w:rsid w:val="008C0040"/>
    <w:rsid w:val="008C028A"/>
    <w:rsid w:val="008C05F3"/>
    <w:rsid w:val="008C0763"/>
    <w:rsid w:val="008C0A96"/>
    <w:rsid w:val="008C0EDC"/>
    <w:rsid w:val="008C0F92"/>
    <w:rsid w:val="008C1080"/>
    <w:rsid w:val="008C131A"/>
    <w:rsid w:val="008C186F"/>
    <w:rsid w:val="008C1C02"/>
    <w:rsid w:val="008C1F3D"/>
    <w:rsid w:val="008C22F3"/>
    <w:rsid w:val="008C25CC"/>
    <w:rsid w:val="008C2647"/>
    <w:rsid w:val="008C28C7"/>
    <w:rsid w:val="008C2CBA"/>
    <w:rsid w:val="008C2D29"/>
    <w:rsid w:val="008C2D99"/>
    <w:rsid w:val="008C3081"/>
    <w:rsid w:val="008C3279"/>
    <w:rsid w:val="008C33B6"/>
    <w:rsid w:val="008C3AE5"/>
    <w:rsid w:val="008C3D15"/>
    <w:rsid w:val="008C3FF6"/>
    <w:rsid w:val="008C44FF"/>
    <w:rsid w:val="008C4515"/>
    <w:rsid w:val="008C4839"/>
    <w:rsid w:val="008C4969"/>
    <w:rsid w:val="008C4A09"/>
    <w:rsid w:val="008C4BCE"/>
    <w:rsid w:val="008C4D95"/>
    <w:rsid w:val="008C4E41"/>
    <w:rsid w:val="008C507D"/>
    <w:rsid w:val="008C5705"/>
    <w:rsid w:val="008C57B6"/>
    <w:rsid w:val="008C5868"/>
    <w:rsid w:val="008C58F1"/>
    <w:rsid w:val="008C5AEE"/>
    <w:rsid w:val="008C5BFC"/>
    <w:rsid w:val="008C5CE1"/>
    <w:rsid w:val="008C6058"/>
    <w:rsid w:val="008C612B"/>
    <w:rsid w:val="008C6B69"/>
    <w:rsid w:val="008C70AD"/>
    <w:rsid w:val="008C737B"/>
    <w:rsid w:val="008C7405"/>
    <w:rsid w:val="008C75A9"/>
    <w:rsid w:val="008C77DE"/>
    <w:rsid w:val="008C78DF"/>
    <w:rsid w:val="008C7AB0"/>
    <w:rsid w:val="008C7D55"/>
    <w:rsid w:val="008C7F10"/>
    <w:rsid w:val="008C7F4D"/>
    <w:rsid w:val="008C7F5D"/>
    <w:rsid w:val="008D0005"/>
    <w:rsid w:val="008D0688"/>
    <w:rsid w:val="008D1064"/>
    <w:rsid w:val="008D1135"/>
    <w:rsid w:val="008D1464"/>
    <w:rsid w:val="008D14AC"/>
    <w:rsid w:val="008D14B3"/>
    <w:rsid w:val="008D1CA0"/>
    <w:rsid w:val="008D1E2B"/>
    <w:rsid w:val="008D1E90"/>
    <w:rsid w:val="008D276E"/>
    <w:rsid w:val="008D2E32"/>
    <w:rsid w:val="008D2E74"/>
    <w:rsid w:val="008D3317"/>
    <w:rsid w:val="008D35CD"/>
    <w:rsid w:val="008D4498"/>
    <w:rsid w:val="008D44F7"/>
    <w:rsid w:val="008D4851"/>
    <w:rsid w:val="008D4C63"/>
    <w:rsid w:val="008D4C85"/>
    <w:rsid w:val="008D4E04"/>
    <w:rsid w:val="008D50BB"/>
    <w:rsid w:val="008D5541"/>
    <w:rsid w:val="008D57BB"/>
    <w:rsid w:val="008D5C81"/>
    <w:rsid w:val="008D5EBF"/>
    <w:rsid w:val="008D6762"/>
    <w:rsid w:val="008D6AF0"/>
    <w:rsid w:val="008D7104"/>
    <w:rsid w:val="008D7641"/>
    <w:rsid w:val="008D76D2"/>
    <w:rsid w:val="008D774E"/>
    <w:rsid w:val="008D7756"/>
    <w:rsid w:val="008D7F29"/>
    <w:rsid w:val="008E01AC"/>
    <w:rsid w:val="008E0421"/>
    <w:rsid w:val="008E0561"/>
    <w:rsid w:val="008E06B8"/>
    <w:rsid w:val="008E074A"/>
    <w:rsid w:val="008E0857"/>
    <w:rsid w:val="008E0956"/>
    <w:rsid w:val="008E0E88"/>
    <w:rsid w:val="008E0F00"/>
    <w:rsid w:val="008E10FD"/>
    <w:rsid w:val="008E11B9"/>
    <w:rsid w:val="008E1538"/>
    <w:rsid w:val="008E19DF"/>
    <w:rsid w:val="008E20C4"/>
    <w:rsid w:val="008E2498"/>
    <w:rsid w:val="008E25CA"/>
    <w:rsid w:val="008E274C"/>
    <w:rsid w:val="008E2CD8"/>
    <w:rsid w:val="008E3217"/>
    <w:rsid w:val="008E3233"/>
    <w:rsid w:val="008E336D"/>
    <w:rsid w:val="008E3555"/>
    <w:rsid w:val="008E3773"/>
    <w:rsid w:val="008E38BF"/>
    <w:rsid w:val="008E3E42"/>
    <w:rsid w:val="008E3F0E"/>
    <w:rsid w:val="008E3F16"/>
    <w:rsid w:val="008E42F8"/>
    <w:rsid w:val="008E45B9"/>
    <w:rsid w:val="008E45E9"/>
    <w:rsid w:val="008E47A2"/>
    <w:rsid w:val="008E54D5"/>
    <w:rsid w:val="008E5771"/>
    <w:rsid w:val="008E57D6"/>
    <w:rsid w:val="008E59C6"/>
    <w:rsid w:val="008E5B93"/>
    <w:rsid w:val="008E615B"/>
    <w:rsid w:val="008E6A1E"/>
    <w:rsid w:val="008E6BAB"/>
    <w:rsid w:val="008E6CB7"/>
    <w:rsid w:val="008E7159"/>
    <w:rsid w:val="008E78BC"/>
    <w:rsid w:val="008E793F"/>
    <w:rsid w:val="008E7DFA"/>
    <w:rsid w:val="008E7E38"/>
    <w:rsid w:val="008E7F29"/>
    <w:rsid w:val="008F0296"/>
    <w:rsid w:val="008F0442"/>
    <w:rsid w:val="008F081C"/>
    <w:rsid w:val="008F0B3B"/>
    <w:rsid w:val="008F0B8B"/>
    <w:rsid w:val="008F110C"/>
    <w:rsid w:val="008F11C6"/>
    <w:rsid w:val="008F11D9"/>
    <w:rsid w:val="008F137A"/>
    <w:rsid w:val="008F164C"/>
    <w:rsid w:val="008F1A87"/>
    <w:rsid w:val="008F1D0D"/>
    <w:rsid w:val="008F2489"/>
    <w:rsid w:val="008F2545"/>
    <w:rsid w:val="008F25C7"/>
    <w:rsid w:val="008F2817"/>
    <w:rsid w:val="008F2A83"/>
    <w:rsid w:val="008F2BA4"/>
    <w:rsid w:val="008F2FD7"/>
    <w:rsid w:val="008F3166"/>
    <w:rsid w:val="008F3218"/>
    <w:rsid w:val="008F340E"/>
    <w:rsid w:val="008F36E4"/>
    <w:rsid w:val="008F38FB"/>
    <w:rsid w:val="008F397D"/>
    <w:rsid w:val="008F3BCB"/>
    <w:rsid w:val="008F3C50"/>
    <w:rsid w:val="008F3F73"/>
    <w:rsid w:val="008F437C"/>
    <w:rsid w:val="008F4541"/>
    <w:rsid w:val="008F477F"/>
    <w:rsid w:val="008F4B60"/>
    <w:rsid w:val="008F4BC8"/>
    <w:rsid w:val="008F4C54"/>
    <w:rsid w:val="008F504D"/>
    <w:rsid w:val="008F5605"/>
    <w:rsid w:val="008F563E"/>
    <w:rsid w:val="008F591D"/>
    <w:rsid w:val="008F5938"/>
    <w:rsid w:val="008F5B2A"/>
    <w:rsid w:val="008F5B48"/>
    <w:rsid w:val="008F5ED5"/>
    <w:rsid w:val="008F68D7"/>
    <w:rsid w:val="008F6908"/>
    <w:rsid w:val="008F694A"/>
    <w:rsid w:val="008F69A4"/>
    <w:rsid w:val="008F6B17"/>
    <w:rsid w:val="008F73CE"/>
    <w:rsid w:val="008F73E1"/>
    <w:rsid w:val="008F745E"/>
    <w:rsid w:val="008F7700"/>
    <w:rsid w:val="008F77CF"/>
    <w:rsid w:val="008F7900"/>
    <w:rsid w:val="008F7992"/>
    <w:rsid w:val="0090031A"/>
    <w:rsid w:val="0090033A"/>
    <w:rsid w:val="00900375"/>
    <w:rsid w:val="0090065D"/>
    <w:rsid w:val="00900A97"/>
    <w:rsid w:val="00900C6F"/>
    <w:rsid w:val="0090111F"/>
    <w:rsid w:val="00901223"/>
    <w:rsid w:val="0090122E"/>
    <w:rsid w:val="0090159B"/>
    <w:rsid w:val="009016E1"/>
    <w:rsid w:val="00901AA7"/>
    <w:rsid w:val="00902230"/>
    <w:rsid w:val="00902244"/>
    <w:rsid w:val="0090243E"/>
    <w:rsid w:val="009025E9"/>
    <w:rsid w:val="00902B4A"/>
    <w:rsid w:val="00902E9F"/>
    <w:rsid w:val="00903079"/>
    <w:rsid w:val="009031AC"/>
    <w:rsid w:val="009034A2"/>
    <w:rsid w:val="009037A3"/>
    <w:rsid w:val="00903896"/>
    <w:rsid w:val="00903A52"/>
    <w:rsid w:val="00903D85"/>
    <w:rsid w:val="00903FCA"/>
    <w:rsid w:val="009040E6"/>
    <w:rsid w:val="00904164"/>
    <w:rsid w:val="00904418"/>
    <w:rsid w:val="009044C2"/>
    <w:rsid w:val="00904607"/>
    <w:rsid w:val="0090482B"/>
    <w:rsid w:val="009048AA"/>
    <w:rsid w:val="009048FC"/>
    <w:rsid w:val="00904B9D"/>
    <w:rsid w:val="00904D2F"/>
    <w:rsid w:val="00905060"/>
    <w:rsid w:val="009055BA"/>
    <w:rsid w:val="0090561D"/>
    <w:rsid w:val="00905797"/>
    <w:rsid w:val="0090584C"/>
    <w:rsid w:val="00905948"/>
    <w:rsid w:val="00905A2C"/>
    <w:rsid w:val="00905A2D"/>
    <w:rsid w:val="009060E6"/>
    <w:rsid w:val="0090617B"/>
    <w:rsid w:val="009062D6"/>
    <w:rsid w:val="00906711"/>
    <w:rsid w:val="00906C20"/>
    <w:rsid w:val="00906E3C"/>
    <w:rsid w:val="0090711E"/>
    <w:rsid w:val="009071FC"/>
    <w:rsid w:val="00907520"/>
    <w:rsid w:val="00907D5B"/>
    <w:rsid w:val="00907ECC"/>
    <w:rsid w:val="00907F3E"/>
    <w:rsid w:val="00910333"/>
    <w:rsid w:val="00910489"/>
    <w:rsid w:val="00910611"/>
    <w:rsid w:val="00910D61"/>
    <w:rsid w:val="00910E48"/>
    <w:rsid w:val="00910EF9"/>
    <w:rsid w:val="009110DC"/>
    <w:rsid w:val="00911302"/>
    <w:rsid w:val="00911465"/>
    <w:rsid w:val="009116A5"/>
    <w:rsid w:val="00911711"/>
    <w:rsid w:val="009117D5"/>
    <w:rsid w:val="00911838"/>
    <w:rsid w:val="00911863"/>
    <w:rsid w:val="009118F9"/>
    <w:rsid w:val="00911A4A"/>
    <w:rsid w:val="00911B58"/>
    <w:rsid w:val="00911BF0"/>
    <w:rsid w:val="00912281"/>
    <w:rsid w:val="0091292C"/>
    <w:rsid w:val="00912A81"/>
    <w:rsid w:val="00912D26"/>
    <w:rsid w:val="00913614"/>
    <w:rsid w:val="009137FC"/>
    <w:rsid w:val="00913977"/>
    <w:rsid w:val="00913C63"/>
    <w:rsid w:val="00913F5A"/>
    <w:rsid w:val="00913FA0"/>
    <w:rsid w:val="0091400E"/>
    <w:rsid w:val="00914077"/>
    <w:rsid w:val="00914203"/>
    <w:rsid w:val="00914235"/>
    <w:rsid w:val="00914598"/>
    <w:rsid w:val="009145F3"/>
    <w:rsid w:val="00914746"/>
    <w:rsid w:val="00914BF1"/>
    <w:rsid w:val="00914D5A"/>
    <w:rsid w:val="0091514D"/>
    <w:rsid w:val="009154A0"/>
    <w:rsid w:val="00915634"/>
    <w:rsid w:val="00915930"/>
    <w:rsid w:val="00915F3E"/>
    <w:rsid w:val="00915FD8"/>
    <w:rsid w:val="009163F2"/>
    <w:rsid w:val="00916421"/>
    <w:rsid w:val="00916663"/>
    <w:rsid w:val="00916874"/>
    <w:rsid w:val="00916A5B"/>
    <w:rsid w:val="00916A6B"/>
    <w:rsid w:val="00916A92"/>
    <w:rsid w:val="00916CCB"/>
    <w:rsid w:val="00916E43"/>
    <w:rsid w:val="00916E71"/>
    <w:rsid w:val="00916F91"/>
    <w:rsid w:val="009173E0"/>
    <w:rsid w:val="0091760A"/>
    <w:rsid w:val="0091787D"/>
    <w:rsid w:val="00917D06"/>
    <w:rsid w:val="00917F6F"/>
    <w:rsid w:val="009204A0"/>
    <w:rsid w:val="009204CF"/>
    <w:rsid w:val="00920531"/>
    <w:rsid w:val="00920BE1"/>
    <w:rsid w:val="00920CE8"/>
    <w:rsid w:val="00920E5D"/>
    <w:rsid w:val="0092167A"/>
    <w:rsid w:val="00921BE7"/>
    <w:rsid w:val="00921D03"/>
    <w:rsid w:val="00921F56"/>
    <w:rsid w:val="0092213E"/>
    <w:rsid w:val="0092230C"/>
    <w:rsid w:val="0092267B"/>
    <w:rsid w:val="009228DD"/>
    <w:rsid w:val="0092298A"/>
    <w:rsid w:val="00922997"/>
    <w:rsid w:val="00922F09"/>
    <w:rsid w:val="0092308F"/>
    <w:rsid w:val="009231C2"/>
    <w:rsid w:val="00923245"/>
    <w:rsid w:val="00923497"/>
    <w:rsid w:val="00923520"/>
    <w:rsid w:val="00923922"/>
    <w:rsid w:val="00923990"/>
    <w:rsid w:val="00923A5A"/>
    <w:rsid w:val="00924318"/>
    <w:rsid w:val="00924551"/>
    <w:rsid w:val="009248F6"/>
    <w:rsid w:val="00924A8A"/>
    <w:rsid w:val="00924C70"/>
    <w:rsid w:val="00924D2E"/>
    <w:rsid w:val="00924F8C"/>
    <w:rsid w:val="00924FBE"/>
    <w:rsid w:val="00925274"/>
    <w:rsid w:val="0092560D"/>
    <w:rsid w:val="00925757"/>
    <w:rsid w:val="00925867"/>
    <w:rsid w:val="00925A37"/>
    <w:rsid w:val="00925DD5"/>
    <w:rsid w:val="00925F5A"/>
    <w:rsid w:val="00926494"/>
    <w:rsid w:val="0092649C"/>
    <w:rsid w:val="00926594"/>
    <w:rsid w:val="009268A8"/>
    <w:rsid w:val="0092752C"/>
    <w:rsid w:val="00927905"/>
    <w:rsid w:val="009279C4"/>
    <w:rsid w:val="00927C73"/>
    <w:rsid w:val="00927C80"/>
    <w:rsid w:val="00927DAB"/>
    <w:rsid w:val="00927DDF"/>
    <w:rsid w:val="00927E27"/>
    <w:rsid w:val="00927F34"/>
    <w:rsid w:val="00930216"/>
    <w:rsid w:val="009303FD"/>
    <w:rsid w:val="0093053E"/>
    <w:rsid w:val="00930838"/>
    <w:rsid w:val="009308AA"/>
    <w:rsid w:val="00930A51"/>
    <w:rsid w:val="00930A70"/>
    <w:rsid w:val="00930D5D"/>
    <w:rsid w:val="00930F3B"/>
    <w:rsid w:val="009311CB"/>
    <w:rsid w:val="00931A98"/>
    <w:rsid w:val="009321A0"/>
    <w:rsid w:val="009321E6"/>
    <w:rsid w:val="0093234D"/>
    <w:rsid w:val="009323D4"/>
    <w:rsid w:val="00932785"/>
    <w:rsid w:val="00932CE6"/>
    <w:rsid w:val="00932ED4"/>
    <w:rsid w:val="00933309"/>
    <w:rsid w:val="0093336C"/>
    <w:rsid w:val="009334D3"/>
    <w:rsid w:val="009335CA"/>
    <w:rsid w:val="00933951"/>
    <w:rsid w:val="009339C4"/>
    <w:rsid w:val="0093408C"/>
    <w:rsid w:val="00934176"/>
    <w:rsid w:val="00934462"/>
    <w:rsid w:val="00934469"/>
    <w:rsid w:val="009345DD"/>
    <w:rsid w:val="00934643"/>
    <w:rsid w:val="00934780"/>
    <w:rsid w:val="009348A1"/>
    <w:rsid w:val="00934B99"/>
    <w:rsid w:val="00934DD4"/>
    <w:rsid w:val="00934ED1"/>
    <w:rsid w:val="00934FDE"/>
    <w:rsid w:val="00934FE1"/>
    <w:rsid w:val="00935493"/>
    <w:rsid w:val="009354C5"/>
    <w:rsid w:val="0093563C"/>
    <w:rsid w:val="009356A2"/>
    <w:rsid w:val="009356BD"/>
    <w:rsid w:val="00935A30"/>
    <w:rsid w:val="00935D20"/>
    <w:rsid w:val="00936291"/>
    <w:rsid w:val="009364A1"/>
    <w:rsid w:val="009365BF"/>
    <w:rsid w:val="00936603"/>
    <w:rsid w:val="00936703"/>
    <w:rsid w:val="009367CB"/>
    <w:rsid w:val="00936C61"/>
    <w:rsid w:val="00936ED8"/>
    <w:rsid w:val="009370E1"/>
    <w:rsid w:val="009370FC"/>
    <w:rsid w:val="00937251"/>
    <w:rsid w:val="00937430"/>
    <w:rsid w:val="009376BC"/>
    <w:rsid w:val="00937961"/>
    <w:rsid w:val="00937997"/>
    <w:rsid w:val="00937B32"/>
    <w:rsid w:val="00937C62"/>
    <w:rsid w:val="009402DD"/>
    <w:rsid w:val="00940600"/>
    <w:rsid w:val="009409D7"/>
    <w:rsid w:val="00940BD8"/>
    <w:rsid w:val="00940DB8"/>
    <w:rsid w:val="00940E83"/>
    <w:rsid w:val="00941155"/>
    <w:rsid w:val="00941518"/>
    <w:rsid w:val="009415D0"/>
    <w:rsid w:val="00941815"/>
    <w:rsid w:val="00941BC9"/>
    <w:rsid w:val="00941BD9"/>
    <w:rsid w:val="00941C32"/>
    <w:rsid w:val="009423D8"/>
    <w:rsid w:val="009425F9"/>
    <w:rsid w:val="009428C4"/>
    <w:rsid w:val="00942FC0"/>
    <w:rsid w:val="009435B6"/>
    <w:rsid w:val="0094373F"/>
    <w:rsid w:val="0094481F"/>
    <w:rsid w:val="00944BCB"/>
    <w:rsid w:val="00944EC3"/>
    <w:rsid w:val="00944F41"/>
    <w:rsid w:val="00945054"/>
    <w:rsid w:val="009450C9"/>
    <w:rsid w:val="00945174"/>
    <w:rsid w:val="0094537F"/>
    <w:rsid w:val="0094539E"/>
    <w:rsid w:val="009453B7"/>
    <w:rsid w:val="00945701"/>
    <w:rsid w:val="00945784"/>
    <w:rsid w:val="00945823"/>
    <w:rsid w:val="00945833"/>
    <w:rsid w:val="00945C4B"/>
    <w:rsid w:val="00945D06"/>
    <w:rsid w:val="00945D10"/>
    <w:rsid w:val="00945D36"/>
    <w:rsid w:val="00945FC0"/>
    <w:rsid w:val="009462B8"/>
    <w:rsid w:val="009463E2"/>
    <w:rsid w:val="009464C8"/>
    <w:rsid w:val="00946588"/>
    <w:rsid w:val="009465CB"/>
    <w:rsid w:val="0094681F"/>
    <w:rsid w:val="00946B9E"/>
    <w:rsid w:val="00946C8E"/>
    <w:rsid w:val="00946CF6"/>
    <w:rsid w:val="00946E21"/>
    <w:rsid w:val="00946E65"/>
    <w:rsid w:val="00946ED4"/>
    <w:rsid w:val="00947469"/>
    <w:rsid w:val="009474A3"/>
    <w:rsid w:val="0094756D"/>
    <w:rsid w:val="00947A56"/>
    <w:rsid w:val="00947CA6"/>
    <w:rsid w:val="00950041"/>
    <w:rsid w:val="00950801"/>
    <w:rsid w:val="009509FD"/>
    <w:rsid w:val="00950CE7"/>
    <w:rsid w:val="00950DB9"/>
    <w:rsid w:val="00951950"/>
    <w:rsid w:val="00951AE4"/>
    <w:rsid w:val="00951E22"/>
    <w:rsid w:val="009520DF"/>
    <w:rsid w:val="009526A0"/>
    <w:rsid w:val="00952885"/>
    <w:rsid w:val="00952CA4"/>
    <w:rsid w:val="00953349"/>
    <w:rsid w:val="00953492"/>
    <w:rsid w:val="00953696"/>
    <w:rsid w:val="0095386B"/>
    <w:rsid w:val="00953A0A"/>
    <w:rsid w:val="00953AF3"/>
    <w:rsid w:val="00953DD3"/>
    <w:rsid w:val="0095419C"/>
    <w:rsid w:val="009548E8"/>
    <w:rsid w:val="00954A06"/>
    <w:rsid w:val="00954A8D"/>
    <w:rsid w:val="00954AD1"/>
    <w:rsid w:val="00954B9B"/>
    <w:rsid w:val="00955356"/>
    <w:rsid w:val="00955481"/>
    <w:rsid w:val="00955679"/>
    <w:rsid w:val="00955852"/>
    <w:rsid w:val="00955916"/>
    <w:rsid w:val="0095623C"/>
    <w:rsid w:val="009567F9"/>
    <w:rsid w:val="00956846"/>
    <w:rsid w:val="009568B9"/>
    <w:rsid w:val="00956C78"/>
    <w:rsid w:val="00956CDF"/>
    <w:rsid w:val="00956D70"/>
    <w:rsid w:val="00956F9C"/>
    <w:rsid w:val="009572D6"/>
    <w:rsid w:val="00957527"/>
    <w:rsid w:val="00957A31"/>
    <w:rsid w:val="00957CAF"/>
    <w:rsid w:val="00960130"/>
    <w:rsid w:val="00960215"/>
    <w:rsid w:val="00960286"/>
    <w:rsid w:val="00960359"/>
    <w:rsid w:val="00960533"/>
    <w:rsid w:val="00960746"/>
    <w:rsid w:val="00960888"/>
    <w:rsid w:val="00960A98"/>
    <w:rsid w:val="00960E77"/>
    <w:rsid w:val="00961311"/>
    <w:rsid w:val="00961639"/>
    <w:rsid w:val="00961651"/>
    <w:rsid w:val="00961A0E"/>
    <w:rsid w:val="00961A5D"/>
    <w:rsid w:val="00961B6C"/>
    <w:rsid w:val="00961D3F"/>
    <w:rsid w:val="00961D95"/>
    <w:rsid w:val="00962119"/>
    <w:rsid w:val="0096213D"/>
    <w:rsid w:val="009621E3"/>
    <w:rsid w:val="0096231C"/>
    <w:rsid w:val="00962A2D"/>
    <w:rsid w:val="00962A3E"/>
    <w:rsid w:val="00962A99"/>
    <w:rsid w:val="00962AF4"/>
    <w:rsid w:val="00962B75"/>
    <w:rsid w:val="00962D1E"/>
    <w:rsid w:val="00963011"/>
    <w:rsid w:val="009630C5"/>
    <w:rsid w:val="00963142"/>
    <w:rsid w:val="0096321E"/>
    <w:rsid w:val="00963273"/>
    <w:rsid w:val="0096341A"/>
    <w:rsid w:val="00963453"/>
    <w:rsid w:val="009640E4"/>
    <w:rsid w:val="0096415A"/>
    <w:rsid w:val="00964425"/>
    <w:rsid w:val="00964763"/>
    <w:rsid w:val="00964D2B"/>
    <w:rsid w:val="00964D83"/>
    <w:rsid w:val="00964F2D"/>
    <w:rsid w:val="00965286"/>
    <w:rsid w:val="00965341"/>
    <w:rsid w:val="0096541C"/>
    <w:rsid w:val="009656D8"/>
    <w:rsid w:val="009659B5"/>
    <w:rsid w:val="009659E8"/>
    <w:rsid w:val="00965C5D"/>
    <w:rsid w:val="00965E56"/>
    <w:rsid w:val="00965F20"/>
    <w:rsid w:val="009660EF"/>
    <w:rsid w:val="00966232"/>
    <w:rsid w:val="009664C7"/>
    <w:rsid w:val="0096655E"/>
    <w:rsid w:val="009665E0"/>
    <w:rsid w:val="009667B6"/>
    <w:rsid w:val="00966B66"/>
    <w:rsid w:val="009673F5"/>
    <w:rsid w:val="00967678"/>
    <w:rsid w:val="009676E3"/>
    <w:rsid w:val="00967853"/>
    <w:rsid w:val="00967978"/>
    <w:rsid w:val="00967B32"/>
    <w:rsid w:val="00967F2E"/>
    <w:rsid w:val="0097016F"/>
    <w:rsid w:val="0097018E"/>
    <w:rsid w:val="0097047F"/>
    <w:rsid w:val="0097071C"/>
    <w:rsid w:val="00970970"/>
    <w:rsid w:val="00970BD6"/>
    <w:rsid w:val="00970BE4"/>
    <w:rsid w:val="00970ECC"/>
    <w:rsid w:val="00970F83"/>
    <w:rsid w:val="009716BF"/>
    <w:rsid w:val="00971A07"/>
    <w:rsid w:val="00971CAE"/>
    <w:rsid w:val="00971DB8"/>
    <w:rsid w:val="00971EC5"/>
    <w:rsid w:val="00972185"/>
    <w:rsid w:val="009722D0"/>
    <w:rsid w:val="009723FC"/>
    <w:rsid w:val="009725D7"/>
    <w:rsid w:val="0097262E"/>
    <w:rsid w:val="00972727"/>
    <w:rsid w:val="0097286E"/>
    <w:rsid w:val="00972921"/>
    <w:rsid w:val="00972D3E"/>
    <w:rsid w:val="009730CC"/>
    <w:rsid w:val="009732AB"/>
    <w:rsid w:val="00973410"/>
    <w:rsid w:val="00973A61"/>
    <w:rsid w:val="00973A68"/>
    <w:rsid w:val="00974113"/>
    <w:rsid w:val="00975BB8"/>
    <w:rsid w:val="00975EA6"/>
    <w:rsid w:val="0097666D"/>
    <w:rsid w:val="009769AA"/>
    <w:rsid w:val="00976DAC"/>
    <w:rsid w:val="00976DFE"/>
    <w:rsid w:val="00976E8F"/>
    <w:rsid w:val="00977995"/>
    <w:rsid w:val="00977D86"/>
    <w:rsid w:val="00977ECE"/>
    <w:rsid w:val="00980A02"/>
    <w:rsid w:val="00980FD5"/>
    <w:rsid w:val="00981213"/>
    <w:rsid w:val="009814BA"/>
    <w:rsid w:val="0098183B"/>
    <w:rsid w:val="00981A7C"/>
    <w:rsid w:val="00981B3B"/>
    <w:rsid w:val="00981D62"/>
    <w:rsid w:val="00981DF3"/>
    <w:rsid w:val="00981FD4"/>
    <w:rsid w:val="0098207E"/>
    <w:rsid w:val="00982786"/>
    <w:rsid w:val="00982AA6"/>
    <w:rsid w:val="00982AAE"/>
    <w:rsid w:val="00982BE2"/>
    <w:rsid w:val="00982C3A"/>
    <w:rsid w:val="00982D84"/>
    <w:rsid w:val="00982DF4"/>
    <w:rsid w:val="00982E6E"/>
    <w:rsid w:val="009832C1"/>
    <w:rsid w:val="00983370"/>
    <w:rsid w:val="0098356C"/>
    <w:rsid w:val="00983584"/>
    <w:rsid w:val="00983A4F"/>
    <w:rsid w:val="00983B1F"/>
    <w:rsid w:val="00983D13"/>
    <w:rsid w:val="00983DDD"/>
    <w:rsid w:val="009844A3"/>
    <w:rsid w:val="009844D5"/>
    <w:rsid w:val="009845A3"/>
    <w:rsid w:val="00984845"/>
    <w:rsid w:val="00984C26"/>
    <w:rsid w:val="00984C28"/>
    <w:rsid w:val="00984CC3"/>
    <w:rsid w:val="0098525B"/>
    <w:rsid w:val="00985717"/>
    <w:rsid w:val="00985770"/>
    <w:rsid w:val="009857D5"/>
    <w:rsid w:val="00985A49"/>
    <w:rsid w:val="00985A95"/>
    <w:rsid w:val="00985D75"/>
    <w:rsid w:val="00985E11"/>
    <w:rsid w:val="00985E2C"/>
    <w:rsid w:val="0098695C"/>
    <w:rsid w:val="00986AB1"/>
    <w:rsid w:val="00986BDD"/>
    <w:rsid w:val="00986D96"/>
    <w:rsid w:val="009873B4"/>
    <w:rsid w:val="00987525"/>
    <w:rsid w:val="009875C1"/>
    <w:rsid w:val="00987602"/>
    <w:rsid w:val="009900C7"/>
    <w:rsid w:val="009903AF"/>
    <w:rsid w:val="009903D8"/>
    <w:rsid w:val="0099046B"/>
    <w:rsid w:val="0099097F"/>
    <w:rsid w:val="00990D23"/>
    <w:rsid w:val="00991116"/>
    <w:rsid w:val="0099167C"/>
    <w:rsid w:val="00991A16"/>
    <w:rsid w:val="009923CA"/>
    <w:rsid w:val="00992524"/>
    <w:rsid w:val="00992A1C"/>
    <w:rsid w:val="00992A75"/>
    <w:rsid w:val="00992AEB"/>
    <w:rsid w:val="00992B64"/>
    <w:rsid w:val="00992C66"/>
    <w:rsid w:val="00992D4C"/>
    <w:rsid w:val="00992DDA"/>
    <w:rsid w:val="00992ECB"/>
    <w:rsid w:val="0099305B"/>
    <w:rsid w:val="00993214"/>
    <w:rsid w:val="00993869"/>
    <w:rsid w:val="00993870"/>
    <w:rsid w:val="009939D8"/>
    <w:rsid w:val="00993A27"/>
    <w:rsid w:val="00993E62"/>
    <w:rsid w:val="00994308"/>
    <w:rsid w:val="00994642"/>
    <w:rsid w:val="00994811"/>
    <w:rsid w:val="009949C7"/>
    <w:rsid w:val="00994A3E"/>
    <w:rsid w:val="00995124"/>
    <w:rsid w:val="00995139"/>
    <w:rsid w:val="00995586"/>
    <w:rsid w:val="0099571E"/>
    <w:rsid w:val="0099599D"/>
    <w:rsid w:val="009961E5"/>
    <w:rsid w:val="009964FD"/>
    <w:rsid w:val="00996669"/>
    <w:rsid w:val="009966DC"/>
    <w:rsid w:val="009968BD"/>
    <w:rsid w:val="00996BDA"/>
    <w:rsid w:val="00996FFE"/>
    <w:rsid w:val="00997006"/>
    <w:rsid w:val="00997388"/>
    <w:rsid w:val="0099750A"/>
    <w:rsid w:val="00997536"/>
    <w:rsid w:val="009978FE"/>
    <w:rsid w:val="00997957"/>
    <w:rsid w:val="00997B3C"/>
    <w:rsid w:val="009A0249"/>
    <w:rsid w:val="009A03CA"/>
    <w:rsid w:val="009A0411"/>
    <w:rsid w:val="009A0427"/>
    <w:rsid w:val="009A0494"/>
    <w:rsid w:val="009A0550"/>
    <w:rsid w:val="009A067B"/>
    <w:rsid w:val="009A0733"/>
    <w:rsid w:val="009A099D"/>
    <w:rsid w:val="009A1483"/>
    <w:rsid w:val="009A167C"/>
    <w:rsid w:val="009A17DE"/>
    <w:rsid w:val="009A1BD5"/>
    <w:rsid w:val="009A204E"/>
    <w:rsid w:val="009A21D3"/>
    <w:rsid w:val="009A23F1"/>
    <w:rsid w:val="009A24C4"/>
    <w:rsid w:val="009A2503"/>
    <w:rsid w:val="009A29AC"/>
    <w:rsid w:val="009A2D11"/>
    <w:rsid w:val="009A2D35"/>
    <w:rsid w:val="009A2FD7"/>
    <w:rsid w:val="009A304E"/>
    <w:rsid w:val="009A30FD"/>
    <w:rsid w:val="009A336C"/>
    <w:rsid w:val="009A3461"/>
    <w:rsid w:val="009A375B"/>
    <w:rsid w:val="009A38D8"/>
    <w:rsid w:val="009A39E3"/>
    <w:rsid w:val="009A3ADF"/>
    <w:rsid w:val="009A3BBB"/>
    <w:rsid w:val="009A3C7C"/>
    <w:rsid w:val="009A4072"/>
    <w:rsid w:val="009A42AE"/>
    <w:rsid w:val="009A4750"/>
    <w:rsid w:val="009A4789"/>
    <w:rsid w:val="009A4884"/>
    <w:rsid w:val="009A4B4D"/>
    <w:rsid w:val="009A4B7B"/>
    <w:rsid w:val="009A4F7F"/>
    <w:rsid w:val="009A4FA9"/>
    <w:rsid w:val="009A4FB1"/>
    <w:rsid w:val="009A511D"/>
    <w:rsid w:val="009A519B"/>
    <w:rsid w:val="009A5411"/>
    <w:rsid w:val="009A5511"/>
    <w:rsid w:val="009A57A9"/>
    <w:rsid w:val="009A587C"/>
    <w:rsid w:val="009A5F76"/>
    <w:rsid w:val="009A6087"/>
    <w:rsid w:val="009A60F0"/>
    <w:rsid w:val="009A60FD"/>
    <w:rsid w:val="009A65C0"/>
    <w:rsid w:val="009A6BF9"/>
    <w:rsid w:val="009A6CD0"/>
    <w:rsid w:val="009A6E18"/>
    <w:rsid w:val="009A74A0"/>
    <w:rsid w:val="009A78ED"/>
    <w:rsid w:val="009A7A15"/>
    <w:rsid w:val="009A7B00"/>
    <w:rsid w:val="009A7DE5"/>
    <w:rsid w:val="009A7FF7"/>
    <w:rsid w:val="009B020F"/>
    <w:rsid w:val="009B03AF"/>
    <w:rsid w:val="009B03B7"/>
    <w:rsid w:val="009B0646"/>
    <w:rsid w:val="009B0731"/>
    <w:rsid w:val="009B0996"/>
    <w:rsid w:val="009B0B4D"/>
    <w:rsid w:val="009B0C1C"/>
    <w:rsid w:val="009B0D23"/>
    <w:rsid w:val="009B0F76"/>
    <w:rsid w:val="009B14E0"/>
    <w:rsid w:val="009B1619"/>
    <w:rsid w:val="009B163B"/>
    <w:rsid w:val="009B1F0E"/>
    <w:rsid w:val="009B1F68"/>
    <w:rsid w:val="009B1F99"/>
    <w:rsid w:val="009B260A"/>
    <w:rsid w:val="009B2875"/>
    <w:rsid w:val="009B28B3"/>
    <w:rsid w:val="009B2956"/>
    <w:rsid w:val="009B2DB7"/>
    <w:rsid w:val="009B3465"/>
    <w:rsid w:val="009B35D2"/>
    <w:rsid w:val="009B3697"/>
    <w:rsid w:val="009B3734"/>
    <w:rsid w:val="009B3CA9"/>
    <w:rsid w:val="009B3DD7"/>
    <w:rsid w:val="009B3EA9"/>
    <w:rsid w:val="009B3F0A"/>
    <w:rsid w:val="009B420C"/>
    <w:rsid w:val="009B484E"/>
    <w:rsid w:val="009B4B5C"/>
    <w:rsid w:val="009B4B5E"/>
    <w:rsid w:val="009B4CB4"/>
    <w:rsid w:val="009B4F8A"/>
    <w:rsid w:val="009B5110"/>
    <w:rsid w:val="009B51C7"/>
    <w:rsid w:val="009B5328"/>
    <w:rsid w:val="009B5413"/>
    <w:rsid w:val="009B560D"/>
    <w:rsid w:val="009B5989"/>
    <w:rsid w:val="009B5A77"/>
    <w:rsid w:val="009B6057"/>
    <w:rsid w:val="009B61A3"/>
    <w:rsid w:val="009B6591"/>
    <w:rsid w:val="009B6792"/>
    <w:rsid w:val="009B68B3"/>
    <w:rsid w:val="009B6A4D"/>
    <w:rsid w:val="009B6CD8"/>
    <w:rsid w:val="009B6DB3"/>
    <w:rsid w:val="009B759A"/>
    <w:rsid w:val="009B779A"/>
    <w:rsid w:val="009B79A0"/>
    <w:rsid w:val="009B7D75"/>
    <w:rsid w:val="009B7F88"/>
    <w:rsid w:val="009B7FCD"/>
    <w:rsid w:val="009C000B"/>
    <w:rsid w:val="009C0097"/>
    <w:rsid w:val="009C0114"/>
    <w:rsid w:val="009C0879"/>
    <w:rsid w:val="009C0B4B"/>
    <w:rsid w:val="009C0C35"/>
    <w:rsid w:val="009C11C0"/>
    <w:rsid w:val="009C1262"/>
    <w:rsid w:val="009C142E"/>
    <w:rsid w:val="009C160D"/>
    <w:rsid w:val="009C1A11"/>
    <w:rsid w:val="009C1B7D"/>
    <w:rsid w:val="009C1D6A"/>
    <w:rsid w:val="009C1EC8"/>
    <w:rsid w:val="009C1F45"/>
    <w:rsid w:val="009C2060"/>
    <w:rsid w:val="009C28DB"/>
    <w:rsid w:val="009C2C1F"/>
    <w:rsid w:val="009C2DDE"/>
    <w:rsid w:val="009C32C7"/>
    <w:rsid w:val="009C3656"/>
    <w:rsid w:val="009C36CF"/>
    <w:rsid w:val="009C36E9"/>
    <w:rsid w:val="009C3742"/>
    <w:rsid w:val="009C37AF"/>
    <w:rsid w:val="009C392E"/>
    <w:rsid w:val="009C3B5D"/>
    <w:rsid w:val="009C3BF1"/>
    <w:rsid w:val="009C3D6D"/>
    <w:rsid w:val="009C458C"/>
    <w:rsid w:val="009C458E"/>
    <w:rsid w:val="009C46A6"/>
    <w:rsid w:val="009C4704"/>
    <w:rsid w:val="009C4A36"/>
    <w:rsid w:val="009C4D99"/>
    <w:rsid w:val="009C5121"/>
    <w:rsid w:val="009C5150"/>
    <w:rsid w:val="009C519E"/>
    <w:rsid w:val="009C5287"/>
    <w:rsid w:val="009C5289"/>
    <w:rsid w:val="009C52CB"/>
    <w:rsid w:val="009C5587"/>
    <w:rsid w:val="009C5685"/>
    <w:rsid w:val="009C58B4"/>
    <w:rsid w:val="009C5957"/>
    <w:rsid w:val="009C5A97"/>
    <w:rsid w:val="009C5D02"/>
    <w:rsid w:val="009C5F02"/>
    <w:rsid w:val="009C6665"/>
    <w:rsid w:val="009C6A3A"/>
    <w:rsid w:val="009C6AFC"/>
    <w:rsid w:val="009C6BE7"/>
    <w:rsid w:val="009C71D3"/>
    <w:rsid w:val="009C724D"/>
    <w:rsid w:val="009C7250"/>
    <w:rsid w:val="009C7256"/>
    <w:rsid w:val="009C72C6"/>
    <w:rsid w:val="009C73CF"/>
    <w:rsid w:val="009C75D5"/>
    <w:rsid w:val="009C7691"/>
    <w:rsid w:val="009C76FD"/>
    <w:rsid w:val="009C7A05"/>
    <w:rsid w:val="009C7CE7"/>
    <w:rsid w:val="009C7D61"/>
    <w:rsid w:val="009D00EC"/>
    <w:rsid w:val="009D00EF"/>
    <w:rsid w:val="009D01BF"/>
    <w:rsid w:val="009D04E7"/>
    <w:rsid w:val="009D0575"/>
    <w:rsid w:val="009D05E4"/>
    <w:rsid w:val="009D0A75"/>
    <w:rsid w:val="009D0FD1"/>
    <w:rsid w:val="009D10AF"/>
    <w:rsid w:val="009D111E"/>
    <w:rsid w:val="009D1136"/>
    <w:rsid w:val="009D1270"/>
    <w:rsid w:val="009D16A7"/>
    <w:rsid w:val="009D18D6"/>
    <w:rsid w:val="009D1A5A"/>
    <w:rsid w:val="009D1A5D"/>
    <w:rsid w:val="009D1ABB"/>
    <w:rsid w:val="009D1B45"/>
    <w:rsid w:val="009D1E4B"/>
    <w:rsid w:val="009D1F4F"/>
    <w:rsid w:val="009D201F"/>
    <w:rsid w:val="009D214A"/>
    <w:rsid w:val="009D2195"/>
    <w:rsid w:val="009D2277"/>
    <w:rsid w:val="009D2576"/>
    <w:rsid w:val="009D2604"/>
    <w:rsid w:val="009D26C4"/>
    <w:rsid w:val="009D26DF"/>
    <w:rsid w:val="009D301C"/>
    <w:rsid w:val="009D31BB"/>
    <w:rsid w:val="009D3279"/>
    <w:rsid w:val="009D32AF"/>
    <w:rsid w:val="009D33B2"/>
    <w:rsid w:val="009D33BE"/>
    <w:rsid w:val="009D345E"/>
    <w:rsid w:val="009D35AA"/>
    <w:rsid w:val="009D3654"/>
    <w:rsid w:val="009D37D5"/>
    <w:rsid w:val="009D3EF2"/>
    <w:rsid w:val="009D3EFD"/>
    <w:rsid w:val="009D47F6"/>
    <w:rsid w:val="009D48BC"/>
    <w:rsid w:val="009D48DA"/>
    <w:rsid w:val="009D48FC"/>
    <w:rsid w:val="009D4E77"/>
    <w:rsid w:val="009D51CD"/>
    <w:rsid w:val="009D5321"/>
    <w:rsid w:val="009D5453"/>
    <w:rsid w:val="009D57A6"/>
    <w:rsid w:val="009D5B40"/>
    <w:rsid w:val="009D5ED6"/>
    <w:rsid w:val="009D60EF"/>
    <w:rsid w:val="009D612A"/>
    <w:rsid w:val="009D61A2"/>
    <w:rsid w:val="009D668B"/>
    <w:rsid w:val="009D66E2"/>
    <w:rsid w:val="009D70A9"/>
    <w:rsid w:val="009D710A"/>
    <w:rsid w:val="009D75B8"/>
    <w:rsid w:val="009E00FD"/>
    <w:rsid w:val="009E02E2"/>
    <w:rsid w:val="009E080E"/>
    <w:rsid w:val="009E0ABC"/>
    <w:rsid w:val="009E0EED"/>
    <w:rsid w:val="009E117F"/>
    <w:rsid w:val="009E15AE"/>
    <w:rsid w:val="009E1F08"/>
    <w:rsid w:val="009E1F98"/>
    <w:rsid w:val="009E222A"/>
    <w:rsid w:val="009E2269"/>
    <w:rsid w:val="009E27A7"/>
    <w:rsid w:val="009E29D4"/>
    <w:rsid w:val="009E2EE8"/>
    <w:rsid w:val="009E2EEB"/>
    <w:rsid w:val="009E2F79"/>
    <w:rsid w:val="009E301B"/>
    <w:rsid w:val="009E3361"/>
    <w:rsid w:val="009E3363"/>
    <w:rsid w:val="009E35B8"/>
    <w:rsid w:val="009E36CB"/>
    <w:rsid w:val="009E3771"/>
    <w:rsid w:val="009E3807"/>
    <w:rsid w:val="009E38B5"/>
    <w:rsid w:val="009E3C60"/>
    <w:rsid w:val="009E3ED5"/>
    <w:rsid w:val="009E4035"/>
    <w:rsid w:val="009E403B"/>
    <w:rsid w:val="009E447D"/>
    <w:rsid w:val="009E4B3D"/>
    <w:rsid w:val="009E4C5D"/>
    <w:rsid w:val="009E4F78"/>
    <w:rsid w:val="009E5064"/>
    <w:rsid w:val="009E5158"/>
    <w:rsid w:val="009E523F"/>
    <w:rsid w:val="009E53A9"/>
    <w:rsid w:val="009E5B30"/>
    <w:rsid w:val="009E5B6D"/>
    <w:rsid w:val="009E5FB1"/>
    <w:rsid w:val="009E6263"/>
    <w:rsid w:val="009E66EC"/>
    <w:rsid w:val="009E6818"/>
    <w:rsid w:val="009E6951"/>
    <w:rsid w:val="009E6A05"/>
    <w:rsid w:val="009E6BD8"/>
    <w:rsid w:val="009E6D32"/>
    <w:rsid w:val="009E6D81"/>
    <w:rsid w:val="009E7320"/>
    <w:rsid w:val="009E75C1"/>
    <w:rsid w:val="009E7700"/>
    <w:rsid w:val="009E775E"/>
    <w:rsid w:val="009E7B30"/>
    <w:rsid w:val="009E7F51"/>
    <w:rsid w:val="009F0423"/>
    <w:rsid w:val="009F0961"/>
    <w:rsid w:val="009F137A"/>
    <w:rsid w:val="009F13EE"/>
    <w:rsid w:val="009F1449"/>
    <w:rsid w:val="009F1527"/>
    <w:rsid w:val="009F15B7"/>
    <w:rsid w:val="009F18D9"/>
    <w:rsid w:val="009F1A8A"/>
    <w:rsid w:val="009F2287"/>
    <w:rsid w:val="009F22C1"/>
    <w:rsid w:val="009F26B9"/>
    <w:rsid w:val="009F2975"/>
    <w:rsid w:val="009F308A"/>
    <w:rsid w:val="009F30E2"/>
    <w:rsid w:val="009F3219"/>
    <w:rsid w:val="009F34C3"/>
    <w:rsid w:val="009F36C9"/>
    <w:rsid w:val="009F3833"/>
    <w:rsid w:val="009F3991"/>
    <w:rsid w:val="009F3E60"/>
    <w:rsid w:val="009F3FBC"/>
    <w:rsid w:val="009F40EF"/>
    <w:rsid w:val="009F42D3"/>
    <w:rsid w:val="009F474D"/>
    <w:rsid w:val="009F4808"/>
    <w:rsid w:val="009F4BED"/>
    <w:rsid w:val="009F505E"/>
    <w:rsid w:val="009F5263"/>
    <w:rsid w:val="009F5694"/>
    <w:rsid w:val="009F569D"/>
    <w:rsid w:val="009F582B"/>
    <w:rsid w:val="009F593D"/>
    <w:rsid w:val="009F5944"/>
    <w:rsid w:val="009F5978"/>
    <w:rsid w:val="009F5A2A"/>
    <w:rsid w:val="009F5B57"/>
    <w:rsid w:val="009F5FF4"/>
    <w:rsid w:val="009F6101"/>
    <w:rsid w:val="009F6619"/>
    <w:rsid w:val="009F66A0"/>
    <w:rsid w:val="009F690C"/>
    <w:rsid w:val="009F699D"/>
    <w:rsid w:val="009F6BC1"/>
    <w:rsid w:val="009F6E3A"/>
    <w:rsid w:val="009F6FED"/>
    <w:rsid w:val="009F71C5"/>
    <w:rsid w:val="009F757C"/>
    <w:rsid w:val="009F75D6"/>
    <w:rsid w:val="009F77B1"/>
    <w:rsid w:val="009F7859"/>
    <w:rsid w:val="009F7EA0"/>
    <w:rsid w:val="00A008DF"/>
    <w:rsid w:val="00A009FA"/>
    <w:rsid w:val="00A00C84"/>
    <w:rsid w:val="00A00C90"/>
    <w:rsid w:val="00A00CE6"/>
    <w:rsid w:val="00A00E1C"/>
    <w:rsid w:val="00A00F77"/>
    <w:rsid w:val="00A012D8"/>
    <w:rsid w:val="00A0148E"/>
    <w:rsid w:val="00A01552"/>
    <w:rsid w:val="00A01658"/>
    <w:rsid w:val="00A0170C"/>
    <w:rsid w:val="00A01862"/>
    <w:rsid w:val="00A01A77"/>
    <w:rsid w:val="00A01EA6"/>
    <w:rsid w:val="00A0209B"/>
    <w:rsid w:val="00A02303"/>
    <w:rsid w:val="00A02636"/>
    <w:rsid w:val="00A026DC"/>
    <w:rsid w:val="00A02B12"/>
    <w:rsid w:val="00A02B3E"/>
    <w:rsid w:val="00A02BE8"/>
    <w:rsid w:val="00A02C15"/>
    <w:rsid w:val="00A03045"/>
    <w:rsid w:val="00A0313B"/>
    <w:rsid w:val="00A0321A"/>
    <w:rsid w:val="00A03455"/>
    <w:rsid w:val="00A03516"/>
    <w:rsid w:val="00A03A0C"/>
    <w:rsid w:val="00A0472C"/>
    <w:rsid w:val="00A048D3"/>
    <w:rsid w:val="00A049C1"/>
    <w:rsid w:val="00A04D46"/>
    <w:rsid w:val="00A052E7"/>
    <w:rsid w:val="00A05821"/>
    <w:rsid w:val="00A0599F"/>
    <w:rsid w:val="00A05DFB"/>
    <w:rsid w:val="00A06460"/>
    <w:rsid w:val="00A06A38"/>
    <w:rsid w:val="00A06DCB"/>
    <w:rsid w:val="00A06E73"/>
    <w:rsid w:val="00A06F93"/>
    <w:rsid w:val="00A070DA"/>
    <w:rsid w:val="00A073E1"/>
    <w:rsid w:val="00A074BA"/>
    <w:rsid w:val="00A0778F"/>
    <w:rsid w:val="00A078A4"/>
    <w:rsid w:val="00A07D82"/>
    <w:rsid w:val="00A1001A"/>
    <w:rsid w:val="00A10082"/>
    <w:rsid w:val="00A1013B"/>
    <w:rsid w:val="00A101FF"/>
    <w:rsid w:val="00A102FE"/>
    <w:rsid w:val="00A10568"/>
    <w:rsid w:val="00A10825"/>
    <w:rsid w:val="00A10931"/>
    <w:rsid w:val="00A10AEE"/>
    <w:rsid w:val="00A10C64"/>
    <w:rsid w:val="00A111A6"/>
    <w:rsid w:val="00A1131E"/>
    <w:rsid w:val="00A11342"/>
    <w:rsid w:val="00A11687"/>
    <w:rsid w:val="00A11740"/>
    <w:rsid w:val="00A1177C"/>
    <w:rsid w:val="00A11797"/>
    <w:rsid w:val="00A11A7E"/>
    <w:rsid w:val="00A11E96"/>
    <w:rsid w:val="00A12476"/>
    <w:rsid w:val="00A12539"/>
    <w:rsid w:val="00A12731"/>
    <w:rsid w:val="00A129C6"/>
    <w:rsid w:val="00A12E3F"/>
    <w:rsid w:val="00A13081"/>
    <w:rsid w:val="00A1320E"/>
    <w:rsid w:val="00A13223"/>
    <w:rsid w:val="00A135A6"/>
    <w:rsid w:val="00A137F2"/>
    <w:rsid w:val="00A13983"/>
    <w:rsid w:val="00A13E05"/>
    <w:rsid w:val="00A140C9"/>
    <w:rsid w:val="00A1410D"/>
    <w:rsid w:val="00A144FC"/>
    <w:rsid w:val="00A14792"/>
    <w:rsid w:val="00A14842"/>
    <w:rsid w:val="00A1511F"/>
    <w:rsid w:val="00A1562D"/>
    <w:rsid w:val="00A156EB"/>
    <w:rsid w:val="00A158EB"/>
    <w:rsid w:val="00A15910"/>
    <w:rsid w:val="00A1641B"/>
    <w:rsid w:val="00A16457"/>
    <w:rsid w:val="00A16626"/>
    <w:rsid w:val="00A16DAC"/>
    <w:rsid w:val="00A16DF7"/>
    <w:rsid w:val="00A171F1"/>
    <w:rsid w:val="00A17258"/>
    <w:rsid w:val="00A17453"/>
    <w:rsid w:val="00A174A1"/>
    <w:rsid w:val="00A177DE"/>
    <w:rsid w:val="00A17A17"/>
    <w:rsid w:val="00A17BC5"/>
    <w:rsid w:val="00A17CA2"/>
    <w:rsid w:val="00A17D8B"/>
    <w:rsid w:val="00A17D93"/>
    <w:rsid w:val="00A20177"/>
    <w:rsid w:val="00A20469"/>
    <w:rsid w:val="00A20AD9"/>
    <w:rsid w:val="00A210B6"/>
    <w:rsid w:val="00A21A8E"/>
    <w:rsid w:val="00A21D92"/>
    <w:rsid w:val="00A21EF6"/>
    <w:rsid w:val="00A22027"/>
    <w:rsid w:val="00A2226F"/>
    <w:rsid w:val="00A2248E"/>
    <w:rsid w:val="00A224D5"/>
    <w:rsid w:val="00A226BC"/>
    <w:rsid w:val="00A22B79"/>
    <w:rsid w:val="00A22FC9"/>
    <w:rsid w:val="00A22FD2"/>
    <w:rsid w:val="00A231B6"/>
    <w:rsid w:val="00A23221"/>
    <w:rsid w:val="00A2357A"/>
    <w:rsid w:val="00A2359B"/>
    <w:rsid w:val="00A23759"/>
    <w:rsid w:val="00A2389A"/>
    <w:rsid w:val="00A23BAD"/>
    <w:rsid w:val="00A23D48"/>
    <w:rsid w:val="00A2400F"/>
    <w:rsid w:val="00A240EB"/>
    <w:rsid w:val="00A242F6"/>
    <w:rsid w:val="00A2435B"/>
    <w:rsid w:val="00A24528"/>
    <w:rsid w:val="00A24A55"/>
    <w:rsid w:val="00A24AFC"/>
    <w:rsid w:val="00A24C0D"/>
    <w:rsid w:val="00A24C37"/>
    <w:rsid w:val="00A24E41"/>
    <w:rsid w:val="00A24FE2"/>
    <w:rsid w:val="00A259E3"/>
    <w:rsid w:val="00A25ACE"/>
    <w:rsid w:val="00A26006"/>
    <w:rsid w:val="00A26454"/>
    <w:rsid w:val="00A26644"/>
    <w:rsid w:val="00A2677B"/>
    <w:rsid w:val="00A26789"/>
    <w:rsid w:val="00A272EF"/>
    <w:rsid w:val="00A2757A"/>
    <w:rsid w:val="00A27858"/>
    <w:rsid w:val="00A27B91"/>
    <w:rsid w:val="00A27BF5"/>
    <w:rsid w:val="00A27DAC"/>
    <w:rsid w:val="00A30080"/>
    <w:rsid w:val="00A301A4"/>
    <w:rsid w:val="00A3061B"/>
    <w:rsid w:val="00A309C8"/>
    <w:rsid w:val="00A31376"/>
    <w:rsid w:val="00A313C2"/>
    <w:rsid w:val="00A318A6"/>
    <w:rsid w:val="00A31A46"/>
    <w:rsid w:val="00A31F4B"/>
    <w:rsid w:val="00A32066"/>
    <w:rsid w:val="00A32111"/>
    <w:rsid w:val="00A321D1"/>
    <w:rsid w:val="00A32370"/>
    <w:rsid w:val="00A323F7"/>
    <w:rsid w:val="00A328CF"/>
    <w:rsid w:val="00A329C2"/>
    <w:rsid w:val="00A32A4E"/>
    <w:rsid w:val="00A32C8C"/>
    <w:rsid w:val="00A32EFD"/>
    <w:rsid w:val="00A32F87"/>
    <w:rsid w:val="00A3311F"/>
    <w:rsid w:val="00A33626"/>
    <w:rsid w:val="00A336B1"/>
    <w:rsid w:val="00A336E3"/>
    <w:rsid w:val="00A339A5"/>
    <w:rsid w:val="00A339EA"/>
    <w:rsid w:val="00A33CF4"/>
    <w:rsid w:val="00A33D88"/>
    <w:rsid w:val="00A34010"/>
    <w:rsid w:val="00A348FF"/>
    <w:rsid w:val="00A34B74"/>
    <w:rsid w:val="00A34BBD"/>
    <w:rsid w:val="00A34BF4"/>
    <w:rsid w:val="00A34CD1"/>
    <w:rsid w:val="00A34DE7"/>
    <w:rsid w:val="00A34EFF"/>
    <w:rsid w:val="00A34FA8"/>
    <w:rsid w:val="00A352DC"/>
    <w:rsid w:val="00A35520"/>
    <w:rsid w:val="00A35737"/>
    <w:rsid w:val="00A35AB3"/>
    <w:rsid w:val="00A36180"/>
    <w:rsid w:val="00A36189"/>
    <w:rsid w:val="00A361DC"/>
    <w:rsid w:val="00A36651"/>
    <w:rsid w:val="00A36822"/>
    <w:rsid w:val="00A369F7"/>
    <w:rsid w:val="00A36B3A"/>
    <w:rsid w:val="00A36CCF"/>
    <w:rsid w:val="00A36D0A"/>
    <w:rsid w:val="00A36EE2"/>
    <w:rsid w:val="00A36EF2"/>
    <w:rsid w:val="00A370BD"/>
    <w:rsid w:val="00A37C43"/>
    <w:rsid w:val="00A40036"/>
    <w:rsid w:val="00A400EE"/>
    <w:rsid w:val="00A40245"/>
    <w:rsid w:val="00A4058D"/>
    <w:rsid w:val="00A406D8"/>
    <w:rsid w:val="00A40C5B"/>
    <w:rsid w:val="00A40D48"/>
    <w:rsid w:val="00A40F96"/>
    <w:rsid w:val="00A41136"/>
    <w:rsid w:val="00A414E7"/>
    <w:rsid w:val="00A4155F"/>
    <w:rsid w:val="00A4161C"/>
    <w:rsid w:val="00A41A2B"/>
    <w:rsid w:val="00A41BAB"/>
    <w:rsid w:val="00A41C74"/>
    <w:rsid w:val="00A41C9C"/>
    <w:rsid w:val="00A41EFC"/>
    <w:rsid w:val="00A4224C"/>
    <w:rsid w:val="00A4253A"/>
    <w:rsid w:val="00A42A64"/>
    <w:rsid w:val="00A42AEA"/>
    <w:rsid w:val="00A42B92"/>
    <w:rsid w:val="00A42D38"/>
    <w:rsid w:val="00A43212"/>
    <w:rsid w:val="00A432EA"/>
    <w:rsid w:val="00A43558"/>
    <w:rsid w:val="00A436DF"/>
    <w:rsid w:val="00A437FB"/>
    <w:rsid w:val="00A43981"/>
    <w:rsid w:val="00A439A5"/>
    <w:rsid w:val="00A43B30"/>
    <w:rsid w:val="00A44856"/>
    <w:rsid w:val="00A448EE"/>
    <w:rsid w:val="00A4497A"/>
    <w:rsid w:val="00A44993"/>
    <w:rsid w:val="00A44FD1"/>
    <w:rsid w:val="00A44FEA"/>
    <w:rsid w:val="00A45166"/>
    <w:rsid w:val="00A4532D"/>
    <w:rsid w:val="00A4537B"/>
    <w:rsid w:val="00A4555C"/>
    <w:rsid w:val="00A457E7"/>
    <w:rsid w:val="00A45AFC"/>
    <w:rsid w:val="00A45C53"/>
    <w:rsid w:val="00A45CD1"/>
    <w:rsid w:val="00A45D21"/>
    <w:rsid w:val="00A4646F"/>
    <w:rsid w:val="00A466FB"/>
    <w:rsid w:val="00A46765"/>
    <w:rsid w:val="00A46838"/>
    <w:rsid w:val="00A468C4"/>
    <w:rsid w:val="00A46AEA"/>
    <w:rsid w:val="00A46BB6"/>
    <w:rsid w:val="00A4711E"/>
    <w:rsid w:val="00A47155"/>
    <w:rsid w:val="00A473D3"/>
    <w:rsid w:val="00A47672"/>
    <w:rsid w:val="00A4777A"/>
    <w:rsid w:val="00A47A1F"/>
    <w:rsid w:val="00A47A2C"/>
    <w:rsid w:val="00A47C4F"/>
    <w:rsid w:val="00A5003D"/>
    <w:rsid w:val="00A501A3"/>
    <w:rsid w:val="00A506B5"/>
    <w:rsid w:val="00A5096B"/>
    <w:rsid w:val="00A50E1B"/>
    <w:rsid w:val="00A51230"/>
    <w:rsid w:val="00A518EA"/>
    <w:rsid w:val="00A51B1A"/>
    <w:rsid w:val="00A52111"/>
    <w:rsid w:val="00A5222B"/>
    <w:rsid w:val="00A523FD"/>
    <w:rsid w:val="00A524D1"/>
    <w:rsid w:val="00A526ED"/>
    <w:rsid w:val="00A52B17"/>
    <w:rsid w:val="00A52C06"/>
    <w:rsid w:val="00A52D54"/>
    <w:rsid w:val="00A52D79"/>
    <w:rsid w:val="00A52F1C"/>
    <w:rsid w:val="00A53209"/>
    <w:rsid w:val="00A532A0"/>
    <w:rsid w:val="00A532B3"/>
    <w:rsid w:val="00A533FC"/>
    <w:rsid w:val="00A53712"/>
    <w:rsid w:val="00A53A90"/>
    <w:rsid w:val="00A53ABF"/>
    <w:rsid w:val="00A53BBF"/>
    <w:rsid w:val="00A540E1"/>
    <w:rsid w:val="00A54210"/>
    <w:rsid w:val="00A54261"/>
    <w:rsid w:val="00A542B1"/>
    <w:rsid w:val="00A54932"/>
    <w:rsid w:val="00A549C9"/>
    <w:rsid w:val="00A54AA0"/>
    <w:rsid w:val="00A54E7B"/>
    <w:rsid w:val="00A550AC"/>
    <w:rsid w:val="00A55399"/>
    <w:rsid w:val="00A56121"/>
    <w:rsid w:val="00A562B4"/>
    <w:rsid w:val="00A5638B"/>
    <w:rsid w:val="00A5656D"/>
    <w:rsid w:val="00A566DE"/>
    <w:rsid w:val="00A56923"/>
    <w:rsid w:val="00A56A30"/>
    <w:rsid w:val="00A5703C"/>
    <w:rsid w:val="00A57237"/>
    <w:rsid w:val="00A57745"/>
    <w:rsid w:val="00A5781D"/>
    <w:rsid w:val="00A578F0"/>
    <w:rsid w:val="00A57B08"/>
    <w:rsid w:val="00A57D4C"/>
    <w:rsid w:val="00A57E34"/>
    <w:rsid w:val="00A57FF7"/>
    <w:rsid w:val="00A600CC"/>
    <w:rsid w:val="00A601BB"/>
    <w:rsid w:val="00A60413"/>
    <w:rsid w:val="00A6072B"/>
    <w:rsid w:val="00A60957"/>
    <w:rsid w:val="00A60986"/>
    <w:rsid w:val="00A60A8E"/>
    <w:rsid w:val="00A60B6E"/>
    <w:rsid w:val="00A60B7B"/>
    <w:rsid w:val="00A60DEE"/>
    <w:rsid w:val="00A6105C"/>
    <w:rsid w:val="00A6116A"/>
    <w:rsid w:val="00A6133D"/>
    <w:rsid w:val="00A61357"/>
    <w:rsid w:val="00A61754"/>
    <w:rsid w:val="00A61C15"/>
    <w:rsid w:val="00A621AC"/>
    <w:rsid w:val="00A622A1"/>
    <w:rsid w:val="00A625DF"/>
    <w:rsid w:val="00A6283E"/>
    <w:rsid w:val="00A62A3E"/>
    <w:rsid w:val="00A62C6C"/>
    <w:rsid w:val="00A63048"/>
    <w:rsid w:val="00A6310E"/>
    <w:rsid w:val="00A631D8"/>
    <w:rsid w:val="00A6356C"/>
    <w:rsid w:val="00A639D4"/>
    <w:rsid w:val="00A63E70"/>
    <w:rsid w:val="00A644F3"/>
    <w:rsid w:val="00A6455F"/>
    <w:rsid w:val="00A64B26"/>
    <w:rsid w:val="00A64CDD"/>
    <w:rsid w:val="00A65275"/>
    <w:rsid w:val="00A65801"/>
    <w:rsid w:val="00A65878"/>
    <w:rsid w:val="00A6588D"/>
    <w:rsid w:val="00A658CE"/>
    <w:rsid w:val="00A659F4"/>
    <w:rsid w:val="00A65A16"/>
    <w:rsid w:val="00A65BAF"/>
    <w:rsid w:val="00A6608B"/>
    <w:rsid w:val="00A664B7"/>
    <w:rsid w:val="00A66C4E"/>
    <w:rsid w:val="00A67006"/>
    <w:rsid w:val="00A671C5"/>
    <w:rsid w:val="00A67247"/>
    <w:rsid w:val="00A67476"/>
    <w:rsid w:val="00A6747E"/>
    <w:rsid w:val="00A677C0"/>
    <w:rsid w:val="00A677D0"/>
    <w:rsid w:val="00A678D5"/>
    <w:rsid w:val="00A67CED"/>
    <w:rsid w:val="00A67D6A"/>
    <w:rsid w:val="00A67F2F"/>
    <w:rsid w:val="00A67FD1"/>
    <w:rsid w:val="00A70683"/>
    <w:rsid w:val="00A7096D"/>
    <w:rsid w:val="00A70A08"/>
    <w:rsid w:val="00A70A37"/>
    <w:rsid w:val="00A70B40"/>
    <w:rsid w:val="00A71007"/>
    <w:rsid w:val="00A710C3"/>
    <w:rsid w:val="00A71286"/>
    <w:rsid w:val="00A7163C"/>
    <w:rsid w:val="00A718C9"/>
    <w:rsid w:val="00A71D8A"/>
    <w:rsid w:val="00A72081"/>
    <w:rsid w:val="00A72112"/>
    <w:rsid w:val="00A72154"/>
    <w:rsid w:val="00A723EC"/>
    <w:rsid w:val="00A725BC"/>
    <w:rsid w:val="00A72951"/>
    <w:rsid w:val="00A72C38"/>
    <w:rsid w:val="00A72E1D"/>
    <w:rsid w:val="00A72FBC"/>
    <w:rsid w:val="00A7315C"/>
    <w:rsid w:val="00A73585"/>
    <w:rsid w:val="00A735BD"/>
    <w:rsid w:val="00A7391A"/>
    <w:rsid w:val="00A739B3"/>
    <w:rsid w:val="00A73C16"/>
    <w:rsid w:val="00A73ECA"/>
    <w:rsid w:val="00A74050"/>
    <w:rsid w:val="00A74118"/>
    <w:rsid w:val="00A74301"/>
    <w:rsid w:val="00A746E4"/>
    <w:rsid w:val="00A74D6D"/>
    <w:rsid w:val="00A74F03"/>
    <w:rsid w:val="00A75192"/>
    <w:rsid w:val="00A7528F"/>
    <w:rsid w:val="00A75431"/>
    <w:rsid w:val="00A75C6D"/>
    <w:rsid w:val="00A7601A"/>
    <w:rsid w:val="00A761C3"/>
    <w:rsid w:val="00A768DF"/>
    <w:rsid w:val="00A76CD7"/>
    <w:rsid w:val="00A76DA0"/>
    <w:rsid w:val="00A771B7"/>
    <w:rsid w:val="00A77222"/>
    <w:rsid w:val="00A77A49"/>
    <w:rsid w:val="00A77B46"/>
    <w:rsid w:val="00A77E21"/>
    <w:rsid w:val="00A77F97"/>
    <w:rsid w:val="00A801EA"/>
    <w:rsid w:val="00A8052D"/>
    <w:rsid w:val="00A805AD"/>
    <w:rsid w:val="00A80624"/>
    <w:rsid w:val="00A8066E"/>
    <w:rsid w:val="00A80DB4"/>
    <w:rsid w:val="00A80DDC"/>
    <w:rsid w:val="00A80F2B"/>
    <w:rsid w:val="00A8107C"/>
    <w:rsid w:val="00A812A0"/>
    <w:rsid w:val="00A812F5"/>
    <w:rsid w:val="00A81512"/>
    <w:rsid w:val="00A8158C"/>
    <w:rsid w:val="00A816EF"/>
    <w:rsid w:val="00A81A07"/>
    <w:rsid w:val="00A81A84"/>
    <w:rsid w:val="00A81DA6"/>
    <w:rsid w:val="00A81DDA"/>
    <w:rsid w:val="00A82267"/>
    <w:rsid w:val="00A82295"/>
    <w:rsid w:val="00A82705"/>
    <w:rsid w:val="00A829D9"/>
    <w:rsid w:val="00A82A1C"/>
    <w:rsid w:val="00A82BDB"/>
    <w:rsid w:val="00A82EFA"/>
    <w:rsid w:val="00A82FD7"/>
    <w:rsid w:val="00A830F3"/>
    <w:rsid w:val="00A83806"/>
    <w:rsid w:val="00A83831"/>
    <w:rsid w:val="00A83B00"/>
    <w:rsid w:val="00A83B77"/>
    <w:rsid w:val="00A83DB6"/>
    <w:rsid w:val="00A840AD"/>
    <w:rsid w:val="00A8459F"/>
    <w:rsid w:val="00A8523B"/>
    <w:rsid w:val="00A85864"/>
    <w:rsid w:val="00A85B34"/>
    <w:rsid w:val="00A85CE6"/>
    <w:rsid w:val="00A8666B"/>
    <w:rsid w:val="00A868FA"/>
    <w:rsid w:val="00A86DD4"/>
    <w:rsid w:val="00A86F58"/>
    <w:rsid w:val="00A8736F"/>
    <w:rsid w:val="00A87628"/>
    <w:rsid w:val="00A877AD"/>
    <w:rsid w:val="00A8796A"/>
    <w:rsid w:val="00A879F2"/>
    <w:rsid w:val="00A87B07"/>
    <w:rsid w:val="00A87B27"/>
    <w:rsid w:val="00A87B7B"/>
    <w:rsid w:val="00A87C4C"/>
    <w:rsid w:val="00A87ECF"/>
    <w:rsid w:val="00A9062C"/>
    <w:rsid w:val="00A90953"/>
    <w:rsid w:val="00A90BCC"/>
    <w:rsid w:val="00A90DCE"/>
    <w:rsid w:val="00A90E55"/>
    <w:rsid w:val="00A91003"/>
    <w:rsid w:val="00A913C7"/>
    <w:rsid w:val="00A9170A"/>
    <w:rsid w:val="00A91941"/>
    <w:rsid w:val="00A919F8"/>
    <w:rsid w:val="00A91A55"/>
    <w:rsid w:val="00A9217C"/>
    <w:rsid w:val="00A92AB8"/>
    <w:rsid w:val="00A92B10"/>
    <w:rsid w:val="00A92FE9"/>
    <w:rsid w:val="00A93446"/>
    <w:rsid w:val="00A9351C"/>
    <w:rsid w:val="00A935BE"/>
    <w:rsid w:val="00A935C4"/>
    <w:rsid w:val="00A936A6"/>
    <w:rsid w:val="00A93957"/>
    <w:rsid w:val="00A93BD7"/>
    <w:rsid w:val="00A94066"/>
    <w:rsid w:val="00A942EF"/>
    <w:rsid w:val="00A94796"/>
    <w:rsid w:val="00A94820"/>
    <w:rsid w:val="00A95113"/>
    <w:rsid w:val="00A956C0"/>
    <w:rsid w:val="00A95B4C"/>
    <w:rsid w:val="00A95BD2"/>
    <w:rsid w:val="00A95C89"/>
    <w:rsid w:val="00A95DC9"/>
    <w:rsid w:val="00A95F27"/>
    <w:rsid w:val="00A960AD"/>
    <w:rsid w:val="00A960DD"/>
    <w:rsid w:val="00A9623B"/>
    <w:rsid w:val="00A96288"/>
    <w:rsid w:val="00A96372"/>
    <w:rsid w:val="00A96694"/>
    <w:rsid w:val="00A9676C"/>
    <w:rsid w:val="00A969C5"/>
    <w:rsid w:val="00A969EE"/>
    <w:rsid w:val="00A96B72"/>
    <w:rsid w:val="00A971B2"/>
    <w:rsid w:val="00A971BF"/>
    <w:rsid w:val="00A97399"/>
    <w:rsid w:val="00A97759"/>
    <w:rsid w:val="00A97A34"/>
    <w:rsid w:val="00A97B9D"/>
    <w:rsid w:val="00A97BE0"/>
    <w:rsid w:val="00A97D18"/>
    <w:rsid w:val="00A97F0B"/>
    <w:rsid w:val="00AA0098"/>
    <w:rsid w:val="00AA0190"/>
    <w:rsid w:val="00AA02D0"/>
    <w:rsid w:val="00AA0493"/>
    <w:rsid w:val="00AA04D5"/>
    <w:rsid w:val="00AA0A79"/>
    <w:rsid w:val="00AA0E4F"/>
    <w:rsid w:val="00AA0F90"/>
    <w:rsid w:val="00AA139E"/>
    <w:rsid w:val="00AA14FB"/>
    <w:rsid w:val="00AA15E0"/>
    <w:rsid w:val="00AA19D0"/>
    <w:rsid w:val="00AA20D6"/>
    <w:rsid w:val="00AA20EA"/>
    <w:rsid w:val="00AA2150"/>
    <w:rsid w:val="00AA238E"/>
    <w:rsid w:val="00AA2536"/>
    <w:rsid w:val="00AA26AF"/>
    <w:rsid w:val="00AA2ACE"/>
    <w:rsid w:val="00AA2E97"/>
    <w:rsid w:val="00AA347A"/>
    <w:rsid w:val="00AA3AB6"/>
    <w:rsid w:val="00AA3EFA"/>
    <w:rsid w:val="00AA3F86"/>
    <w:rsid w:val="00AA42FB"/>
    <w:rsid w:val="00AA4626"/>
    <w:rsid w:val="00AA4960"/>
    <w:rsid w:val="00AA49A0"/>
    <w:rsid w:val="00AA4AB7"/>
    <w:rsid w:val="00AA4D19"/>
    <w:rsid w:val="00AA4D47"/>
    <w:rsid w:val="00AA4DE4"/>
    <w:rsid w:val="00AA4ED4"/>
    <w:rsid w:val="00AA4FC9"/>
    <w:rsid w:val="00AA504C"/>
    <w:rsid w:val="00AA5098"/>
    <w:rsid w:val="00AA51EE"/>
    <w:rsid w:val="00AA54B6"/>
    <w:rsid w:val="00AA578D"/>
    <w:rsid w:val="00AA5884"/>
    <w:rsid w:val="00AA59F8"/>
    <w:rsid w:val="00AA6186"/>
    <w:rsid w:val="00AA6208"/>
    <w:rsid w:val="00AA643D"/>
    <w:rsid w:val="00AA6941"/>
    <w:rsid w:val="00AA7075"/>
    <w:rsid w:val="00AA730F"/>
    <w:rsid w:val="00AA74E6"/>
    <w:rsid w:val="00AA752A"/>
    <w:rsid w:val="00AA760F"/>
    <w:rsid w:val="00AA77D4"/>
    <w:rsid w:val="00AA7B67"/>
    <w:rsid w:val="00AA7EFA"/>
    <w:rsid w:val="00AB0821"/>
    <w:rsid w:val="00AB0D86"/>
    <w:rsid w:val="00AB0FCC"/>
    <w:rsid w:val="00AB1739"/>
    <w:rsid w:val="00AB17C8"/>
    <w:rsid w:val="00AB185C"/>
    <w:rsid w:val="00AB18F3"/>
    <w:rsid w:val="00AB1943"/>
    <w:rsid w:val="00AB1E0D"/>
    <w:rsid w:val="00AB2045"/>
    <w:rsid w:val="00AB21A2"/>
    <w:rsid w:val="00AB21FA"/>
    <w:rsid w:val="00AB2229"/>
    <w:rsid w:val="00AB264E"/>
    <w:rsid w:val="00AB2869"/>
    <w:rsid w:val="00AB2AB9"/>
    <w:rsid w:val="00AB2F5E"/>
    <w:rsid w:val="00AB30D5"/>
    <w:rsid w:val="00AB3282"/>
    <w:rsid w:val="00AB330B"/>
    <w:rsid w:val="00AB3634"/>
    <w:rsid w:val="00AB3699"/>
    <w:rsid w:val="00AB3727"/>
    <w:rsid w:val="00AB3B05"/>
    <w:rsid w:val="00AB3B89"/>
    <w:rsid w:val="00AB3EA8"/>
    <w:rsid w:val="00AB4250"/>
    <w:rsid w:val="00AB4339"/>
    <w:rsid w:val="00AB4494"/>
    <w:rsid w:val="00AB4865"/>
    <w:rsid w:val="00AB4A04"/>
    <w:rsid w:val="00AB4A51"/>
    <w:rsid w:val="00AB4BE3"/>
    <w:rsid w:val="00AB4C44"/>
    <w:rsid w:val="00AB4D2A"/>
    <w:rsid w:val="00AB4E28"/>
    <w:rsid w:val="00AB55D1"/>
    <w:rsid w:val="00AB562D"/>
    <w:rsid w:val="00AB5A53"/>
    <w:rsid w:val="00AB5A98"/>
    <w:rsid w:val="00AB653E"/>
    <w:rsid w:val="00AB6F41"/>
    <w:rsid w:val="00AB722D"/>
    <w:rsid w:val="00AC0119"/>
    <w:rsid w:val="00AC0750"/>
    <w:rsid w:val="00AC0757"/>
    <w:rsid w:val="00AC077B"/>
    <w:rsid w:val="00AC0CFA"/>
    <w:rsid w:val="00AC0D3A"/>
    <w:rsid w:val="00AC0E3E"/>
    <w:rsid w:val="00AC0E9F"/>
    <w:rsid w:val="00AC0F32"/>
    <w:rsid w:val="00AC1282"/>
    <w:rsid w:val="00AC1839"/>
    <w:rsid w:val="00AC1A4E"/>
    <w:rsid w:val="00AC1D5F"/>
    <w:rsid w:val="00AC1F57"/>
    <w:rsid w:val="00AC20AD"/>
    <w:rsid w:val="00AC238C"/>
    <w:rsid w:val="00AC2E2F"/>
    <w:rsid w:val="00AC3078"/>
    <w:rsid w:val="00AC320B"/>
    <w:rsid w:val="00AC3772"/>
    <w:rsid w:val="00AC3C6A"/>
    <w:rsid w:val="00AC3D5C"/>
    <w:rsid w:val="00AC41C1"/>
    <w:rsid w:val="00AC47AB"/>
    <w:rsid w:val="00AC4C7B"/>
    <w:rsid w:val="00AC4D20"/>
    <w:rsid w:val="00AC53C8"/>
    <w:rsid w:val="00AC5535"/>
    <w:rsid w:val="00AC5D47"/>
    <w:rsid w:val="00AC5D6B"/>
    <w:rsid w:val="00AC5DE1"/>
    <w:rsid w:val="00AC5EB2"/>
    <w:rsid w:val="00AC6094"/>
    <w:rsid w:val="00AC622B"/>
    <w:rsid w:val="00AC62E4"/>
    <w:rsid w:val="00AC650E"/>
    <w:rsid w:val="00AC6698"/>
    <w:rsid w:val="00AC6746"/>
    <w:rsid w:val="00AC68CF"/>
    <w:rsid w:val="00AC6D33"/>
    <w:rsid w:val="00AC6D9B"/>
    <w:rsid w:val="00AC6E6A"/>
    <w:rsid w:val="00AC7359"/>
    <w:rsid w:val="00AC7685"/>
    <w:rsid w:val="00AC78B8"/>
    <w:rsid w:val="00AC7E0D"/>
    <w:rsid w:val="00AC7F73"/>
    <w:rsid w:val="00AD01D3"/>
    <w:rsid w:val="00AD02BF"/>
    <w:rsid w:val="00AD04E0"/>
    <w:rsid w:val="00AD0729"/>
    <w:rsid w:val="00AD084C"/>
    <w:rsid w:val="00AD09B0"/>
    <w:rsid w:val="00AD0E8F"/>
    <w:rsid w:val="00AD0F5F"/>
    <w:rsid w:val="00AD1109"/>
    <w:rsid w:val="00AD1316"/>
    <w:rsid w:val="00AD155A"/>
    <w:rsid w:val="00AD1681"/>
    <w:rsid w:val="00AD203F"/>
    <w:rsid w:val="00AD20D0"/>
    <w:rsid w:val="00AD215F"/>
    <w:rsid w:val="00AD216C"/>
    <w:rsid w:val="00AD2B53"/>
    <w:rsid w:val="00AD2F3A"/>
    <w:rsid w:val="00AD300B"/>
    <w:rsid w:val="00AD3268"/>
    <w:rsid w:val="00AD34F4"/>
    <w:rsid w:val="00AD378F"/>
    <w:rsid w:val="00AD45FD"/>
    <w:rsid w:val="00AD49AE"/>
    <w:rsid w:val="00AD545D"/>
    <w:rsid w:val="00AD5795"/>
    <w:rsid w:val="00AD5962"/>
    <w:rsid w:val="00AD5A35"/>
    <w:rsid w:val="00AD5E36"/>
    <w:rsid w:val="00AD65E0"/>
    <w:rsid w:val="00AD69D2"/>
    <w:rsid w:val="00AD6D56"/>
    <w:rsid w:val="00AD733A"/>
    <w:rsid w:val="00AD741B"/>
    <w:rsid w:val="00AD761D"/>
    <w:rsid w:val="00AD7755"/>
    <w:rsid w:val="00AD7A23"/>
    <w:rsid w:val="00AD7B07"/>
    <w:rsid w:val="00AD7C8B"/>
    <w:rsid w:val="00AD7CCD"/>
    <w:rsid w:val="00AE0042"/>
    <w:rsid w:val="00AE0274"/>
    <w:rsid w:val="00AE02B8"/>
    <w:rsid w:val="00AE038A"/>
    <w:rsid w:val="00AE045C"/>
    <w:rsid w:val="00AE0477"/>
    <w:rsid w:val="00AE04EB"/>
    <w:rsid w:val="00AE060C"/>
    <w:rsid w:val="00AE070F"/>
    <w:rsid w:val="00AE08FC"/>
    <w:rsid w:val="00AE0B4A"/>
    <w:rsid w:val="00AE0F35"/>
    <w:rsid w:val="00AE0FD3"/>
    <w:rsid w:val="00AE10A7"/>
    <w:rsid w:val="00AE1144"/>
    <w:rsid w:val="00AE1254"/>
    <w:rsid w:val="00AE1403"/>
    <w:rsid w:val="00AE148B"/>
    <w:rsid w:val="00AE15FB"/>
    <w:rsid w:val="00AE18CD"/>
    <w:rsid w:val="00AE191A"/>
    <w:rsid w:val="00AE21B4"/>
    <w:rsid w:val="00AE220D"/>
    <w:rsid w:val="00AE2213"/>
    <w:rsid w:val="00AE244B"/>
    <w:rsid w:val="00AE246C"/>
    <w:rsid w:val="00AE29D0"/>
    <w:rsid w:val="00AE2AC2"/>
    <w:rsid w:val="00AE2C71"/>
    <w:rsid w:val="00AE2CC8"/>
    <w:rsid w:val="00AE339A"/>
    <w:rsid w:val="00AE3556"/>
    <w:rsid w:val="00AE362E"/>
    <w:rsid w:val="00AE3AC0"/>
    <w:rsid w:val="00AE3F39"/>
    <w:rsid w:val="00AE4225"/>
    <w:rsid w:val="00AE4342"/>
    <w:rsid w:val="00AE4495"/>
    <w:rsid w:val="00AE463A"/>
    <w:rsid w:val="00AE465E"/>
    <w:rsid w:val="00AE48F5"/>
    <w:rsid w:val="00AE50A7"/>
    <w:rsid w:val="00AE50DD"/>
    <w:rsid w:val="00AE50EC"/>
    <w:rsid w:val="00AE5132"/>
    <w:rsid w:val="00AE51EE"/>
    <w:rsid w:val="00AE53E7"/>
    <w:rsid w:val="00AE543D"/>
    <w:rsid w:val="00AE56A1"/>
    <w:rsid w:val="00AE586B"/>
    <w:rsid w:val="00AE5CC7"/>
    <w:rsid w:val="00AE5D6B"/>
    <w:rsid w:val="00AE60F0"/>
    <w:rsid w:val="00AE6243"/>
    <w:rsid w:val="00AE68C4"/>
    <w:rsid w:val="00AE6994"/>
    <w:rsid w:val="00AE6B6A"/>
    <w:rsid w:val="00AE7087"/>
    <w:rsid w:val="00AE71F3"/>
    <w:rsid w:val="00AE7396"/>
    <w:rsid w:val="00AE748D"/>
    <w:rsid w:val="00AE7794"/>
    <w:rsid w:val="00AE7A45"/>
    <w:rsid w:val="00AE7ACF"/>
    <w:rsid w:val="00AE7BA7"/>
    <w:rsid w:val="00AE7C1C"/>
    <w:rsid w:val="00AE7CCC"/>
    <w:rsid w:val="00AF00F2"/>
    <w:rsid w:val="00AF02A0"/>
    <w:rsid w:val="00AF0377"/>
    <w:rsid w:val="00AF042E"/>
    <w:rsid w:val="00AF0895"/>
    <w:rsid w:val="00AF095B"/>
    <w:rsid w:val="00AF09CC"/>
    <w:rsid w:val="00AF09EC"/>
    <w:rsid w:val="00AF0AD8"/>
    <w:rsid w:val="00AF0D70"/>
    <w:rsid w:val="00AF1186"/>
    <w:rsid w:val="00AF11FA"/>
    <w:rsid w:val="00AF15B8"/>
    <w:rsid w:val="00AF16D1"/>
    <w:rsid w:val="00AF188F"/>
    <w:rsid w:val="00AF195A"/>
    <w:rsid w:val="00AF19F2"/>
    <w:rsid w:val="00AF1C17"/>
    <w:rsid w:val="00AF1C70"/>
    <w:rsid w:val="00AF1D44"/>
    <w:rsid w:val="00AF1D76"/>
    <w:rsid w:val="00AF2370"/>
    <w:rsid w:val="00AF2494"/>
    <w:rsid w:val="00AF285F"/>
    <w:rsid w:val="00AF286E"/>
    <w:rsid w:val="00AF3089"/>
    <w:rsid w:val="00AF3376"/>
    <w:rsid w:val="00AF33A3"/>
    <w:rsid w:val="00AF33F6"/>
    <w:rsid w:val="00AF3566"/>
    <w:rsid w:val="00AF3580"/>
    <w:rsid w:val="00AF361C"/>
    <w:rsid w:val="00AF3686"/>
    <w:rsid w:val="00AF39F8"/>
    <w:rsid w:val="00AF3BA1"/>
    <w:rsid w:val="00AF3E7B"/>
    <w:rsid w:val="00AF405D"/>
    <w:rsid w:val="00AF41E3"/>
    <w:rsid w:val="00AF4241"/>
    <w:rsid w:val="00AF4485"/>
    <w:rsid w:val="00AF4BDC"/>
    <w:rsid w:val="00AF4C03"/>
    <w:rsid w:val="00AF4E9C"/>
    <w:rsid w:val="00AF51D3"/>
    <w:rsid w:val="00AF623E"/>
    <w:rsid w:val="00AF62F1"/>
    <w:rsid w:val="00AF6491"/>
    <w:rsid w:val="00AF655D"/>
    <w:rsid w:val="00AF6AA8"/>
    <w:rsid w:val="00AF6DEA"/>
    <w:rsid w:val="00AF7077"/>
    <w:rsid w:val="00AF71A0"/>
    <w:rsid w:val="00AF72C2"/>
    <w:rsid w:val="00AF764A"/>
    <w:rsid w:val="00AF7A37"/>
    <w:rsid w:val="00B00478"/>
    <w:rsid w:val="00B006E8"/>
    <w:rsid w:val="00B009FF"/>
    <w:rsid w:val="00B00DD5"/>
    <w:rsid w:val="00B0104D"/>
    <w:rsid w:val="00B010FE"/>
    <w:rsid w:val="00B011A3"/>
    <w:rsid w:val="00B012B7"/>
    <w:rsid w:val="00B014E3"/>
    <w:rsid w:val="00B01619"/>
    <w:rsid w:val="00B017B4"/>
    <w:rsid w:val="00B017EA"/>
    <w:rsid w:val="00B01C80"/>
    <w:rsid w:val="00B01CDA"/>
    <w:rsid w:val="00B01DEA"/>
    <w:rsid w:val="00B0215C"/>
    <w:rsid w:val="00B022FC"/>
    <w:rsid w:val="00B022FE"/>
    <w:rsid w:val="00B02469"/>
    <w:rsid w:val="00B02895"/>
    <w:rsid w:val="00B0289D"/>
    <w:rsid w:val="00B02B6D"/>
    <w:rsid w:val="00B03165"/>
    <w:rsid w:val="00B0382A"/>
    <w:rsid w:val="00B03846"/>
    <w:rsid w:val="00B03CD6"/>
    <w:rsid w:val="00B03D78"/>
    <w:rsid w:val="00B0434A"/>
    <w:rsid w:val="00B0451B"/>
    <w:rsid w:val="00B045B7"/>
    <w:rsid w:val="00B04708"/>
    <w:rsid w:val="00B04944"/>
    <w:rsid w:val="00B05050"/>
    <w:rsid w:val="00B0537A"/>
    <w:rsid w:val="00B05382"/>
    <w:rsid w:val="00B053AE"/>
    <w:rsid w:val="00B054D8"/>
    <w:rsid w:val="00B05687"/>
    <w:rsid w:val="00B059FF"/>
    <w:rsid w:val="00B05EB5"/>
    <w:rsid w:val="00B06437"/>
    <w:rsid w:val="00B06885"/>
    <w:rsid w:val="00B069FC"/>
    <w:rsid w:val="00B06DFC"/>
    <w:rsid w:val="00B06F09"/>
    <w:rsid w:val="00B07351"/>
    <w:rsid w:val="00B07356"/>
    <w:rsid w:val="00B0744B"/>
    <w:rsid w:val="00B0746C"/>
    <w:rsid w:val="00B07731"/>
    <w:rsid w:val="00B07CC5"/>
    <w:rsid w:val="00B07EC0"/>
    <w:rsid w:val="00B101F1"/>
    <w:rsid w:val="00B10351"/>
    <w:rsid w:val="00B10AE5"/>
    <w:rsid w:val="00B10F80"/>
    <w:rsid w:val="00B11052"/>
    <w:rsid w:val="00B11229"/>
    <w:rsid w:val="00B112FB"/>
    <w:rsid w:val="00B113DD"/>
    <w:rsid w:val="00B1146B"/>
    <w:rsid w:val="00B11A1C"/>
    <w:rsid w:val="00B11D50"/>
    <w:rsid w:val="00B11F8E"/>
    <w:rsid w:val="00B1223A"/>
    <w:rsid w:val="00B12315"/>
    <w:rsid w:val="00B1252E"/>
    <w:rsid w:val="00B12978"/>
    <w:rsid w:val="00B12AE7"/>
    <w:rsid w:val="00B12BD1"/>
    <w:rsid w:val="00B1301E"/>
    <w:rsid w:val="00B131E3"/>
    <w:rsid w:val="00B1327B"/>
    <w:rsid w:val="00B13642"/>
    <w:rsid w:val="00B137E1"/>
    <w:rsid w:val="00B13939"/>
    <w:rsid w:val="00B139E2"/>
    <w:rsid w:val="00B13B20"/>
    <w:rsid w:val="00B13D76"/>
    <w:rsid w:val="00B14056"/>
    <w:rsid w:val="00B140E9"/>
    <w:rsid w:val="00B14131"/>
    <w:rsid w:val="00B14427"/>
    <w:rsid w:val="00B14631"/>
    <w:rsid w:val="00B1492C"/>
    <w:rsid w:val="00B149C2"/>
    <w:rsid w:val="00B14C1A"/>
    <w:rsid w:val="00B14D26"/>
    <w:rsid w:val="00B14E14"/>
    <w:rsid w:val="00B15097"/>
    <w:rsid w:val="00B1521D"/>
    <w:rsid w:val="00B152A8"/>
    <w:rsid w:val="00B15672"/>
    <w:rsid w:val="00B156C8"/>
    <w:rsid w:val="00B15B67"/>
    <w:rsid w:val="00B15DF0"/>
    <w:rsid w:val="00B16628"/>
    <w:rsid w:val="00B1695B"/>
    <w:rsid w:val="00B16A77"/>
    <w:rsid w:val="00B173B3"/>
    <w:rsid w:val="00B17C7B"/>
    <w:rsid w:val="00B17D65"/>
    <w:rsid w:val="00B17E76"/>
    <w:rsid w:val="00B20159"/>
    <w:rsid w:val="00B20271"/>
    <w:rsid w:val="00B2043B"/>
    <w:rsid w:val="00B20567"/>
    <w:rsid w:val="00B206A1"/>
    <w:rsid w:val="00B2071F"/>
    <w:rsid w:val="00B20859"/>
    <w:rsid w:val="00B20AAE"/>
    <w:rsid w:val="00B20E0D"/>
    <w:rsid w:val="00B21359"/>
    <w:rsid w:val="00B213DD"/>
    <w:rsid w:val="00B21785"/>
    <w:rsid w:val="00B219C0"/>
    <w:rsid w:val="00B21A2A"/>
    <w:rsid w:val="00B21C2E"/>
    <w:rsid w:val="00B21C3D"/>
    <w:rsid w:val="00B21F46"/>
    <w:rsid w:val="00B21FD6"/>
    <w:rsid w:val="00B22725"/>
    <w:rsid w:val="00B22748"/>
    <w:rsid w:val="00B22DB9"/>
    <w:rsid w:val="00B22E11"/>
    <w:rsid w:val="00B2304F"/>
    <w:rsid w:val="00B23663"/>
    <w:rsid w:val="00B23688"/>
    <w:rsid w:val="00B23741"/>
    <w:rsid w:val="00B2391B"/>
    <w:rsid w:val="00B23A16"/>
    <w:rsid w:val="00B23A86"/>
    <w:rsid w:val="00B2406C"/>
    <w:rsid w:val="00B2414B"/>
    <w:rsid w:val="00B2451A"/>
    <w:rsid w:val="00B24597"/>
    <w:rsid w:val="00B245A6"/>
    <w:rsid w:val="00B247AB"/>
    <w:rsid w:val="00B24F10"/>
    <w:rsid w:val="00B24FE1"/>
    <w:rsid w:val="00B2539D"/>
    <w:rsid w:val="00B25660"/>
    <w:rsid w:val="00B25678"/>
    <w:rsid w:val="00B257AC"/>
    <w:rsid w:val="00B25AB0"/>
    <w:rsid w:val="00B26183"/>
    <w:rsid w:val="00B263FB"/>
    <w:rsid w:val="00B267D9"/>
    <w:rsid w:val="00B268A7"/>
    <w:rsid w:val="00B26BDF"/>
    <w:rsid w:val="00B26C2C"/>
    <w:rsid w:val="00B26D31"/>
    <w:rsid w:val="00B2724F"/>
    <w:rsid w:val="00B27546"/>
    <w:rsid w:val="00B27577"/>
    <w:rsid w:val="00B276C7"/>
    <w:rsid w:val="00B27732"/>
    <w:rsid w:val="00B27C76"/>
    <w:rsid w:val="00B27C8A"/>
    <w:rsid w:val="00B27D32"/>
    <w:rsid w:val="00B27FA5"/>
    <w:rsid w:val="00B27FCD"/>
    <w:rsid w:val="00B30391"/>
    <w:rsid w:val="00B303CB"/>
    <w:rsid w:val="00B30499"/>
    <w:rsid w:val="00B305B6"/>
    <w:rsid w:val="00B305FF"/>
    <w:rsid w:val="00B3081F"/>
    <w:rsid w:val="00B30905"/>
    <w:rsid w:val="00B30925"/>
    <w:rsid w:val="00B30A22"/>
    <w:rsid w:val="00B30AC5"/>
    <w:rsid w:val="00B30AF2"/>
    <w:rsid w:val="00B30B75"/>
    <w:rsid w:val="00B30D3C"/>
    <w:rsid w:val="00B30FF1"/>
    <w:rsid w:val="00B310D7"/>
    <w:rsid w:val="00B312EC"/>
    <w:rsid w:val="00B3139D"/>
    <w:rsid w:val="00B31495"/>
    <w:rsid w:val="00B31601"/>
    <w:rsid w:val="00B31A18"/>
    <w:rsid w:val="00B31A2D"/>
    <w:rsid w:val="00B31A31"/>
    <w:rsid w:val="00B31D3E"/>
    <w:rsid w:val="00B31DDE"/>
    <w:rsid w:val="00B31E3E"/>
    <w:rsid w:val="00B31FA7"/>
    <w:rsid w:val="00B320BF"/>
    <w:rsid w:val="00B326A0"/>
    <w:rsid w:val="00B32970"/>
    <w:rsid w:val="00B330F6"/>
    <w:rsid w:val="00B33311"/>
    <w:rsid w:val="00B333CF"/>
    <w:rsid w:val="00B33706"/>
    <w:rsid w:val="00B33C49"/>
    <w:rsid w:val="00B3409D"/>
    <w:rsid w:val="00B341F6"/>
    <w:rsid w:val="00B3435D"/>
    <w:rsid w:val="00B34464"/>
    <w:rsid w:val="00B34523"/>
    <w:rsid w:val="00B34531"/>
    <w:rsid w:val="00B347B7"/>
    <w:rsid w:val="00B3486E"/>
    <w:rsid w:val="00B34B0B"/>
    <w:rsid w:val="00B35590"/>
    <w:rsid w:val="00B35764"/>
    <w:rsid w:val="00B35852"/>
    <w:rsid w:val="00B35A9B"/>
    <w:rsid w:val="00B362D0"/>
    <w:rsid w:val="00B366BB"/>
    <w:rsid w:val="00B3686B"/>
    <w:rsid w:val="00B36887"/>
    <w:rsid w:val="00B36A70"/>
    <w:rsid w:val="00B36B7E"/>
    <w:rsid w:val="00B36D55"/>
    <w:rsid w:val="00B36DDB"/>
    <w:rsid w:val="00B3704C"/>
    <w:rsid w:val="00B3705D"/>
    <w:rsid w:val="00B372F5"/>
    <w:rsid w:val="00B3766E"/>
    <w:rsid w:val="00B3780F"/>
    <w:rsid w:val="00B3797A"/>
    <w:rsid w:val="00B37B59"/>
    <w:rsid w:val="00B37DF9"/>
    <w:rsid w:val="00B37F78"/>
    <w:rsid w:val="00B40479"/>
    <w:rsid w:val="00B404D9"/>
    <w:rsid w:val="00B404E4"/>
    <w:rsid w:val="00B40568"/>
    <w:rsid w:val="00B40631"/>
    <w:rsid w:val="00B407D3"/>
    <w:rsid w:val="00B40A02"/>
    <w:rsid w:val="00B40B3D"/>
    <w:rsid w:val="00B40EEC"/>
    <w:rsid w:val="00B40F77"/>
    <w:rsid w:val="00B4131F"/>
    <w:rsid w:val="00B413C0"/>
    <w:rsid w:val="00B4157C"/>
    <w:rsid w:val="00B41609"/>
    <w:rsid w:val="00B4165A"/>
    <w:rsid w:val="00B41C04"/>
    <w:rsid w:val="00B41C7D"/>
    <w:rsid w:val="00B41FA0"/>
    <w:rsid w:val="00B4202C"/>
    <w:rsid w:val="00B4207D"/>
    <w:rsid w:val="00B42285"/>
    <w:rsid w:val="00B42942"/>
    <w:rsid w:val="00B42ABC"/>
    <w:rsid w:val="00B42B2E"/>
    <w:rsid w:val="00B43158"/>
    <w:rsid w:val="00B43318"/>
    <w:rsid w:val="00B43396"/>
    <w:rsid w:val="00B433BF"/>
    <w:rsid w:val="00B433FC"/>
    <w:rsid w:val="00B43467"/>
    <w:rsid w:val="00B437BF"/>
    <w:rsid w:val="00B43849"/>
    <w:rsid w:val="00B43C07"/>
    <w:rsid w:val="00B43E87"/>
    <w:rsid w:val="00B44090"/>
    <w:rsid w:val="00B446C4"/>
    <w:rsid w:val="00B449B7"/>
    <w:rsid w:val="00B44A92"/>
    <w:rsid w:val="00B44ACF"/>
    <w:rsid w:val="00B44EAB"/>
    <w:rsid w:val="00B45E27"/>
    <w:rsid w:val="00B460AC"/>
    <w:rsid w:val="00B46279"/>
    <w:rsid w:val="00B464E9"/>
    <w:rsid w:val="00B46634"/>
    <w:rsid w:val="00B4682B"/>
    <w:rsid w:val="00B46845"/>
    <w:rsid w:val="00B46FBF"/>
    <w:rsid w:val="00B47452"/>
    <w:rsid w:val="00B475CF"/>
    <w:rsid w:val="00B476D1"/>
    <w:rsid w:val="00B4778C"/>
    <w:rsid w:val="00B47903"/>
    <w:rsid w:val="00B47967"/>
    <w:rsid w:val="00B479E9"/>
    <w:rsid w:val="00B47D7C"/>
    <w:rsid w:val="00B47EAF"/>
    <w:rsid w:val="00B50039"/>
    <w:rsid w:val="00B5072A"/>
    <w:rsid w:val="00B50D91"/>
    <w:rsid w:val="00B51186"/>
    <w:rsid w:val="00B51327"/>
    <w:rsid w:val="00B514F2"/>
    <w:rsid w:val="00B5150D"/>
    <w:rsid w:val="00B5171E"/>
    <w:rsid w:val="00B51B53"/>
    <w:rsid w:val="00B51C31"/>
    <w:rsid w:val="00B51E3A"/>
    <w:rsid w:val="00B52035"/>
    <w:rsid w:val="00B5213E"/>
    <w:rsid w:val="00B52A97"/>
    <w:rsid w:val="00B52BF1"/>
    <w:rsid w:val="00B52C49"/>
    <w:rsid w:val="00B52CFB"/>
    <w:rsid w:val="00B5306F"/>
    <w:rsid w:val="00B539D3"/>
    <w:rsid w:val="00B53B29"/>
    <w:rsid w:val="00B53B95"/>
    <w:rsid w:val="00B53C09"/>
    <w:rsid w:val="00B53C35"/>
    <w:rsid w:val="00B53C9B"/>
    <w:rsid w:val="00B53CD3"/>
    <w:rsid w:val="00B53D45"/>
    <w:rsid w:val="00B5401C"/>
    <w:rsid w:val="00B541ED"/>
    <w:rsid w:val="00B5453A"/>
    <w:rsid w:val="00B548BE"/>
    <w:rsid w:val="00B54D5D"/>
    <w:rsid w:val="00B54D66"/>
    <w:rsid w:val="00B54FF8"/>
    <w:rsid w:val="00B5508D"/>
    <w:rsid w:val="00B553BA"/>
    <w:rsid w:val="00B55408"/>
    <w:rsid w:val="00B5582C"/>
    <w:rsid w:val="00B55A25"/>
    <w:rsid w:val="00B55E70"/>
    <w:rsid w:val="00B563A7"/>
    <w:rsid w:val="00B56553"/>
    <w:rsid w:val="00B5686A"/>
    <w:rsid w:val="00B56D97"/>
    <w:rsid w:val="00B5708D"/>
    <w:rsid w:val="00B570EE"/>
    <w:rsid w:val="00B572DD"/>
    <w:rsid w:val="00B5743E"/>
    <w:rsid w:val="00B57477"/>
    <w:rsid w:val="00B574C7"/>
    <w:rsid w:val="00B57DCA"/>
    <w:rsid w:val="00B6000D"/>
    <w:rsid w:val="00B6015F"/>
    <w:rsid w:val="00B6066E"/>
    <w:rsid w:val="00B60F5A"/>
    <w:rsid w:val="00B61412"/>
    <w:rsid w:val="00B61864"/>
    <w:rsid w:val="00B61B84"/>
    <w:rsid w:val="00B61C1A"/>
    <w:rsid w:val="00B61DC4"/>
    <w:rsid w:val="00B61DE8"/>
    <w:rsid w:val="00B621B3"/>
    <w:rsid w:val="00B621FE"/>
    <w:rsid w:val="00B624E5"/>
    <w:rsid w:val="00B62808"/>
    <w:rsid w:val="00B62984"/>
    <w:rsid w:val="00B632AA"/>
    <w:rsid w:val="00B636AE"/>
    <w:rsid w:val="00B6384E"/>
    <w:rsid w:val="00B639B9"/>
    <w:rsid w:val="00B63AE0"/>
    <w:rsid w:val="00B63BBD"/>
    <w:rsid w:val="00B63DB5"/>
    <w:rsid w:val="00B6415C"/>
    <w:rsid w:val="00B641F9"/>
    <w:rsid w:val="00B649ED"/>
    <w:rsid w:val="00B65043"/>
    <w:rsid w:val="00B6590F"/>
    <w:rsid w:val="00B65939"/>
    <w:rsid w:val="00B65C44"/>
    <w:rsid w:val="00B65C57"/>
    <w:rsid w:val="00B65D47"/>
    <w:rsid w:val="00B65E98"/>
    <w:rsid w:val="00B65EF6"/>
    <w:rsid w:val="00B66003"/>
    <w:rsid w:val="00B662A8"/>
    <w:rsid w:val="00B66546"/>
    <w:rsid w:val="00B667E9"/>
    <w:rsid w:val="00B66C42"/>
    <w:rsid w:val="00B66C81"/>
    <w:rsid w:val="00B6701E"/>
    <w:rsid w:val="00B67293"/>
    <w:rsid w:val="00B672C2"/>
    <w:rsid w:val="00B673D7"/>
    <w:rsid w:val="00B673F8"/>
    <w:rsid w:val="00B67429"/>
    <w:rsid w:val="00B6776B"/>
    <w:rsid w:val="00B67936"/>
    <w:rsid w:val="00B67CD3"/>
    <w:rsid w:val="00B70008"/>
    <w:rsid w:val="00B700D1"/>
    <w:rsid w:val="00B70197"/>
    <w:rsid w:val="00B703BF"/>
    <w:rsid w:val="00B705A0"/>
    <w:rsid w:val="00B70610"/>
    <w:rsid w:val="00B706CF"/>
    <w:rsid w:val="00B70C23"/>
    <w:rsid w:val="00B70DDC"/>
    <w:rsid w:val="00B70E24"/>
    <w:rsid w:val="00B70FA3"/>
    <w:rsid w:val="00B7145C"/>
    <w:rsid w:val="00B7149B"/>
    <w:rsid w:val="00B716CA"/>
    <w:rsid w:val="00B719B9"/>
    <w:rsid w:val="00B71D02"/>
    <w:rsid w:val="00B71D92"/>
    <w:rsid w:val="00B71D9E"/>
    <w:rsid w:val="00B71E7C"/>
    <w:rsid w:val="00B71F19"/>
    <w:rsid w:val="00B72202"/>
    <w:rsid w:val="00B722A3"/>
    <w:rsid w:val="00B722CD"/>
    <w:rsid w:val="00B724C3"/>
    <w:rsid w:val="00B726B7"/>
    <w:rsid w:val="00B728E5"/>
    <w:rsid w:val="00B72DAE"/>
    <w:rsid w:val="00B731F0"/>
    <w:rsid w:val="00B7330A"/>
    <w:rsid w:val="00B733A2"/>
    <w:rsid w:val="00B7342E"/>
    <w:rsid w:val="00B734BF"/>
    <w:rsid w:val="00B73546"/>
    <w:rsid w:val="00B73629"/>
    <w:rsid w:val="00B736B5"/>
    <w:rsid w:val="00B73B71"/>
    <w:rsid w:val="00B73B9F"/>
    <w:rsid w:val="00B73FDA"/>
    <w:rsid w:val="00B74007"/>
    <w:rsid w:val="00B743DD"/>
    <w:rsid w:val="00B744AB"/>
    <w:rsid w:val="00B7456C"/>
    <w:rsid w:val="00B746D0"/>
    <w:rsid w:val="00B74CA6"/>
    <w:rsid w:val="00B74D2C"/>
    <w:rsid w:val="00B75419"/>
    <w:rsid w:val="00B7543A"/>
    <w:rsid w:val="00B754A6"/>
    <w:rsid w:val="00B755E5"/>
    <w:rsid w:val="00B7595E"/>
    <w:rsid w:val="00B75A21"/>
    <w:rsid w:val="00B75E5B"/>
    <w:rsid w:val="00B76223"/>
    <w:rsid w:val="00B76473"/>
    <w:rsid w:val="00B76550"/>
    <w:rsid w:val="00B7656E"/>
    <w:rsid w:val="00B76977"/>
    <w:rsid w:val="00B76A06"/>
    <w:rsid w:val="00B7718E"/>
    <w:rsid w:val="00B77219"/>
    <w:rsid w:val="00B772DD"/>
    <w:rsid w:val="00B777FD"/>
    <w:rsid w:val="00B77CFD"/>
    <w:rsid w:val="00B80409"/>
    <w:rsid w:val="00B80692"/>
    <w:rsid w:val="00B80992"/>
    <w:rsid w:val="00B80AAC"/>
    <w:rsid w:val="00B80BAB"/>
    <w:rsid w:val="00B80CA5"/>
    <w:rsid w:val="00B80D07"/>
    <w:rsid w:val="00B80DE9"/>
    <w:rsid w:val="00B8123C"/>
    <w:rsid w:val="00B814D9"/>
    <w:rsid w:val="00B81527"/>
    <w:rsid w:val="00B815C2"/>
    <w:rsid w:val="00B817A2"/>
    <w:rsid w:val="00B817E7"/>
    <w:rsid w:val="00B81B31"/>
    <w:rsid w:val="00B81BE0"/>
    <w:rsid w:val="00B81C17"/>
    <w:rsid w:val="00B81F1C"/>
    <w:rsid w:val="00B8211E"/>
    <w:rsid w:val="00B82716"/>
    <w:rsid w:val="00B82754"/>
    <w:rsid w:val="00B82CE5"/>
    <w:rsid w:val="00B82D77"/>
    <w:rsid w:val="00B82FD5"/>
    <w:rsid w:val="00B83089"/>
    <w:rsid w:val="00B83613"/>
    <w:rsid w:val="00B8364A"/>
    <w:rsid w:val="00B8365A"/>
    <w:rsid w:val="00B8369D"/>
    <w:rsid w:val="00B83980"/>
    <w:rsid w:val="00B83D2B"/>
    <w:rsid w:val="00B83D39"/>
    <w:rsid w:val="00B83E84"/>
    <w:rsid w:val="00B840D4"/>
    <w:rsid w:val="00B843B5"/>
    <w:rsid w:val="00B847DA"/>
    <w:rsid w:val="00B8481F"/>
    <w:rsid w:val="00B84C1A"/>
    <w:rsid w:val="00B84C6A"/>
    <w:rsid w:val="00B84F24"/>
    <w:rsid w:val="00B84FD9"/>
    <w:rsid w:val="00B85060"/>
    <w:rsid w:val="00B85071"/>
    <w:rsid w:val="00B850E3"/>
    <w:rsid w:val="00B851DF"/>
    <w:rsid w:val="00B8539C"/>
    <w:rsid w:val="00B85466"/>
    <w:rsid w:val="00B85744"/>
    <w:rsid w:val="00B857F1"/>
    <w:rsid w:val="00B8582F"/>
    <w:rsid w:val="00B85838"/>
    <w:rsid w:val="00B85B54"/>
    <w:rsid w:val="00B8621C"/>
    <w:rsid w:val="00B864F3"/>
    <w:rsid w:val="00B86846"/>
    <w:rsid w:val="00B868B2"/>
    <w:rsid w:val="00B86DB0"/>
    <w:rsid w:val="00B87253"/>
    <w:rsid w:val="00B87285"/>
    <w:rsid w:val="00B872ED"/>
    <w:rsid w:val="00B8766D"/>
    <w:rsid w:val="00B8794B"/>
    <w:rsid w:val="00B8795B"/>
    <w:rsid w:val="00B87A37"/>
    <w:rsid w:val="00B87ABC"/>
    <w:rsid w:val="00B87BB2"/>
    <w:rsid w:val="00B87CD1"/>
    <w:rsid w:val="00B87FBC"/>
    <w:rsid w:val="00B900A8"/>
    <w:rsid w:val="00B902EF"/>
    <w:rsid w:val="00B90570"/>
    <w:rsid w:val="00B90B5A"/>
    <w:rsid w:val="00B90C92"/>
    <w:rsid w:val="00B911E7"/>
    <w:rsid w:val="00B91CAA"/>
    <w:rsid w:val="00B92DAC"/>
    <w:rsid w:val="00B92F24"/>
    <w:rsid w:val="00B93401"/>
    <w:rsid w:val="00B934AC"/>
    <w:rsid w:val="00B936CE"/>
    <w:rsid w:val="00B9371B"/>
    <w:rsid w:val="00B93CA5"/>
    <w:rsid w:val="00B93CA6"/>
    <w:rsid w:val="00B945C1"/>
    <w:rsid w:val="00B946F4"/>
    <w:rsid w:val="00B9511E"/>
    <w:rsid w:val="00B954A5"/>
    <w:rsid w:val="00B954F4"/>
    <w:rsid w:val="00B95A59"/>
    <w:rsid w:val="00B95D9B"/>
    <w:rsid w:val="00B95EF4"/>
    <w:rsid w:val="00B95EF5"/>
    <w:rsid w:val="00B961C9"/>
    <w:rsid w:val="00B9648B"/>
    <w:rsid w:val="00B964A1"/>
    <w:rsid w:val="00B96935"/>
    <w:rsid w:val="00B96AC8"/>
    <w:rsid w:val="00B96AF1"/>
    <w:rsid w:val="00B96BB7"/>
    <w:rsid w:val="00B96CC7"/>
    <w:rsid w:val="00B96DBC"/>
    <w:rsid w:val="00B97164"/>
    <w:rsid w:val="00B9733D"/>
    <w:rsid w:val="00B97FB7"/>
    <w:rsid w:val="00BA0463"/>
    <w:rsid w:val="00BA0D3A"/>
    <w:rsid w:val="00BA10EB"/>
    <w:rsid w:val="00BA1115"/>
    <w:rsid w:val="00BA1178"/>
    <w:rsid w:val="00BA13E2"/>
    <w:rsid w:val="00BA16E0"/>
    <w:rsid w:val="00BA1A22"/>
    <w:rsid w:val="00BA1DDB"/>
    <w:rsid w:val="00BA1E71"/>
    <w:rsid w:val="00BA2395"/>
    <w:rsid w:val="00BA2620"/>
    <w:rsid w:val="00BA278B"/>
    <w:rsid w:val="00BA2941"/>
    <w:rsid w:val="00BA297B"/>
    <w:rsid w:val="00BA2C53"/>
    <w:rsid w:val="00BA2DF6"/>
    <w:rsid w:val="00BA3181"/>
    <w:rsid w:val="00BA36D2"/>
    <w:rsid w:val="00BA3738"/>
    <w:rsid w:val="00BA3A00"/>
    <w:rsid w:val="00BA3BF0"/>
    <w:rsid w:val="00BA3EC5"/>
    <w:rsid w:val="00BA3F40"/>
    <w:rsid w:val="00BA40D7"/>
    <w:rsid w:val="00BA4239"/>
    <w:rsid w:val="00BA50B6"/>
    <w:rsid w:val="00BA52AF"/>
    <w:rsid w:val="00BA561E"/>
    <w:rsid w:val="00BA567C"/>
    <w:rsid w:val="00BA5900"/>
    <w:rsid w:val="00BA5BA1"/>
    <w:rsid w:val="00BA5CAD"/>
    <w:rsid w:val="00BA5CED"/>
    <w:rsid w:val="00BA5D40"/>
    <w:rsid w:val="00BA66E8"/>
    <w:rsid w:val="00BA6824"/>
    <w:rsid w:val="00BA6CE1"/>
    <w:rsid w:val="00BA6E02"/>
    <w:rsid w:val="00BA74E8"/>
    <w:rsid w:val="00BA767B"/>
    <w:rsid w:val="00BA7A0F"/>
    <w:rsid w:val="00BA7FC8"/>
    <w:rsid w:val="00BB0038"/>
    <w:rsid w:val="00BB008E"/>
    <w:rsid w:val="00BB0269"/>
    <w:rsid w:val="00BB03A0"/>
    <w:rsid w:val="00BB04AE"/>
    <w:rsid w:val="00BB05EB"/>
    <w:rsid w:val="00BB0836"/>
    <w:rsid w:val="00BB08AC"/>
    <w:rsid w:val="00BB115F"/>
    <w:rsid w:val="00BB177D"/>
    <w:rsid w:val="00BB1896"/>
    <w:rsid w:val="00BB1994"/>
    <w:rsid w:val="00BB1A87"/>
    <w:rsid w:val="00BB1B21"/>
    <w:rsid w:val="00BB1DDD"/>
    <w:rsid w:val="00BB21C7"/>
    <w:rsid w:val="00BB2653"/>
    <w:rsid w:val="00BB283E"/>
    <w:rsid w:val="00BB2AE3"/>
    <w:rsid w:val="00BB2ED8"/>
    <w:rsid w:val="00BB301D"/>
    <w:rsid w:val="00BB3074"/>
    <w:rsid w:val="00BB32F3"/>
    <w:rsid w:val="00BB34BF"/>
    <w:rsid w:val="00BB3500"/>
    <w:rsid w:val="00BB368B"/>
    <w:rsid w:val="00BB3789"/>
    <w:rsid w:val="00BB3B54"/>
    <w:rsid w:val="00BB3D07"/>
    <w:rsid w:val="00BB3D37"/>
    <w:rsid w:val="00BB3D7A"/>
    <w:rsid w:val="00BB46ED"/>
    <w:rsid w:val="00BB474A"/>
    <w:rsid w:val="00BB4782"/>
    <w:rsid w:val="00BB4873"/>
    <w:rsid w:val="00BB48FF"/>
    <w:rsid w:val="00BB4C85"/>
    <w:rsid w:val="00BB4F1D"/>
    <w:rsid w:val="00BB512A"/>
    <w:rsid w:val="00BB5C88"/>
    <w:rsid w:val="00BB6272"/>
    <w:rsid w:val="00BB6885"/>
    <w:rsid w:val="00BB68EC"/>
    <w:rsid w:val="00BB6E82"/>
    <w:rsid w:val="00BB7070"/>
    <w:rsid w:val="00BB72DF"/>
    <w:rsid w:val="00BB76D6"/>
    <w:rsid w:val="00BC03BB"/>
    <w:rsid w:val="00BC0478"/>
    <w:rsid w:val="00BC0A1E"/>
    <w:rsid w:val="00BC0B8F"/>
    <w:rsid w:val="00BC0D22"/>
    <w:rsid w:val="00BC0E07"/>
    <w:rsid w:val="00BC0F55"/>
    <w:rsid w:val="00BC1044"/>
    <w:rsid w:val="00BC1149"/>
    <w:rsid w:val="00BC13AE"/>
    <w:rsid w:val="00BC1786"/>
    <w:rsid w:val="00BC17E4"/>
    <w:rsid w:val="00BC18EF"/>
    <w:rsid w:val="00BC1A9E"/>
    <w:rsid w:val="00BC1D8A"/>
    <w:rsid w:val="00BC237A"/>
    <w:rsid w:val="00BC2600"/>
    <w:rsid w:val="00BC2695"/>
    <w:rsid w:val="00BC2817"/>
    <w:rsid w:val="00BC2ED2"/>
    <w:rsid w:val="00BC2F32"/>
    <w:rsid w:val="00BC2FCD"/>
    <w:rsid w:val="00BC31E7"/>
    <w:rsid w:val="00BC35A8"/>
    <w:rsid w:val="00BC35AF"/>
    <w:rsid w:val="00BC3651"/>
    <w:rsid w:val="00BC39AE"/>
    <w:rsid w:val="00BC3A2F"/>
    <w:rsid w:val="00BC3ABC"/>
    <w:rsid w:val="00BC3C74"/>
    <w:rsid w:val="00BC3F24"/>
    <w:rsid w:val="00BC3FB3"/>
    <w:rsid w:val="00BC4436"/>
    <w:rsid w:val="00BC47EF"/>
    <w:rsid w:val="00BC4E1E"/>
    <w:rsid w:val="00BC4E3E"/>
    <w:rsid w:val="00BC4E4B"/>
    <w:rsid w:val="00BC4EA9"/>
    <w:rsid w:val="00BC50C1"/>
    <w:rsid w:val="00BC53C7"/>
    <w:rsid w:val="00BC5453"/>
    <w:rsid w:val="00BC57F9"/>
    <w:rsid w:val="00BC5833"/>
    <w:rsid w:val="00BC5996"/>
    <w:rsid w:val="00BC5A60"/>
    <w:rsid w:val="00BC5FAB"/>
    <w:rsid w:val="00BC6091"/>
    <w:rsid w:val="00BC62B8"/>
    <w:rsid w:val="00BC63CF"/>
    <w:rsid w:val="00BC66A4"/>
    <w:rsid w:val="00BC69FB"/>
    <w:rsid w:val="00BC6D11"/>
    <w:rsid w:val="00BC6E99"/>
    <w:rsid w:val="00BC72F8"/>
    <w:rsid w:val="00BC73AE"/>
    <w:rsid w:val="00BC745E"/>
    <w:rsid w:val="00BC77E1"/>
    <w:rsid w:val="00BC7873"/>
    <w:rsid w:val="00BC7AB5"/>
    <w:rsid w:val="00BC7DF7"/>
    <w:rsid w:val="00BD0132"/>
    <w:rsid w:val="00BD06EF"/>
    <w:rsid w:val="00BD0B11"/>
    <w:rsid w:val="00BD0B72"/>
    <w:rsid w:val="00BD0D89"/>
    <w:rsid w:val="00BD0D8A"/>
    <w:rsid w:val="00BD1040"/>
    <w:rsid w:val="00BD127C"/>
    <w:rsid w:val="00BD1570"/>
    <w:rsid w:val="00BD179D"/>
    <w:rsid w:val="00BD19BF"/>
    <w:rsid w:val="00BD1B0C"/>
    <w:rsid w:val="00BD1D54"/>
    <w:rsid w:val="00BD1E05"/>
    <w:rsid w:val="00BD2121"/>
    <w:rsid w:val="00BD2253"/>
    <w:rsid w:val="00BD251F"/>
    <w:rsid w:val="00BD260E"/>
    <w:rsid w:val="00BD2EB7"/>
    <w:rsid w:val="00BD2F5E"/>
    <w:rsid w:val="00BD303F"/>
    <w:rsid w:val="00BD30CB"/>
    <w:rsid w:val="00BD3428"/>
    <w:rsid w:val="00BD36C4"/>
    <w:rsid w:val="00BD373C"/>
    <w:rsid w:val="00BD37DC"/>
    <w:rsid w:val="00BD3C7F"/>
    <w:rsid w:val="00BD3DA3"/>
    <w:rsid w:val="00BD3F7B"/>
    <w:rsid w:val="00BD4455"/>
    <w:rsid w:val="00BD49C6"/>
    <w:rsid w:val="00BD4CB4"/>
    <w:rsid w:val="00BD4DB1"/>
    <w:rsid w:val="00BD4F11"/>
    <w:rsid w:val="00BD5177"/>
    <w:rsid w:val="00BD5252"/>
    <w:rsid w:val="00BD5520"/>
    <w:rsid w:val="00BD5784"/>
    <w:rsid w:val="00BD603D"/>
    <w:rsid w:val="00BD604C"/>
    <w:rsid w:val="00BD6162"/>
    <w:rsid w:val="00BD67E5"/>
    <w:rsid w:val="00BD6B0C"/>
    <w:rsid w:val="00BD6CBF"/>
    <w:rsid w:val="00BD70D6"/>
    <w:rsid w:val="00BD7490"/>
    <w:rsid w:val="00BD7578"/>
    <w:rsid w:val="00BD7659"/>
    <w:rsid w:val="00BD77CE"/>
    <w:rsid w:val="00BD792B"/>
    <w:rsid w:val="00BD7A4B"/>
    <w:rsid w:val="00BD7B09"/>
    <w:rsid w:val="00BD7BF0"/>
    <w:rsid w:val="00BD7C58"/>
    <w:rsid w:val="00BD7CE1"/>
    <w:rsid w:val="00BE0002"/>
    <w:rsid w:val="00BE0755"/>
    <w:rsid w:val="00BE1274"/>
    <w:rsid w:val="00BE1434"/>
    <w:rsid w:val="00BE14D7"/>
    <w:rsid w:val="00BE1BD2"/>
    <w:rsid w:val="00BE204F"/>
    <w:rsid w:val="00BE214C"/>
    <w:rsid w:val="00BE2228"/>
    <w:rsid w:val="00BE237F"/>
    <w:rsid w:val="00BE25F4"/>
    <w:rsid w:val="00BE2A43"/>
    <w:rsid w:val="00BE2CEF"/>
    <w:rsid w:val="00BE2D8A"/>
    <w:rsid w:val="00BE35CB"/>
    <w:rsid w:val="00BE3864"/>
    <w:rsid w:val="00BE38BD"/>
    <w:rsid w:val="00BE3BED"/>
    <w:rsid w:val="00BE3DCB"/>
    <w:rsid w:val="00BE42B5"/>
    <w:rsid w:val="00BE44F2"/>
    <w:rsid w:val="00BE4504"/>
    <w:rsid w:val="00BE45D1"/>
    <w:rsid w:val="00BE4681"/>
    <w:rsid w:val="00BE4817"/>
    <w:rsid w:val="00BE5433"/>
    <w:rsid w:val="00BE54CA"/>
    <w:rsid w:val="00BE59A8"/>
    <w:rsid w:val="00BE59F8"/>
    <w:rsid w:val="00BE5BC4"/>
    <w:rsid w:val="00BE5D4C"/>
    <w:rsid w:val="00BE5E1B"/>
    <w:rsid w:val="00BE6061"/>
    <w:rsid w:val="00BE60D9"/>
    <w:rsid w:val="00BE6124"/>
    <w:rsid w:val="00BE63E4"/>
    <w:rsid w:val="00BE64F5"/>
    <w:rsid w:val="00BE6650"/>
    <w:rsid w:val="00BE68FA"/>
    <w:rsid w:val="00BE69F5"/>
    <w:rsid w:val="00BE6BA3"/>
    <w:rsid w:val="00BE6BFB"/>
    <w:rsid w:val="00BE6C74"/>
    <w:rsid w:val="00BE6D41"/>
    <w:rsid w:val="00BE6E28"/>
    <w:rsid w:val="00BE72D5"/>
    <w:rsid w:val="00BE73B9"/>
    <w:rsid w:val="00BE7D11"/>
    <w:rsid w:val="00BE7F31"/>
    <w:rsid w:val="00BE7FFE"/>
    <w:rsid w:val="00BF0321"/>
    <w:rsid w:val="00BF03E9"/>
    <w:rsid w:val="00BF0412"/>
    <w:rsid w:val="00BF0445"/>
    <w:rsid w:val="00BF0532"/>
    <w:rsid w:val="00BF0696"/>
    <w:rsid w:val="00BF09B4"/>
    <w:rsid w:val="00BF0A01"/>
    <w:rsid w:val="00BF0D79"/>
    <w:rsid w:val="00BF12B9"/>
    <w:rsid w:val="00BF12CD"/>
    <w:rsid w:val="00BF142A"/>
    <w:rsid w:val="00BF1518"/>
    <w:rsid w:val="00BF1529"/>
    <w:rsid w:val="00BF15C3"/>
    <w:rsid w:val="00BF16CC"/>
    <w:rsid w:val="00BF17C2"/>
    <w:rsid w:val="00BF1E1F"/>
    <w:rsid w:val="00BF1ED8"/>
    <w:rsid w:val="00BF23E7"/>
    <w:rsid w:val="00BF272D"/>
    <w:rsid w:val="00BF286A"/>
    <w:rsid w:val="00BF294B"/>
    <w:rsid w:val="00BF2B41"/>
    <w:rsid w:val="00BF2D38"/>
    <w:rsid w:val="00BF2DF0"/>
    <w:rsid w:val="00BF31C7"/>
    <w:rsid w:val="00BF3458"/>
    <w:rsid w:val="00BF34EF"/>
    <w:rsid w:val="00BF400D"/>
    <w:rsid w:val="00BF4136"/>
    <w:rsid w:val="00BF4BDA"/>
    <w:rsid w:val="00BF4C72"/>
    <w:rsid w:val="00BF4D5B"/>
    <w:rsid w:val="00BF5207"/>
    <w:rsid w:val="00BF53B1"/>
    <w:rsid w:val="00BF5ABD"/>
    <w:rsid w:val="00BF5F10"/>
    <w:rsid w:val="00BF611E"/>
    <w:rsid w:val="00BF616C"/>
    <w:rsid w:val="00BF67C1"/>
    <w:rsid w:val="00BF6A59"/>
    <w:rsid w:val="00BF6A68"/>
    <w:rsid w:val="00BF6E1D"/>
    <w:rsid w:val="00BF70A6"/>
    <w:rsid w:val="00BF71D8"/>
    <w:rsid w:val="00BF7365"/>
    <w:rsid w:val="00BF7827"/>
    <w:rsid w:val="00BF7B4F"/>
    <w:rsid w:val="00BF7CF2"/>
    <w:rsid w:val="00BF7FF5"/>
    <w:rsid w:val="00C00048"/>
    <w:rsid w:val="00C007E0"/>
    <w:rsid w:val="00C00821"/>
    <w:rsid w:val="00C0089E"/>
    <w:rsid w:val="00C00ABC"/>
    <w:rsid w:val="00C01005"/>
    <w:rsid w:val="00C012A1"/>
    <w:rsid w:val="00C0196B"/>
    <w:rsid w:val="00C0197D"/>
    <w:rsid w:val="00C01E13"/>
    <w:rsid w:val="00C01EC8"/>
    <w:rsid w:val="00C0208D"/>
    <w:rsid w:val="00C02174"/>
    <w:rsid w:val="00C025E3"/>
    <w:rsid w:val="00C02805"/>
    <w:rsid w:val="00C0287B"/>
    <w:rsid w:val="00C029D5"/>
    <w:rsid w:val="00C02EE2"/>
    <w:rsid w:val="00C02FA8"/>
    <w:rsid w:val="00C03284"/>
    <w:rsid w:val="00C03297"/>
    <w:rsid w:val="00C0338D"/>
    <w:rsid w:val="00C03779"/>
    <w:rsid w:val="00C037A3"/>
    <w:rsid w:val="00C03826"/>
    <w:rsid w:val="00C03B06"/>
    <w:rsid w:val="00C03DA1"/>
    <w:rsid w:val="00C04089"/>
    <w:rsid w:val="00C04259"/>
    <w:rsid w:val="00C04577"/>
    <w:rsid w:val="00C04AE5"/>
    <w:rsid w:val="00C04CFA"/>
    <w:rsid w:val="00C055EE"/>
    <w:rsid w:val="00C056C5"/>
    <w:rsid w:val="00C0576D"/>
    <w:rsid w:val="00C058A6"/>
    <w:rsid w:val="00C05918"/>
    <w:rsid w:val="00C05B9C"/>
    <w:rsid w:val="00C05EAC"/>
    <w:rsid w:val="00C06069"/>
    <w:rsid w:val="00C0611C"/>
    <w:rsid w:val="00C0632B"/>
    <w:rsid w:val="00C063BC"/>
    <w:rsid w:val="00C0648C"/>
    <w:rsid w:val="00C064DF"/>
    <w:rsid w:val="00C06633"/>
    <w:rsid w:val="00C067B8"/>
    <w:rsid w:val="00C06829"/>
    <w:rsid w:val="00C068FA"/>
    <w:rsid w:val="00C06DC6"/>
    <w:rsid w:val="00C0717A"/>
    <w:rsid w:val="00C074C9"/>
    <w:rsid w:val="00C079F7"/>
    <w:rsid w:val="00C07BA6"/>
    <w:rsid w:val="00C07E74"/>
    <w:rsid w:val="00C10169"/>
    <w:rsid w:val="00C10282"/>
    <w:rsid w:val="00C102E1"/>
    <w:rsid w:val="00C105A8"/>
    <w:rsid w:val="00C1065C"/>
    <w:rsid w:val="00C10719"/>
    <w:rsid w:val="00C10AD9"/>
    <w:rsid w:val="00C10E44"/>
    <w:rsid w:val="00C1138E"/>
    <w:rsid w:val="00C116C7"/>
    <w:rsid w:val="00C1173C"/>
    <w:rsid w:val="00C117BE"/>
    <w:rsid w:val="00C11B5F"/>
    <w:rsid w:val="00C11DEA"/>
    <w:rsid w:val="00C12132"/>
    <w:rsid w:val="00C126B6"/>
    <w:rsid w:val="00C1273D"/>
    <w:rsid w:val="00C1317F"/>
    <w:rsid w:val="00C1340F"/>
    <w:rsid w:val="00C1347A"/>
    <w:rsid w:val="00C13501"/>
    <w:rsid w:val="00C1359F"/>
    <w:rsid w:val="00C13618"/>
    <w:rsid w:val="00C136CD"/>
    <w:rsid w:val="00C13F66"/>
    <w:rsid w:val="00C1400B"/>
    <w:rsid w:val="00C140A3"/>
    <w:rsid w:val="00C1435A"/>
    <w:rsid w:val="00C14714"/>
    <w:rsid w:val="00C14810"/>
    <w:rsid w:val="00C14CAB"/>
    <w:rsid w:val="00C15383"/>
    <w:rsid w:val="00C15756"/>
    <w:rsid w:val="00C15981"/>
    <w:rsid w:val="00C159E2"/>
    <w:rsid w:val="00C15A5E"/>
    <w:rsid w:val="00C15AA3"/>
    <w:rsid w:val="00C15AF8"/>
    <w:rsid w:val="00C15B3E"/>
    <w:rsid w:val="00C15DDA"/>
    <w:rsid w:val="00C16216"/>
    <w:rsid w:val="00C162B2"/>
    <w:rsid w:val="00C16646"/>
    <w:rsid w:val="00C16771"/>
    <w:rsid w:val="00C16ADA"/>
    <w:rsid w:val="00C16B50"/>
    <w:rsid w:val="00C16BF5"/>
    <w:rsid w:val="00C16C76"/>
    <w:rsid w:val="00C172C3"/>
    <w:rsid w:val="00C17311"/>
    <w:rsid w:val="00C173BD"/>
    <w:rsid w:val="00C17596"/>
    <w:rsid w:val="00C17C91"/>
    <w:rsid w:val="00C17FE1"/>
    <w:rsid w:val="00C204CF"/>
    <w:rsid w:val="00C20576"/>
    <w:rsid w:val="00C20617"/>
    <w:rsid w:val="00C20646"/>
    <w:rsid w:val="00C20765"/>
    <w:rsid w:val="00C208DB"/>
    <w:rsid w:val="00C20B7F"/>
    <w:rsid w:val="00C20C95"/>
    <w:rsid w:val="00C20CEE"/>
    <w:rsid w:val="00C20DF9"/>
    <w:rsid w:val="00C20EE8"/>
    <w:rsid w:val="00C2105A"/>
    <w:rsid w:val="00C210E0"/>
    <w:rsid w:val="00C21185"/>
    <w:rsid w:val="00C211DD"/>
    <w:rsid w:val="00C214D0"/>
    <w:rsid w:val="00C21647"/>
    <w:rsid w:val="00C21AEE"/>
    <w:rsid w:val="00C21B0E"/>
    <w:rsid w:val="00C22122"/>
    <w:rsid w:val="00C2213F"/>
    <w:rsid w:val="00C22217"/>
    <w:rsid w:val="00C22829"/>
    <w:rsid w:val="00C22A55"/>
    <w:rsid w:val="00C22A92"/>
    <w:rsid w:val="00C22D21"/>
    <w:rsid w:val="00C22E03"/>
    <w:rsid w:val="00C22E48"/>
    <w:rsid w:val="00C22FA3"/>
    <w:rsid w:val="00C23661"/>
    <w:rsid w:val="00C236C9"/>
    <w:rsid w:val="00C23814"/>
    <w:rsid w:val="00C238B7"/>
    <w:rsid w:val="00C244C7"/>
    <w:rsid w:val="00C244C9"/>
    <w:rsid w:val="00C24667"/>
    <w:rsid w:val="00C24746"/>
    <w:rsid w:val="00C247A1"/>
    <w:rsid w:val="00C24DEA"/>
    <w:rsid w:val="00C24E8F"/>
    <w:rsid w:val="00C2514D"/>
    <w:rsid w:val="00C2516F"/>
    <w:rsid w:val="00C25517"/>
    <w:rsid w:val="00C2569E"/>
    <w:rsid w:val="00C2589E"/>
    <w:rsid w:val="00C258AE"/>
    <w:rsid w:val="00C259D5"/>
    <w:rsid w:val="00C25A1E"/>
    <w:rsid w:val="00C25C0B"/>
    <w:rsid w:val="00C25F90"/>
    <w:rsid w:val="00C26527"/>
    <w:rsid w:val="00C26576"/>
    <w:rsid w:val="00C26A46"/>
    <w:rsid w:val="00C26CB8"/>
    <w:rsid w:val="00C26D02"/>
    <w:rsid w:val="00C26F3A"/>
    <w:rsid w:val="00C270E9"/>
    <w:rsid w:val="00C27766"/>
    <w:rsid w:val="00C279B0"/>
    <w:rsid w:val="00C27D10"/>
    <w:rsid w:val="00C27D7B"/>
    <w:rsid w:val="00C3004C"/>
    <w:rsid w:val="00C30246"/>
    <w:rsid w:val="00C30427"/>
    <w:rsid w:val="00C30734"/>
    <w:rsid w:val="00C30849"/>
    <w:rsid w:val="00C308B8"/>
    <w:rsid w:val="00C30B40"/>
    <w:rsid w:val="00C30C36"/>
    <w:rsid w:val="00C30D8A"/>
    <w:rsid w:val="00C312B2"/>
    <w:rsid w:val="00C31C91"/>
    <w:rsid w:val="00C31CA2"/>
    <w:rsid w:val="00C31E86"/>
    <w:rsid w:val="00C31FA8"/>
    <w:rsid w:val="00C320D4"/>
    <w:rsid w:val="00C3216C"/>
    <w:rsid w:val="00C32581"/>
    <w:rsid w:val="00C325FE"/>
    <w:rsid w:val="00C328BF"/>
    <w:rsid w:val="00C329C7"/>
    <w:rsid w:val="00C32BCC"/>
    <w:rsid w:val="00C33415"/>
    <w:rsid w:val="00C3370B"/>
    <w:rsid w:val="00C337C9"/>
    <w:rsid w:val="00C3384E"/>
    <w:rsid w:val="00C33A26"/>
    <w:rsid w:val="00C33B1E"/>
    <w:rsid w:val="00C33CFF"/>
    <w:rsid w:val="00C33F35"/>
    <w:rsid w:val="00C3400D"/>
    <w:rsid w:val="00C340EC"/>
    <w:rsid w:val="00C34199"/>
    <w:rsid w:val="00C34553"/>
    <w:rsid w:val="00C34780"/>
    <w:rsid w:val="00C348CA"/>
    <w:rsid w:val="00C3497C"/>
    <w:rsid w:val="00C34E7E"/>
    <w:rsid w:val="00C352A6"/>
    <w:rsid w:val="00C35693"/>
    <w:rsid w:val="00C3574B"/>
    <w:rsid w:val="00C35A3C"/>
    <w:rsid w:val="00C35A58"/>
    <w:rsid w:val="00C360E9"/>
    <w:rsid w:val="00C363D9"/>
    <w:rsid w:val="00C364C9"/>
    <w:rsid w:val="00C366CB"/>
    <w:rsid w:val="00C367A9"/>
    <w:rsid w:val="00C36A16"/>
    <w:rsid w:val="00C36B01"/>
    <w:rsid w:val="00C36F4F"/>
    <w:rsid w:val="00C3703F"/>
    <w:rsid w:val="00C3733D"/>
    <w:rsid w:val="00C3753E"/>
    <w:rsid w:val="00C40662"/>
    <w:rsid w:val="00C409E3"/>
    <w:rsid w:val="00C40CEF"/>
    <w:rsid w:val="00C40DC8"/>
    <w:rsid w:val="00C40DFF"/>
    <w:rsid w:val="00C414F3"/>
    <w:rsid w:val="00C415A8"/>
    <w:rsid w:val="00C415D1"/>
    <w:rsid w:val="00C4196A"/>
    <w:rsid w:val="00C419E1"/>
    <w:rsid w:val="00C41CE9"/>
    <w:rsid w:val="00C421E8"/>
    <w:rsid w:val="00C4252E"/>
    <w:rsid w:val="00C425B4"/>
    <w:rsid w:val="00C42733"/>
    <w:rsid w:val="00C42D04"/>
    <w:rsid w:val="00C42EFE"/>
    <w:rsid w:val="00C42FA7"/>
    <w:rsid w:val="00C43369"/>
    <w:rsid w:val="00C435AB"/>
    <w:rsid w:val="00C43B0A"/>
    <w:rsid w:val="00C43C03"/>
    <w:rsid w:val="00C441C2"/>
    <w:rsid w:val="00C4423D"/>
    <w:rsid w:val="00C44943"/>
    <w:rsid w:val="00C449DC"/>
    <w:rsid w:val="00C44AC4"/>
    <w:rsid w:val="00C44B7B"/>
    <w:rsid w:val="00C4514B"/>
    <w:rsid w:val="00C455B4"/>
    <w:rsid w:val="00C455EF"/>
    <w:rsid w:val="00C45BAD"/>
    <w:rsid w:val="00C462D3"/>
    <w:rsid w:val="00C463A2"/>
    <w:rsid w:val="00C4690C"/>
    <w:rsid w:val="00C469EF"/>
    <w:rsid w:val="00C46D8F"/>
    <w:rsid w:val="00C47167"/>
    <w:rsid w:val="00C473EE"/>
    <w:rsid w:val="00C47545"/>
    <w:rsid w:val="00C4760E"/>
    <w:rsid w:val="00C476B3"/>
    <w:rsid w:val="00C4770C"/>
    <w:rsid w:val="00C5012D"/>
    <w:rsid w:val="00C503C3"/>
    <w:rsid w:val="00C509FF"/>
    <w:rsid w:val="00C50D29"/>
    <w:rsid w:val="00C50E37"/>
    <w:rsid w:val="00C510D4"/>
    <w:rsid w:val="00C51197"/>
    <w:rsid w:val="00C51EB6"/>
    <w:rsid w:val="00C51EE3"/>
    <w:rsid w:val="00C52158"/>
    <w:rsid w:val="00C52401"/>
    <w:rsid w:val="00C525A0"/>
    <w:rsid w:val="00C52993"/>
    <w:rsid w:val="00C529FA"/>
    <w:rsid w:val="00C52A29"/>
    <w:rsid w:val="00C52CA2"/>
    <w:rsid w:val="00C52E95"/>
    <w:rsid w:val="00C52FFA"/>
    <w:rsid w:val="00C534C3"/>
    <w:rsid w:val="00C53927"/>
    <w:rsid w:val="00C53AC7"/>
    <w:rsid w:val="00C53B09"/>
    <w:rsid w:val="00C53B8F"/>
    <w:rsid w:val="00C53CDA"/>
    <w:rsid w:val="00C53EDE"/>
    <w:rsid w:val="00C53FD6"/>
    <w:rsid w:val="00C54352"/>
    <w:rsid w:val="00C5458E"/>
    <w:rsid w:val="00C545B7"/>
    <w:rsid w:val="00C545E1"/>
    <w:rsid w:val="00C54719"/>
    <w:rsid w:val="00C5484E"/>
    <w:rsid w:val="00C54C1F"/>
    <w:rsid w:val="00C54CC1"/>
    <w:rsid w:val="00C54E64"/>
    <w:rsid w:val="00C552C3"/>
    <w:rsid w:val="00C552F3"/>
    <w:rsid w:val="00C5539C"/>
    <w:rsid w:val="00C555A3"/>
    <w:rsid w:val="00C559EF"/>
    <w:rsid w:val="00C55FF5"/>
    <w:rsid w:val="00C56020"/>
    <w:rsid w:val="00C56202"/>
    <w:rsid w:val="00C5633C"/>
    <w:rsid w:val="00C56C5C"/>
    <w:rsid w:val="00C56CCB"/>
    <w:rsid w:val="00C56F4F"/>
    <w:rsid w:val="00C5710F"/>
    <w:rsid w:val="00C57152"/>
    <w:rsid w:val="00C57329"/>
    <w:rsid w:val="00C57889"/>
    <w:rsid w:val="00C578DB"/>
    <w:rsid w:val="00C57998"/>
    <w:rsid w:val="00C60479"/>
    <w:rsid w:val="00C605D8"/>
    <w:rsid w:val="00C60709"/>
    <w:rsid w:val="00C6088D"/>
    <w:rsid w:val="00C608A3"/>
    <w:rsid w:val="00C608C4"/>
    <w:rsid w:val="00C60D11"/>
    <w:rsid w:val="00C60F37"/>
    <w:rsid w:val="00C61071"/>
    <w:rsid w:val="00C611ED"/>
    <w:rsid w:val="00C61901"/>
    <w:rsid w:val="00C619C4"/>
    <w:rsid w:val="00C61A4C"/>
    <w:rsid w:val="00C61CC7"/>
    <w:rsid w:val="00C61FF0"/>
    <w:rsid w:val="00C6200C"/>
    <w:rsid w:val="00C6221C"/>
    <w:rsid w:val="00C627D2"/>
    <w:rsid w:val="00C6293E"/>
    <w:rsid w:val="00C62A19"/>
    <w:rsid w:val="00C62BF3"/>
    <w:rsid w:val="00C62C61"/>
    <w:rsid w:val="00C62C70"/>
    <w:rsid w:val="00C62CEA"/>
    <w:rsid w:val="00C633AA"/>
    <w:rsid w:val="00C6348C"/>
    <w:rsid w:val="00C63834"/>
    <w:rsid w:val="00C638AE"/>
    <w:rsid w:val="00C639B9"/>
    <w:rsid w:val="00C63C2C"/>
    <w:rsid w:val="00C63C75"/>
    <w:rsid w:val="00C6411C"/>
    <w:rsid w:val="00C641ED"/>
    <w:rsid w:val="00C643AC"/>
    <w:rsid w:val="00C644ED"/>
    <w:rsid w:val="00C646A0"/>
    <w:rsid w:val="00C64829"/>
    <w:rsid w:val="00C64934"/>
    <w:rsid w:val="00C64D76"/>
    <w:rsid w:val="00C64E91"/>
    <w:rsid w:val="00C6536D"/>
    <w:rsid w:val="00C65729"/>
    <w:rsid w:val="00C65776"/>
    <w:rsid w:val="00C65814"/>
    <w:rsid w:val="00C658AB"/>
    <w:rsid w:val="00C65C56"/>
    <w:rsid w:val="00C65DA1"/>
    <w:rsid w:val="00C66355"/>
    <w:rsid w:val="00C663BF"/>
    <w:rsid w:val="00C66667"/>
    <w:rsid w:val="00C66893"/>
    <w:rsid w:val="00C66AF1"/>
    <w:rsid w:val="00C66B71"/>
    <w:rsid w:val="00C66CA4"/>
    <w:rsid w:val="00C66D05"/>
    <w:rsid w:val="00C66EE3"/>
    <w:rsid w:val="00C66F0A"/>
    <w:rsid w:val="00C67020"/>
    <w:rsid w:val="00C67B99"/>
    <w:rsid w:val="00C67E58"/>
    <w:rsid w:val="00C67EFD"/>
    <w:rsid w:val="00C70320"/>
    <w:rsid w:val="00C7061B"/>
    <w:rsid w:val="00C70FE1"/>
    <w:rsid w:val="00C71007"/>
    <w:rsid w:val="00C7150F"/>
    <w:rsid w:val="00C71631"/>
    <w:rsid w:val="00C717FD"/>
    <w:rsid w:val="00C71815"/>
    <w:rsid w:val="00C71906"/>
    <w:rsid w:val="00C71EBD"/>
    <w:rsid w:val="00C7208E"/>
    <w:rsid w:val="00C724E8"/>
    <w:rsid w:val="00C72685"/>
    <w:rsid w:val="00C72730"/>
    <w:rsid w:val="00C7295B"/>
    <w:rsid w:val="00C729EC"/>
    <w:rsid w:val="00C7301F"/>
    <w:rsid w:val="00C73182"/>
    <w:rsid w:val="00C734D8"/>
    <w:rsid w:val="00C73926"/>
    <w:rsid w:val="00C73C17"/>
    <w:rsid w:val="00C7415D"/>
    <w:rsid w:val="00C7415E"/>
    <w:rsid w:val="00C742B3"/>
    <w:rsid w:val="00C742DE"/>
    <w:rsid w:val="00C74395"/>
    <w:rsid w:val="00C74768"/>
    <w:rsid w:val="00C74879"/>
    <w:rsid w:val="00C74DA5"/>
    <w:rsid w:val="00C75064"/>
    <w:rsid w:val="00C751FC"/>
    <w:rsid w:val="00C75487"/>
    <w:rsid w:val="00C754EF"/>
    <w:rsid w:val="00C7553F"/>
    <w:rsid w:val="00C7578D"/>
    <w:rsid w:val="00C75861"/>
    <w:rsid w:val="00C75A33"/>
    <w:rsid w:val="00C75F20"/>
    <w:rsid w:val="00C75FC0"/>
    <w:rsid w:val="00C76058"/>
    <w:rsid w:val="00C761F7"/>
    <w:rsid w:val="00C76219"/>
    <w:rsid w:val="00C764D5"/>
    <w:rsid w:val="00C7658E"/>
    <w:rsid w:val="00C766CC"/>
    <w:rsid w:val="00C76728"/>
    <w:rsid w:val="00C77472"/>
    <w:rsid w:val="00C774A5"/>
    <w:rsid w:val="00C774D9"/>
    <w:rsid w:val="00C7760E"/>
    <w:rsid w:val="00C7766C"/>
    <w:rsid w:val="00C77CA7"/>
    <w:rsid w:val="00C77CF9"/>
    <w:rsid w:val="00C77F44"/>
    <w:rsid w:val="00C77F58"/>
    <w:rsid w:val="00C80803"/>
    <w:rsid w:val="00C80B0F"/>
    <w:rsid w:val="00C80BBF"/>
    <w:rsid w:val="00C80BF5"/>
    <w:rsid w:val="00C81439"/>
    <w:rsid w:val="00C81480"/>
    <w:rsid w:val="00C816E3"/>
    <w:rsid w:val="00C819B6"/>
    <w:rsid w:val="00C81BEB"/>
    <w:rsid w:val="00C81C59"/>
    <w:rsid w:val="00C81D6D"/>
    <w:rsid w:val="00C82115"/>
    <w:rsid w:val="00C8217A"/>
    <w:rsid w:val="00C823BF"/>
    <w:rsid w:val="00C8248F"/>
    <w:rsid w:val="00C826C9"/>
    <w:rsid w:val="00C82753"/>
    <w:rsid w:val="00C828C5"/>
    <w:rsid w:val="00C82A17"/>
    <w:rsid w:val="00C82B1E"/>
    <w:rsid w:val="00C8323A"/>
    <w:rsid w:val="00C83977"/>
    <w:rsid w:val="00C83B14"/>
    <w:rsid w:val="00C83D1E"/>
    <w:rsid w:val="00C83E5E"/>
    <w:rsid w:val="00C841C7"/>
    <w:rsid w:val="00C84577"/>
    <w:rsid w:val="00C8463B"/>
    <w:rsid w:val="00C84F18"/>
    <w:rsid w:val="00C852A5"/>
    <w:rsid w:val="00C85AA2"/>
    <w:rsid w:val="00C85DEB"/>
    <w:rsid w:val="00C85EC0"/>
    <w:rsid w:val="00C86068"/>
    <w:rsid w:val="00C86419"/>
    <w:rsid w:val="00C8655C"/>
    <w:rsid w:val="00C86893"/>
    <w:rsid w:val="00C86A2A"/>
    <w:rsid w:val="00C87158"/>
    <w:rsid w:val="00C874DE"/>
    <w:rsid w:val="00C87803"/>
    <w:rsid w:val="00C87EE1"/>
    <w:rsid w:val="00C87FB5"/>
    <w:rsid w:val="00C902B1"/>
    <w:rsid w:val="00C9031C"/>
    <w:rsid w:val="00C90379"/>
    <w:rsid w:val="00C90417"/>
    <w:rsid w:val="00C90955"/>
    <w:rsid w:val="00C90B29"/>
    <w:rsid w:val="00C90D85"/>
    <w:rsid w:val="00C91155"/>
    <w:rsid w:val="00C913AC"/>
    <w:rsid w:val="00C91ADF"/>
    <w:rsid w:val="00C91B46"/>
    <w:rsid w:val="00C91BED"/>
    <w:rsid w:val="00C91EAE"/>
    <w:rsid w:val="00C920F2"/>
    <w:rsid w:val="00C92255"/>
    <w:rsid w:val="00C923C3"/>
    <w:rsid w:val="00C9246E"/>
    <w:rsid w:val="00C9247D"/>
    <w:rsid w:val="00C92621"/>
    <w:rsid w:val="00C9327B"/>
    <w:rsid w:val="00C932D7"/>
    <w:rsid w:val="00C93319"/>
    <w:rsid w:val="00C9345C"/>
    <w:rsid w:val="00C93960"/>
    <w:rsid w:val="00C93A2E"/>
    <w:rsid w:val="00C93D53"/>
    <w:rsid w:val="00C93F0A"/>
    <w:rsid w:val="00C93FF2"/>
    <w:rsid w:val="00C94178"/>
    <w:rsid w:val="00C94695"/>
    <w:rsid w:val="00C94C7B"/>
    <w:rsid w:val="00C94DB9"/>
    <w:rsid w:val="00C950A6"/>
    <w:rsid w:val="00C950C0"/>
    <w:rsid w:val="00C95103"/>
    <w:rsid w:val="00C9516C"/>
    <w:rsid w:val="00C95474"/>
    <w:rsid w:val="00C95715"/>
    <w:rsid w:val="00C95CAF"/>
    <w:rsid w:val="00C95CB9"/>
    <w:rsid w:val="00C95CBE"/>
    <w:rsid w:val="00C95ED1"/>
    <w:rsid w:val="00C95EDF"/>
    <w:rsid w:val="00C95F1E"/>
    <w:rsid w:val="00C96004"/>
    <w:rsid w:val="00C96258"/>
    <w:rsid w:val="00C964FD"/>
    <w:rsid w:val="00C96696"/>
    <w:rsid w:val="00C96908"/>
    <w:rsid w:val="00C96D60"/>
    <w:rsid w:val="00C96E91"/>
    <w:rsid w:val="00C97426"/>
    <w:rsid w:val="00C97777"/>
    <w:rsid w:val="00CA060E"/>
    <w:rsid w:val="00CA07B7"/>
    <w:rsid w:val="00CA09DF"/>
    <w:rsid w:val="00CA0A16"/>
    <w:rsid w:val="00CA0A76"/>
    <w:rsid w:val="00CA0F79"/>
    <w:rsid w:val="00CA10CA"/>
    <w:rsid w:val="00CA1371"/>
    <w:rsid w:val="00CA1721"/>
    <w:rsid w:val="00CA1774"/>
    <w:rsid w:val="00CA1CC4"/>
    <w:rsid w:val="00CA1EEF"/>
    <w:rsid w:val="00CA217D"/>
    <w:rsid w:val="00CA21D4"/>
    <w:rsid w:val="00CA2256"/>
    <w:rsid w:val="00CA22BC"/>
    <w:rsid w:val="00CA2303"/>
    <w:rsid w:val="00CA2A1C"/>
    <w:rsid w:val="00CA2DCA"/>
    <w:rsid w:val="00CA31AF"/>
    <w:rsid w:val="00CA3425"/>
    <w:rsid w:val="00CA36EC"/>
    <w:rsid w:val="00CA3FBC"/>
    <w:rsid w:val="00CA400D"/>
    <w:rsid w:val="00CA43C5"/>
    <w:rsid w:val="00CA43CA"/>
    <w:rsid w:val="00CA476F"/>
    <w:rsid w:val="00CA4883"/>
    <w:rsid w:val="00CA4BE4"/>
    <w:rsid w:val="00CA4D4D"/>
    <w:rsid w:val="00CA4E1C"/>
    <w:rsid w:val="00CA4FC2"/>
    <w:rsid w:val="00CA50E6"/>
    <w:rsid w:val="00CA531A"/>
    <w:rsid w:val="00CA5414"/>
    <w:rsid w:val="00CA5473"/>
    <w:rsid w:val="00CA54D4"/>
    <w:rsid w:val="00CA5673"/>
    <w:rsid w:val="00CA57EE"/>
    <w:rsid w:val="00CA5D14"/>
    <w:rsid w:val="00CA60D5"/>
    <w:rsid w:val="00CA706F"/>
    <w:rsid w:val="00CA752A"/>
    <w:rsid w:val="00CA753A"/>
    <w:rsid w:val="00CA7CF0"/>
    <w:rsid w:val="00CB060E"/>
    <w:rsid w:val="00CB0613"/>
    <w:rsid w:val="00CB071C"/>
    <w:rsid w:val="00CB07F9"/>
    <w:rsid w:val="00CB0E4E"/>
    <w:rsid w:val="00CB0F05"/>
    <w:rsid w:val="00CB1101"/>
    <w:rsid w:val="00CB1449"/>
    <w:rsid w:val="00CB1A3A"/>
    <w:rsid w:val="00CB1B16"/>
    <w:rsid w:val="00CB1DE8"/>
    <w:rsid w:val="00CB2377"/>
    <w:rsid w:val="00CB3BBF"/>
    <w:rsid w:val="00CB3C58"/>
    <w:rsid w:val="00CB3D82"/>
    <w:rsid w:val="00CB3E26"/>
    <w:rsid w:val="00CB3E44"/>
    <w:rsid w:val="00CB3EB4"/>
    <w:rsid w:val="00CB40DA"/>
    <w:rsid w:val="00CB40DB"/>
    <w:rsid w:val="00CB418A"/>
    <w:rsid w:val="00CB41FF"/>
    <w:rsid w:val="00CB4259"/>
    <w:rsid w:val="00CB42D0"/>
    <w:rsid w:val="00CB4558"/>
    <w:rsid w:val="00CB46A3"/>
    <w:rsid w:val="00CB46A7"/>
    <w:rsid w:val="00CB4BF3"/>
    <w:rsid w:val="00CB5093"/>
    <w:rsid w:val="00CB53EB"/>
    <w:rsid w:val="00CB5784"/>
    <w:rsid w:val="00CB59FC"/>
    <w:rsid w:val="00CB5CE9"/>
    <w:rsid w:val="00CB5EDC"/>
    <w:rsid w:val="00CB5F44"/>
    <w:rsid w:val="00CB607D"/>
    <w:rsid w:val="00CB608F"/>
    <w:rsid w:val="00CB63AF"/>
    <w:rsid w:val="00CB63DE"/>
    <w:rsid w:val="00CB6822"/>
    <w:rsid w:val="00CB70A8"/>
    <w:rsid w:val="00CB71A1"/>
    <w:rsid w:val="00CB73F6"/>
    <w:rsid w:val="00CB73F9"/>
    <w:rsid w:val="00CB747C"/>
    <w:rsid w:val="00CB76FB"/>
    <w:rsid w:val="00CB7B47"/>
    <w:rsid w:val="00CB7C26"/>
    <w:rsid w:val="00CB7E92"/>
    <w:rsid w:val="00CB7F0E"/>
    <w:rsid w:val="00CB7F96"/>
    <w:rsid w:val="00CC01EB"/>
    <w:rsid w:val="00CC04DF"/>
    <w:rsid w:val="00CC0CB3"/>
    <w:rsid w:val="00CC145D"/>
    <w:rsid w:val="00CC1CDD"/>
    <w:rsid w:val="00CC1E74"/>
    <w:rsid w:val="00CC1E9E"/>
    <w:rsid w:val="00CC20B8"/>
    <w:rsid w:val="00CC212F"/>
    <w:rsid w:val="00CC228B"/>
    <w:rsid w:val="00CC22B3"/>
    <w:rsid w:val="00CC266D"/>
    <w:rsid w:val="00CC2827"/>
    <w:rsid w:val="00CC28AC"/>
    <w:rsid w:val="00CC291F"/>
    <w:rsid w:val="00CC2958"/>
    <w:rsid w:val="00CC2CC2"/>
    <w:rsid w:val="00CC2DC3"/>
    <w:rsid w:val="00CC2E65"/>
    <w:rsid w:val="00CC2F90"/>
    <w:rsid w:val="00CC3244"/>
    <w:rsid w:val="00CC35CA"/>
    <w:rsid w:val="00CC3774"/>
    <w:rsid w:val="00CC38B2"/>
    <w:rsid w:val="00CC3AE5"/>
    <w:rsid w:val="00CC3E48"/>
    <w:rsid w:val="00CC3F96"/>
    <w:rsid w:val="00CC4658"/>
    <w:rsid w:val="00CC4A37"/>
    <w:rsid w:val="00CC4DAA"/>
    <w:rsid w:val="00CC4F26"/>
    <w:rsid w:val="00CC4F9F"/>
    <w:rsid w:val="00CC525E"/>
    <w:rsid w:val="00CC530B"/>
    <w:rsid w:val="00CC586A"/>
    <w:rsid w:val="00CC5A05"/>
    <w:rsid w:val="00CC5AAC"/>
    <w:rsid w:val="00CC601C"/>
    <w:rsid w:val="00CC61E2"/>
    <w:rsid w:val="00CC62CB"/>
    <w:rsid w:val="00CC62EE"/>
    <w:rsid w:val="00CC632F"/>
    <w:rsid w:val="00CC682F"/>
    <w:rsid w:val="00CC6924"/>
    <w:rsid w:val="00CC7875"/>
    <w:rsid w:val="00CC7BFA"/>
    <w:rsid w:val="00CD02F5"/>
    <w:rsid w:val="00CD0445"/>
    <w:rsid w:val="00CD04B3"/>
    <w:rsid w:val="00CD060E"/>
    <w:rsid w:val="00CD09A5"/>
    <w:rsid w:val="00CD0BE5"/>
    <w:rsid w:val="00CD0D7D"/>
    <w:rsid w:val="00CD1052"/>
    <w:rsid w:val="00CD107C"/>
    <w:rsid w:val="00CD10B4"/>
    <w:rsid w:val="00CD10D5"/>
    <w:rsid w:val="00CD1863"/>
    <w:rsid w:val="00CD1A2F"/>
    <w:rsid w:val="00CD1A8F"/>
    <w:rsid w:val="00CD2188"/>
    <w:rsid w:val="00CD23E3"/>
    <w:rsid w:val="00CD2883"/>
    <w:rsid w:val="00CD2A89"/>
    <w:rsid w:val="00CD2C36"/>
    <w:rsid w:val="00CD2D9E"/>
    <w:rsid w:val="00CD2EFA"/>
    <w:rsid w:val="00CD35AE"/>
    <w:rsid w:val="00CD3848"/>
    <w:rsid w:val="00CD38C9"/>
    <w:rsid w:val="00CD3A1D"/>
    <w:rsid w:val="00CD3F6C"/>
    <w:rsid w:val="00CD41AD"/>
    <w:rsid w:val="00CD41B9"/>
    <w:rsid w:val="00CD43C4"/>
    <w:rsid w:val="00CD4447"/>
    <w:rsid w:val="00CD476A"/>
    <w:rsid w:val="00CD4819"/>
    <w:rsid w:val="00CD49DD"/>
    <w:rsid w:val="00CD4A6B"/>
    <w:rsid w:val="00CD4AFE"/>
    <w:rsid w:val="00CD4BF3"/>
    <w:rsid w:val="00CD4E29"/>
    <w:rsid w:val="00CD5406"/>
    <w:rsid w:val="00CD5847"/>
    <w:rsid w:val="00CD5A01"/>
    <w:rsid w:val="00CD5DDA"/>
    <w:rsid w:val="00CD5E55"/>
    <w:rsid w:val="00CD5E86"/>
    <w:rsid w:val="00CD6189"/>
    <w:rsid w:val="00CD6532"/>
    <w:rsid w:val="00CD655F"/>
    <w:rsid w:val="00CD698B"/>
    <w:rsid w:val="00CD6CA5"/>
    <w:rsid w:val="00CD713A"/>
    <w:rsid w:val="00CD71C9"/>
    <w:rsid w:val="00CD7279"/>
    <w:rsid w:val="00CD7496"/>
    <w:rsid w:val="00CE05F2"/>
    <w:rsid w:val="00CE090A"/>
    <w:rsid w:val="00CE09B6"/>
    <w:rsid w:val="00CE0D51"/>
    <w:rsid w:val="00CE0F09"/>
    <w:rsid w:val="00CE0F85"/>
    <w:rsid w:val="00CE1125"/>
    <w:rsid w:val="00CE11CF"/>
    <w:rsid w:val="00CE175E"/>
    <w:rsid w:val="00CE192C"/>
    <w:rsid w:val="00CE1B94"/>
    <w:rsid w:val="00CE1BA7"/>
    <w:rsid w:val="00CE21FE"/>
    <w:rsid w:val="00CE229B"/>
    <w:rsid w:val="00CE2539"/>
    <w:rsid w:val="00CE29A5"/>
    <w:rsid w:val="00CE2E71"/>
    <w:rsid w:val="00CE31D0"/>
    <w:rsid w:val="00CE33DC"/>
    <w:rsid w:val="00CE34DC"/>
    <w:rsid w:val="00CE381C"/>
    <w:rsid w:val="00CE40D2"/>
    <w:rsid w:val="00CE42E3"/>
    <w:rsid w:val="00CE430A"/>
    <w:rsid w:val="00CE4522"/>
    <w:rsid w:val="00CE4A79"/>
    <w:rsid w:val="00CE4AC7"/>
    <w:rsid w:val="00CE4D0E"/>
    <w:rsid w:val="00CE4E06"/>
    <w:rsid w:val="00CE4FE3"/>
    <w:rsid w:val="00CE51AF"/>
    <w:rsid w:val="00CE547B"/>
    <w:rsid w:val="00CE5905"/>
    <w:rsid w:val="00CE5B12"/>
    <w:rsid w:val="00CE5D05"/>
    <w:rsid w:val="00CE5D29"/>
    <w:rsid w:val="00CE5EDE"/>
    <w:rsid w:val="00CE5F66"/>
    <w:rsid w:val="00CE6092"/>
    <w:rsid w:val="00CE6182"/>
    <w:rsid w:val="00CE66B7"/>
    <w:rsid w:val="00CE6892"/>
    <w:rsid w:val="00CE6ECC"/>
    <w:rsid w:val="00CE727C"/>
    <w:rsid w:val="00CE7308"/>
    <w:rsid w:val="00CE7A20"/>
    <w:rsid w:val="00CE7A51"/>
    <w:rsid w:val="00CF0234"/>
    <w:rsid w:val="00CF0315"/>
    <w:rsid w:val="00CF07C6"/>
    <w:rsid w:val="00CF0A53"/>
    <w:rsid w:val="00CF0A76"/>
    <w:rsid w:val="00CF1073"/>
    <w:rsid w:val="00CF1417"/>
    <w:rsid w:val="00CF1454"/>
    <w:rsid w:val="00CF14D5"/>
    <w:rsid w:val="00CF154A"/>
    <w:rsid w:val="00CF15C3"/>
    <w:rsid w:val="00CF1985"/>
    <w:rsid w:val="00CF19EE"/>
    <w:rsid w:val="00CF1AC7"/>
    <w:rsid w:val="00CF1B22"/>
    <w:rsid w:val="00CF1BB8"/>
    <w:rsid w:val="00CF1C9C"/>
    <w:rsid w:val="00CF1CA6"/>
    <w:rsid w:val="00CF1D32"/>
    <w:rsid w:val="00CF1E8E"/>
    <w:rsid w:val="00CF1FFF"/>
    <w:rsid w:val="00CF217C"/>
    <w:rsid w:val="00CF21A6"/>
    <w:rsid w:val="00CF222A"/>
    <w:rsid w:val="00CF2A20"/>
    <w:rsid w:val="00CF2C31"/>
    <w:rsid w:val="00CF2C53"/>
    <w:rsid w:val="00CF30B9"/>
    <w:rsid w:val="00CF30BC"/>
    <w:rsid w:val="00CF3246"/>
    <w:rsid w:val="00CF33A0"/>
    <w:rsid w:val="00CF3493"/>
    <w:rsid w:val="00CF34FA"/>
    <w:rsid w:val="00CF365A"/>
    <w:rsid w:val="00CF3701"/>
    <w:rsid w:val="00CF3967"/>
    <w:rsid w:val="00CF3BE6"/>
    <w:rsid w:val="00CF3D8E"/>
    <w:rsid w:val="00CF42ED"/>
    <w:rsid w:val="00CF4421"/>
    <w:rsid w:val="00CF4446"/>
    <w:rsid w:val="00CF479A"/>
    <w:rsid w:val="00CF4871"/>
    <w:rsid w:val="00CF4946"/>
    <w:rsid w:val="00CF4A8B"/>
    <w:rsid w:val="00CF4AB5"/>
    <w:rsid w:val="00CF4DFF"/>
    <w:rsid w:val="00CF4E0C"/>
    <w:rsid w:val="00CF4E30"/>
    <w:rsid w:val="00CF4FAE"/>
    <w:rsid w:val="00CF52CC"/>
    <w:rsid w:val="00CF53B9"/>
    <w:rsid w:val="00CF5557"/>
    <w:rsid w:val="00CF583F"/>
    <w:rsid w:val="00CF5B89"/>
    <w:rsid w:val="00CF5E0A"/>
    <w:rsid w:val="00CF60CD"/>
    <w:rsid w:val="00CF61A8"/>
    <w:rsid w:val="00CF62FD"/>
    <w:rsid w:val="00CF6471"/>
    <w:rsid w:val="00CF6596"/>
    <w:rsid w:val="00CF6782"/>
    <w:rsid w:val="00CF67BC"/>
    <w:rsid w:val="00CF69B0"/>
    <w:rsid w:val="00CF6CCB"/>
    <w:rsid w:val="00CF6D7C"/>
    <w:rsid w:val="00CF6FBF"/>
    <w:rsid w:val="00CF70A9"/>
    <w:rsid w:val="00CF712B"/>
    <w:rsid w:val="00CF7420"/>
    <w:rsid w:val="00CF7452"/>
    <w:rsid w:val="00D005C2"/>
    <w:rsid w:val="00D006E8"/>
    <w:rsid w:val="00D007B5"/>
    <w:rsid w:val="00D008CE"/>
    <w:rsid w:val="00D00D63"/>
    <w:rsid w:val="00D00D9B"/>
    <w:rsid w:val="00D0106D"/>
    <w:rsid w:val="00D01296"/>
    <w:rsid w:val="00D0138A"/>
    <w:rsid w:val="00D01832"/>
    <w:rsid w:val="00D0201D"/>
    <w:rsid w:val="00D021C1"/>
    <w:rsid w:val="00D02268"/>
    <w:rsid w:val="00D02785"/>
    <w:rsid w:val="00D02810"/>
    <w:rsid w:val="00D02F06"/>
    <w:rsid w:val="00D02F36"/>
    <w:rsid w:val="00D034DA"/>
    <w:rsid w:val="00D03638"/>
    <w:rsid w:val="00D03C29"/>
    <w:rsid w:val="00D03C49"/>
    <w:rsid w:val="00D042CB"/>
    <w:rsid w:val="00D04AB2"/>
    <w:rsid w:val="00D04CDB"/>
    <w:rsid w:val="00D04F0C"/>
    <w:rsid w:val="00D0515F"/>
    <w:rsid w:val="00D0525A"/>
    <w:rsid w:val="00D0545F"/>
    <w:rsid w:val="00D05515"/>
    <w:rsid w:val="00D05548"/>
    <w:rsid w:val="00D05A46"/>
    <w:rsid w:val="00D05A68"/>
    <w:rsid w:val="00D05C31"/>
    <w:rsid w:val="00D05D2A"/>
    <w:rsid w:val="00D05D78"/>
    <w:rsid w:val="00D05D91"/>
    <w:rsid w:val="00D05DFF"/>
    <w:rsid w:val="00D05E82"/>
    <w:rsid w:val="00D05ED7"/>
    <w:rsid w:val="00D0624B"/>
    <w:rsid w:val="00D062D3"/>
    <w:rsid w:val="00D06355"/>
    <w:rsid w:val="00D06400"/>
    <w:rsid w:val="00D066EB"/>
    <w:rsid w:val="00D06CC9"/>
    <w:rsid w:val="00D0712B"/>
    <w:rsid w:val="00D07190"/>
    <w:rsid w:val="00D0740D"/>
    <w:rsid w:val="00D07520"/>
    <w:rsid w:val="00D07696"/>
    <w:rsid w:val="00D07A39"/>
    <w:rsid w:val="00D07B88"/>
    <w:rsid w:val="00D07CE8"/>
    <w:rsid w:val="00D10473"/>
    <w:rsid w:val="00D1049A"/>
    <w:rsid w:val="00D10D1C"/>
    <w:rsid w:val="00D10DE3"/>
    <w:rsid w:val="00D11004"/>
    <w:rsid w:val="00D11308"/>
    <w:rsid w:val="00D1165C"/>
    <w:rsid w:val="00D11744"/>
    <w:rsid w:val="00D1192F"/>
    <w:rsid w:val="00D11A99"/>
    <w:rsid w:val="00D11B0B"/>
    <w:rsid w:val="00D11B7A"/>
    <w:rsid w:val="00D11CDB"/>
    <w:rsid w:val="00D11D5F"/>
    <w:rsid w:val="00D11D82"/>
    <w:rsid w:val="00D11EBB"/>
    <w:rsid w:val="00D11F17"/>
    <w:rsid w:val="00D11F67"/>
    <w:rsid w:val="00D1219F"/>
    <w:rsid w:val="00D12395"/>
    <w:rsid w:val="00D12415"/>
    <w:rsid w:val="00D12764"/>
    <w:rsid w:val="00D127FD"/>
    <w:rsid w:val="00D12912"/>
    <w:rsid w:val="00D1295E"/>
    <w:rsid w:val="00D12C60"/>
    <w:rsid w:val="00D12F3E"/>
    <w:rsid w:val="00D12F51"/>
    <w:rsid w:val="00D12F5C"/>
    <w:rsid w:val="00D12FC3"/>
    <w:rsid w:val="00D130A5"/>
    <w:rsid w:val="00D1316B"/>
    <w:rsid w:val="00D131CE"/>
    <w:rsid w:val="00D13858"/>
    <w:rsid w:val="00D13955"/>
    <w:rsid w:val="00D13A73"/>
    <w:rsid w:val="00D13AA0"/>
    <w:rsid w:val="00D13AFC"/>
    <w:rsid w:val="00D13D15"/>
    <w:rsid w:val="00D13D51"/>
    <w:rsid w:val="00D13E18"/>
    <w:rsid w:val="00D13F33"/>
    <w:rsid w:val="00D14035"/>
    <w:rsid w:val="00D14152"/>
    <w:rsid w:val="00D14735"/>
    <w:rsid w:val="00D147E7"/>
    <w:rsid w:val="00D14918"/>
    <w:rsid w:val="00D14EF9"/>
    <w:rsid w:val="00D151F7"/>
    <w:rsid w:val="00D1579D"/>
    <w:rsid w:val="00D15A7A"/>
    <w:rsid w:val="00D15B0B"/>
    <w:rsid w:val="00D15D61"/>
    <w:rsid w:val="00D15F69"/>
    <w:rsid w:val="00D16644"/>
    <w:rsid w:val="00D16656"/>
    <w:rsid w:val="00D16BDC"/>
    <w:rsid w:val="00D16EC3"/>
    <w:rsid w:val="00D17295"/>
    <w:rsid w:val="00D173F1"/>
    <w:rsid w:val="00D17ABE"/>
    <w:rsid w:val="00D17E45"/>
    <w:rsid w:val="00D20230"/>
    <w:rsid w:val="00D20386"/>
    <w:rsid w:val="00D2063C"/>
    <w:rsid w:val="00D20957"/>
    <w:rsid w:val="00D20B18"/>
    <w:rsid w:val="00D21032"/>
    <w:rsid w:val="00D2109C"/>
    <w:rsid w:val="00D2112A"/>
    <w:rsid w:val="00D213D4"/>
    <w:rsid w:val="00D21516"/>
    <w:rsid w:val="00D218A7"/>
    <w:rsid w:val="00D222F9"/>
    <w:rsid w:val="00D226A0"/>
    <w:rsid w:val="00D22875"/>
    <w:rsid w:val="00D228CF"/>
    <w:rsid w:val="00D229DE"/>
    <w:rsid w:val="00D22BE5"/>
    <w:rsid w:val="00D22C18"/>
    <w:rsid w:val="00D22EB0"/>
    <w:rsid w:val="00D23227"/>
    <w:rsid w:val="00D23252"/>
    <w:rsid w:val="00D23697"/>
    <w:rsid w:val="00D238A2"/>
    <w:rsid w:val="00D23999"/>
    <w:rsid w:val="00D23A5E"/>
    <w:rsid w:val="00D23A65"/>
    <w:rsid w:val="00D23B51"/>
    <w:rsid w:val="00D240ED"/>
    <w:rsid w:val="00D2438E"/>
    <w:rsid w:val="00D2441A"/>
    <w:rsid w:val="00D245A9"/>
    <w:rsid w:val="00D24D2E"/>
    <w:rsid w:val="00D24E68"/>
    <w:rsid w:val="00D24FF8"/>
    <w:rsid w:val="00D251EA"/>
    <w:rsid w:val="00D2540B"/>
    <w:rsid w:val="00D25725"/>
    <w:rsid w:val="00D25984"/>
    <w:rsid w:val="00D25B86"/>
    <w:rsid w:val="00D25D68"/>
    <w:rsid w:val="00D262A8"/>
    <w:rsid w:val="00D263A7"/>
    <w:rsid w:val="00D2668F"/>
    <w:rsid w:val="00D2674D"/>
    <w:rsid w:val="00D26797"/>
    <w:rsid w:val="00D268D0"/>
    <w:rsid w:val="00D26CD0"/>
    <w:rsid w:val="00D271E5"/>
    <w:rsid w:val="00D273C5"/>
    <w:rsid w:val="00D27437"/>
    <w:rsid w:val="00D2750A"/>
    <w:rsid w:val="00D2778F"/>
    <w:rsid w:val="00D2791F"/>
    <w:rsid w:val="00D279FA"/>
    <w:rsid w:val="00D27B92"/>
    <w:rsid w:val="00D27D99"/>
    <w:rsid w:val="00D27F34"/>
    <w:rsid w:val="00D3072C"/>
    <w:rsid w:val="00D30744"/>
    <w:rsid w:val="00D30EF2"/>
    <w:rsid w:val="00D30F1F"/>
    <w:rsid w:val="00D313A0"/>
    <w:rsid w:val="00D31E64"/>
    <w:rsid w:val="00D31FA1"/>
    <w:rsid w:val="00D321CB"/>
    <w:rsid w:val="00D32247"/>
    <w:rsid w:val="00D32373"/>
    <w:rsid w:val="00D327C4"/>
    <w:rsid w:val="00D331BF"/>
    <w:rsid w:val="00D333C9"/>
    <w:rsid w:val="00D333EB"/>
    <w:rsid w:val="00D3344B"/>
    <w:rsid w:val="00D334CA"/>
    <w:rsid w:val="00D3367D"/>
    <w:rsid w:val="00D3384B"/>
    <w:rsid w:val="00D33963"/>
    <w:rsid w:val="00D33988"/>
    <w:rsid w:val="00D339A5"/>
    <w:rsid w:val="00D33B5B"/>
    <w:rsid w:val="00D33B69"/>
    <w:rsid w:val="00D33E15"/>
    <w:rsid w:val="00D33F3E"/>
    <w:rsid w:val="00D342E1"/>
    <w:rsid w:val="00D34318"/>
    <w:rsid w:val="00D34376"/>
    <w:rsid w:val="00D34A37"/>
    <w:rsid w:val="00D34A5D"/>
    <w:rsid w:val="00D34DA5"/>
    <w:rsid w:val="00D34F90"/>
    <w:rsid w:val="00D34FD4"/>
    <w:rsid w:val="00D35E54"/>
    <w:rsid w:val="00D36860"/>
    <w:rsid w:val="00D369A0"/>
    <w:rsid w:val="00D3700D"/>
    <w:rsid w:val="00D37432"/>
    <w:rsid w:val="00D374F4"/>
    <w:rsid w:val="00D37602"/>
    <w:rsid w:val="00D3762C"/>
    <w:rsid w:val="00D3769B"/>
    <w:rsid w:val="00D378AD"/>
    <w:rsid w:val="00D37E73"/>
    <w:rsid w:val="00D40065"/>
    <w:rsid w:val="00D4013E"/>
    <w:rsid w:val="00D40339"/>
    <w:rsid w:val="00D4064B"/>
    <w:rsid w:val="00D40762"/>
    <w:rsid w:val="00D407C1"/>
    <w:rsid w:val="00D40C96"/>
    <w:rsid w:val="00D40D95"/>
    <w:rsid w:val="00D40D9E"/>
    <w:rsid w:val="00D40DDF"/>
    <w:rsid w:val="00D40E4B"/>
    <w:rsid w:val="00D40E98"/>
    <w:rsid w:val="00D4100D"/>
    <w:rsid w:val="00D41037"/>
    <w:rsid w:val="00D41048"/>
    <w:rsid w:val="00D41094"/>
    <w:rsid w:val="00D411FE"/>
    <w:rsid w:val="00D414D9"/>
    <w:rsid w:val="00D41EF5"/>
    <w:rsid w:val="00D420AF"/>
    <w:rsid w:val="00D42202"/>
    <w:rsid w:val="00D422FF"/>
    <w:rsid w:val="00D427AC"/>
    <w:rsid w:val="00D42BC8"/>
    <w:rsid w:val="00D42C21"/>
    <w:rsid w:val="00D42C25"/>
    <w:rsid w:val="00D42C53"/>
    <w:rsid w:val="00D42D6A"/>
    <w:rsid w:val="00D42DCA"/>
    <w:rsid w:val="00D42DCB"/>
    <w:rsid w:val="00D430CE"/>
    <w:rsid w:val="00D431E1"/>
    <w:rsid w:val="00D43380"/>
    <w:rsid w:val="00D43582"/>
    <w:rsid w:val="00D436D3"/>
    <w:rsid w:val="00D436EB"/>
    <w:rsid w:val="00D438E1"/>
    <w:rsid w:val="00D43959"/>
    <w:rsid w:val="00D439E1"/>
    <w:rsid w:val="00D43C2E"/>
    <w:rsid w:val="00D43EB8"/>
    <w:rsid w:val="00D440CE"/>
    <w:rsid w:val="00D44138"/>
    <w:rsid w:val="00D4418E"/>
    <w:rsid w:val="00D4423E"/>
    <w:rsid w:val="00D44BFE"/>
    <w:rsid w:val="00D44D03"/>
    <w:rsid w:val="00D44D6F"/>
    <w:rsid w:val="00D44E5C"/>
    <w:rsid w:val="00D45547"/>
    <w:rsid w:val="00D460A8"/>
    <w:rsid w:val="00D460CE"/>
    <w:rsid w:val="00D46398"/>
    <w:rsid w:val="00D46412"/>
    <w:rsid w:val="00D46436"/>
    <w:rsid w:val="00D46BE2"/>
    <w:rsid w:val="00D46E9E"/>
    <w:rsid w:val="00D47336"/>
    <w:rsid w:val="00D475E8"/>
    <w:rsid w:val="00D47651"/>
    <w:rsid w:val="00D4793D"/>
    <w:rsid w:val="00D47C31"/>
    <w:rsid w:val="00D47D7E"/>
    <w:rsid w:val="00D5012A"/>
    <w:rsid w:val="00D50471"/>
    <w:rsid w:val="00D50538"/>
    <w:rsid w:val="00D50877"/>
    <w:rsid w:val="00D50938"/>
    <w:rsid w:val="00D509CF"/>
    <w:rsid w:val="00D50AB8"/>
    <w:rsid w:val="00D50ED5"/>
    <w:rsid w:val="00D5129A"/>
    <w:rsid w:val="00D51A61"/>
    <w:rsid w:val="00D51D18"/>
    <w:rsid w:val="00D51DBE"/>
    <w:rsid w:val="00D51E6F"/>
    <w:rsid w:val="00D51F3C"/>
    <w:rsid w:val="00D52325"/>
    <w:rsid w:val="00D52534"/>
    <w:rsid w:val="00D52741"/>
    <w:rsid w:val="00D52B7C"/>
    <w:rsid w:val="00D52DA1"/>
    <w:rsid w:val="00D53348"/>
    <w:rsid w:val="00D5344C"/>
    <w:rsid w:val="00D538B5"/>
    <w:rsid w:val="00D53A22"/>
    <w:rsid w:val="00D53B4E"/>
    <w:rsid w:val="00D53B83"/>
    <w:rsid w:val="00D53BC6"/>
    <w:rsid w:val="00D53F07"/>
    <w:rsid w:val="00D54016"/>
    <w:rsid w:val="00D541BE"/>
    <w:rsid w:val="00D5423C"/>
    <w:rsid w:val="00D54421"/>
    <w:rsid w:val="00D545B5"/>
    <w:rsid w:val="00D54624"/>
    <w:rsid w:val="00D54746"/>
    <w:rsid w:val="00D54A2A"/>
    <w:rsid w:val="00D54B93"/>
    <w:rsid w:val="00D54F5F"/>
    <w:rsid w:val="00D5510A"/>
    <w:rsid w:val="00D552ED"/>
    <w:rsid w:val="00D55510"/>
    <w:rsid w:val="00D559CC"/>
    <w:rsid w:val="00D55BDD"/>
    <w:rsid w:val="00D560CE"/>
    <w:rsid w:val="00D56250"/>
    <w:rsid w:val="00D56536"/>
    <w:rsid w:val="00D5655E"/>
    <w:rsid w:val="00D56988"/>
    <w:rsid w:val="00D56B4C"/>
    <w:rsid w:val="00D56C1E"/>
    <w:rsid w:val="00D56FDB"/>
    <w:rsid w:val="00D57286"/>
    <w:rsid w:val="00D572B9"/>
    <w:rsid w:val="00D57372"/>
    <w:rsid w:val="00D575E8"/>
    <w:rsid w:val="00D57717"/>
    <w:rsid w:val="00D577DD"/>
    <w:rsid w:val="00D578F0"/>
    <w:rsid w:val="00D57B45"/>
    <w:rsid w:val="00D600C2"/>
    <w:rsid w:val="00D603FF"/>
    <w:rsid w:val="00D60866"/>
    <w:rsid w:val="00D60A13"/>
    <w:rsid w:val="00D60C4E"/>
    <w:rsid w:val="00D60DA6"/>
    <w:rsid w:val="00D60F4B"/>
    <w:rsid w:val="00D61010"/>
    <w:rsid w:val="00D6116E"/>
    <w:rsid w:val="00D6157A"/>
    <w:rsid w:val="00D61714"/>
    <w:rsid w:val="00D61834"/>
    <w:rsid w:val="00D61844"/>
    <w:rsid w:val="00D6189E"/>
    <w:rsid w:val="00D61AFA"/>
    <w:rsid w:val="00D61E0A"/>
    <w:rsid w:val="00D61F0A"/>
    <w:rsid w:val="00D62356"/>
    <w:rsid w:val="00D626E1"/>
    <w:rsid w:val="00D62AA5"/>
    <w:rsid w:val="00D62D92"/>
    <w:rsid w:val="00D62DBB"/>
    <w:rsid w:val="00D630C3"/>
    <w:rsid w:val="00D634F1"/>
    <w:rsid w:val="00D634FE"/>
    <w:rsid w:val="00D6364D"/>
    <w:rsid w:val="00D63754"/>
    <w:rsid w:val="00D6385B"/>
    <w:rsid w:val="00D63926"/>
    <w:rsid w:val="00D63A0F"/>
    <w:rsid w:val="00D63B59"/>
    <w:rsid w:val="00D63C3F"/>
    <w:rsid w:val="00D63D0A"/>
    <w:rsid w:val="00D63DCF"/>
    <w:rsid w:val="00D63FF3"/>
    <w:rsid w:val="00D64526"/>
    <w:rsid w:val="00D64544"/>
    <w:rsid w:val="00D64716"/>
    <w:rsid w:val="00D64853"/>
    <w:rsid w:val="00D65068"/>
    <w:rsid w:val="00D650BC"/>
    <w:rsid w:val="00D65619"/>
    <w:rsid w:val="00D656F1"/>
    <w:rsid w:val="00D65A1C"/>
    <w:rsid w:val="00D65AAF"/>
    <w:rsid w:val="00D65D22"/>
    <w:rsid w:val="00D65E35"/>
    <w:rsid w:val="00D65F71"/>
    <w:rsid w:val="00D663D9"/>
    <w:rsid w:val="00D664A3"/>
    <w:rsid w:val="00D665C5"/>
    <w:rsid w:val="00D66713"/>
    <w:rsid w:val="00D66857"/>
    <w:rsid w:val="00D66B24"/>
    <w:rsid w:val="00D66B75"/>
    <w:rsid w:val="00D66E01"/>
    <w:rsid w:val="00D672DD"/>
    <w:rsid w:val="00D6732D"/>
    <w:rsid w:val="00D674AE"/>
    <w:rsid w:val="00D676EE"/>
    <w:rsid w:val="00D67ACD"/>
    <w:rsid w:val="00D67B20"/>
    <w:rsid w:val="00D67DB1"/>
    <w:rsid w:val="00D67DDC"/>
    <w:rsid w:val="00D67FD1"/>
    <w:rsid w:val="00D7011B"/>
    <w:rsid w:val="00D7036C"/>
    <w:rsid w:val="00D705BD"/>
    <w:rsid w:val="00D706B3"/>
    <w:rsid w:val="00D707DD"/>
    <w:rsid w:val="00D70B4F"/>
    <w:rsid w:val="00D70C0B"/>
    <w:rsid w:val="00D70F63"/>
    <w:rsid w:val="00D71328"/>
    <w:rsid w:val="00D715AC"/>
    <w:rsid w:val="00D7185A"/>
    <w:rsid w:val="00D71FBD"/>
    <w:rsid w:val="00D7202E"/>
    <w:rsid w:val="00D7210D"/>
    <w:rsid w:val="00D726B9"/>
    <w:rsid w:val="00D726EE"/>
    <w:rsid w:val="00D72885"/>
    <w:rsid w:val="00D731B2"/>
    <w:rsid w:val="00D73592"/>
    <w:rsid w:val="00D736DA"/>
    <w:rsid w:val="00D73716"/>
    <w:rsid w:val="00D73896"/>
    <w:rsid w:val="00D73A6B"/>
    <w:rsid w:val="00D73ACA"/>
    <w:rsid w:val="00D73CBF"/>
    <w:rsid w:val="00D74062"/>
    <w:rsid w:val="00D741BC"/>
    <w:rsid w:val="00D7430D"/>
    <w:rsid w:val="00D74BED"/>
    <w:rsid w:val="00D74F41"/>
    <w:rsid w:val="00D74FFA"/>
    <w:rsid w:val="00D7556B"/>
    <w:rsid w:val="00D757E6"/>
    <w:rsid w:val="00D75C1F"/>
    <w:rsid w:val="00D75DA9"/>
    <w:rsid w:val="00D75E09"/>
    <w:rsid w:val="00D75E85"/>
    <w:rsid w:val="00D75F1F"/>
    <w:rsid w:val="00D75F92"/>
    <w:rsid w:val="00D76415"/>
    <w:rsid w:val="00D76595"/>
    <w:rsid w:val="00D76609"/>
    <w:rsid w:val="00D76749"/>
    <w:rsid w:val="00D76874"/>
    <w:rsid w:val="00D76AE0"/>
    <w:rsid w:val="00D76E19"/>
    <w:rsid w:val="00D76FB3"/>
    <w:rsid w:val="00D7738B"/>
    <w:rsid w:val="00D773B4"/>
    <w:rsid w:val="00D7765C"/>
    <w:rsid w:val="00D77793"/>
    <w:rsid w:val="00D7796F"/>
    <w:rsid w:val="00D77C05"/>
    <w:rsid w:val="00D77FBB"/>
    <w:rsid w:val="00D80055"/>
    <w:rsid w:val="00D801D0"/>
    <w:rsid w:val="00D8081D"/>
    <w:rsid w:val="00D80837"/>
    <w:rsid w:val="00D80EEA"/>
    <w:rsid w:val="00D81519"/>
    <w:rsid w:val="00D81D49"/>
    <w:rsid w:val="00D8204E"/>
    <w:rsid w:val="00D82680"/>
    <w:rsid w:val="00D82BC7"/>
    <w:rsid w:val="00D82D71"/>
    <w:rsid w:val="00D82F4D"/>
    <w:rsid w:val="00D8337B"/>
    <w:rsid w:val="00D833FA"/>
    <w:rsid w:val="00D836C5"/>
    <w:rsid w:val="00D836CD"/>
    <w:rsid w:val="00D83749"/>
    <w:rsid w:val="00D8387A"/>
    <w:rsid w:val="00D839E6"/>
    <w:rsid w:val="00D83ECE"/>
    <w:rsid w:val="00D83F8C"/>
    <w:rsid w:val="00D84139"/>
    <w:rsid w:val="00D842A7"/>
    <w:rsid w:val="00D84543"/>
    <w:rsid w:val="00D8469D"/>
    <w:rsid w:val="00D84AE6"/>
    <w:rsid w:val="00D84DDD"/>
    <w:rsid w:val="00D84E4A"/>
    <w:rsid w:val="00D85355"/>
    <w:rsid w:val="00D85483"/>
    <w:rsid w:val="00D85501"/>
    <w:rsid w:val="00D85939"/>
    <w:rsid w:val="00D8598D"/>
    <w:rsid w:val="00D85C64"/>
    <w:rsid w:val="00D85D7C"/>
    <w:rsid w:val="00D85E87"/>
    <w:rsid w:val="00D85EDC"/>
    <w:rsid w:val="00D86089"/>
    <w:rsid w:val="00D861A1"/>
    <w:rsid w:val="00D863AC"/>
    <w:rsid w:val="00D86448"/>
    <w:rsid w:val="00D86805"/>
    <w:rsid w:val="00D86D75"/>
    <w:rsid w:val="00D87751"/>
    <w:rsid w:val="00D87782"/>
    <w:rsid w:val="00D87849"/>
    <w:rsid w:val="00D879AE"/>
    <w:rsid w:val="00D87B62"/>
    <w:rsid w:val="00D90326"/>
    <w:rsid w:val="00D90444"/>
    <w:rsid w:val="00D904E3"/>
    <w:rsid w:val="00D90595"/>
    <w:rsid w:val="00D9071A"/>
    <w:rsid w:val="00D90768"/>
    <w:rsid w:val="00D90C62"/>
    <w:rsid w:val="00D90E75"/>
    <w:rsid w:val="00D90F90"/>
    <w:rsid w:val="00D9103F"/>
    <w:rsid w:val="00D911E3"/>
    <w:rsid w:val="00D912C5"/>
    <w:rsid w:val="00D913A1"/>
    <w:rsid w:val="00D913E9"/>
    <w:rsid w:val="00D91758"/>
    <w:rsid w:val="00D918F9"/>
    <w:rsid w:val="00D91B1B"/>
    <w:rsid w:val="00D91CB6"/>
    <w:rsid w:val="00D91E5D"/>
    <w:rsid w:val="00D920B1"/>
    <w:rsid w:val="00D924BB"/>
    <w:rsid w:val="00D925CA"/>
    <w:rsid w:val="00D92675"/>
    <w:rsid w:val="00D927FE"/>
    <w:rsid w:val="00D92813"/>
    <w:rsid w:val="00D92971"/>
    <w:rsid w:val="00D92BFB"/>
    <w:rsid w:val="00D92CAF"/>
    <w:rsid w:val="00D92D73"/>
    <w:rsid w:val="00D92E2D"/>
    <w:rsid w:val="00D93189"/>
    <w:rsid w:val="00D93243"/>
    <w:rsid w:val="00D9331F"/>
    <w:rsid w:val="00D936AE"/>
    <w:rsid w:val="00D93A84"/>
    <w:rsid w:val="00D93DF7"/>
    <w:rsid w:val="00D93E43"/>
    <w:rsid w:val="00D93EBB"/>
    <w:rsid w:val="00D94748"/>
    <w:rsid w:val="00D9478D"/>
    <w:rsid w:val="00D94F9C"/>
    <w:rsid w:val="00D95121"/>
    <w:rsid w:val="00D95642"/>
    <w:rsid w:val="00D95982"/>
    <w:rsid w:val="00D95A6E"/>
    <w:rsid w:val="00D95CEE"/>
    <w:rsid w:val="00D95D7E"/>
    <w:rsid w:val="00D95DE0"/>
    <w:rsid w:val="00D96126"/>
    <w:rsid w:val="00D9690E"/>
    <w:rsid w:val="00D96CEB"/>
    <w:rsid w:val="00D96EBC"/>
    <w:rsid w:val="00D96F0D"/>
    <w:rsid w:val="00D9723D"/>
    <w:rsid w:val="00D97381"/>
    <w:rsid w:val="00D97406"/>
    <w:rsid w:val="00D97A92"/>
    <w:rsid w:val="00D97BCA"/>
    <w:rsid w:val="00D97DC1"/>
    <w:rsid w:val="00D97EA1"/>
    <w:rsid w:val="00D97EAB"/>
    <w:rsid w:val="00D97F40"/>
    <w:rsid w:val="00DA0017"/>
    <w:rsid w:val="00DA009B"/>
    <w:rsid w:val="00DA03FD"/>
    <w:rsid w:val="00DA0802"/>
    <w:rsid w:val="00DA0F41"/>
    <w:rsid w:val="00DA0FA1"/>
    <w:rsid w:val="00DA1124"/>
    <w:rsid w:val="00DA1191"/>
    <w:rsid w:val="00DA12C8"/>
    <w:rsid w:val="00DA1454"/>
    <w:rsid w:val="00DA14FA"/>
    <w:rsid w:val="00DA1BE1"/>
    <w:rsid w:val="00DA1D9C"/>
    <w:rsid w:val="00DA1F03"/>
    <w:rsid w:val="00DA2675"/>
    <w:rsid w:val="00DA269B"/>
    <w:rsid w:val="00DA28A8"/>
    <w:rsid w:val="00DA2A29"/>
    <w:rsid w:val="00DA2CC1"/>
    <w:rsid w:val="00DA300F"/>
    <w:rsid w:val="00DA30C0"/>
    <w:rsid w:val="00DA3142"/>
    <w:rsid w:val="00DA3370"/>
    <w:rsid w:val="00DA3372"/>
    <w:rsid w:val="00DA34ED"/>
    <w:rsid w:val="00DA372D"/>
    <w:rsid w:val="00DA38A6"/>
    <w:rsid w:val="00DA394B"/>
    <w:rsid w:val="00DA3BBD"/>
    <w:rsid w:val="00DA3EEB"/>
    <w:rsid w:val="00DA455F"/>
    <w:rsid w:val="00DA4684"/>
    <w:rsid w:val="00DA4777"/>
    <w:rsid w:val="00DA4834"/>
    <w:rsid w:val="00DA49EC"/>
    <w:rsid w:val="00DA4C23"/>
    <w:rsid w:val="00DA507D"/>
    <w:rsid w:val="00DA5168"/>
    <w:rsid w:val="00DA52BA"/>
    <w:rsid w:val="00DA53AC"/>
    <w:rsid w:val="00DA54C5"/>
    <w:rsid w:val="00DA5911"/>
    <w:rsid w:val="00DA595F"/>
    <w:rsid w:val="00DA5D5C"/>
    <w:rsid w:val="00DA5EB7"/>
    <w:rsid w:val="00DA62CF"/>
    <w:rsid w:val="00DA62D7"/>
    <w:rsid w:val="00DA65E6"/>
    <w:rsid w:val="00DA66FC"/>
    <w:rsid w:val="00DA6724"/>
    <w:rsid w:val="00DA6933"/>
    <w:rsid w:val="00DA6D47"/>
    <w:rsid w:val="00DA6E46"/>
    <w:rsid w:val="00DA6FF8"/>
    <w:rsid w:val="00DA70D0"/>
    <w:rsid w:val="00DA722E"/>
    <w:rsid w:val="00DA73C4"/>
    <w:rsid w:val="00DA7724"/>
    <w:rsid w:val="00DA7733"/>
    <w:rsid w:val="00DA7B9B"/>
    <w:rsid w:val="00DA7C22"/>
    <w:rsid w:val="00DA7DD9"/>
    <w:rsid w:val="00DA7F3B"/>
    <w:rsid w:val="00DB0003"/>
    <w:rsid w:val="00DB0031"/>
    <w:rsid w:val="00DB0276"/>
    <w:rsid w:val="00DB0389"/>
    <w:rsid w:val="00DB04FD"/>
    <w:rsid w:val="00DB05D7"/>
    <w:rsid w:val="00DB085C"/>
    <w:rsid w:val="00DB08BC"/>
    <w:rsid w:val="00DB0A4B"/>
    <w:rsid w:val="00DB0D02"/>
    <w:rsid w:val="00DB1162"/>
    <w:rsid w:val="00DB1166"/>
    <w:rsid w:val="00DB16CA"/>
    <w:rsid w:val="00DB198D"/>
    <w:rsid w:val="00DB1B2C"/>
    <w:rsid w:val="00DB1E02"/>
    <w:rsid w:val="00DB230F"/>
    <w:rsid w:val="00DB2312"/>
    <w:rsid w:val="00DB23BC"/>
    <w:rsid w:val="00DB261A"/>
    <w:rsid w:val="00DB3105"/>
    <w:rsid w:val="00DB33A5"/>
    <w:rsid w:val="00DB33DF"/>
    <w:rsid w:val="00DB3841"/>
    <w:rsid w:val="00DB398E"/>
    <w:rsid w:val="00DB3D65"/>
    <w:rsid w:val="00DB3F66"/>
    <w:rsid w:val="00DB4127"/>
    <w:rsid w:val="00DB42A1"/>
    <w:rsid w:val="00DB4AA1"/>
    <w:rsid w:val="00DB4C32"/>
    <w:rsid w:val="00DB4C95"/>
    <w:rsid w:val="00DB4CF1"/>
    <w:rsid w:val="00DB4E41"/>
    <w:rsid w:val="00DB5A26"/>
    <w:rsid w:val="00DB5AD2"/>
    <w:rsid w:val="00DB5B68"/>
    <w:rsid w:val="00DB5F33"/>
    <w:rsid w:val="00DB6228"/>
    <w:rsid w:val="00DB6410"/>
    <w:rsid w:val="00DB64FE"/>
    <w:rsid w:val="00DB653A"/>
    <w:rsid w:val="00DB6570"/>
    <w:rsid w:val="00DB6837"/>
    <w:rsid w:val="00DB68E1"/>
    <w:rsid w:val="00DB6F2F"/>
    <w:rsid w:val="00DB70E3"/>
    <w:rsid w:val="00DB722D"/>
    <w:rsid w:val="00DB73E6"/>
    <w:rsid w:val="00DB78C9"/>
    <w:rsid w:val="00DB7930"/>
    <w:rsid w:val="00DB7960"/>
    <w:rsid w:val="00DB7A5E"/>
    <w:rsid w:val="00DB7B1A"/>
    <w:rsid w:val="00DB7BF8"/>
    <w:rsid w:val="00DB7D2A"/>
    <w:rsid w:val="00DB7D67"/>
    <w:rsid w:val="00DC02A3"/>
    <w:rsid w:val="00DC02EF"/>
    <w:rsid w:val="00DC0840"/>
    <w:rsid w:val="00DC0C74"/>
    <w:rsid w:val="00DC0ED8"/>
    <w:rsid w:val="00DC1929"/>
    <w:rsid w:val="00DC1A47"/>
    <w:rsid w:val="00DC1C2B"/>
    <w:rsid w:val="00DC1F36"/>
    <w:rsid w:val="00DC2AAB"/>
    <w:rsid w:val="00DC2CA2"/>
    <w:rsid w:val="00DC2F23"/>
    <w:rsid w:val="00DC3168"/>
    <w:rsid w:val="00DC36A6"/>
    <w:rsid w:val="00DC37CD"/>
    <w:rsid w:val="00DC3C27"/>
    <w:rsid w:val="00DC42BA"/>
    <w:rsid w:val="00DC4709"/>
    <w:rsid w:val="00DC483A"/>
    <w:rsid w:val="00DC49A4"/>
    <w:rsid w:val="00DC4AF1"/>
    <w:rsid w:val="00DC4CB9"/>
    <w:rsid w:val="00DC501A"/>
    <w:rsid w:val="00DC5206"/>
    <w:rsid w:val="00DC530B"/>
    <w:rsid w:val="00DC5695"/>
    <w:rsid w:val="00DC5BE4"/>
    <w:rsid w:val="00DC5D05"/>
    <w:rsid w:val="00DC5E4A"/>
    <w:rsid w:val="00DC6008"/>
    <w:rsid w:val="00DC617E"/>
    <w:rsid w:val="00DC6188"/>
    <w:rsid w:val="00DC6461"/>
    <w:rsid w:val="00DC64C4"/>
    <w:rsid w:val="00DC690A"/>
    <w:rsid w:val="00DC69A6"/>
    <w:rsid w:val="00DC6F12"/>
    <w:rsid w:val="00DC7103"/>
    <w:rsid w:val="00DC724A"/>
    <w:rsid w:val="00DC75A2"/>
    <w:rsid w:val="00DC796A"/>
    <w:rsid w:val="00DC79F0"/>
    <w:rsid w:val="00DC7A30"/>
    <w:rsid w:val="00DC7B92"/>
    <w:rsid w:val="00DC7BD1"/>
    <w:rsid w:val="00DC7C2C"/>
    <w:rsid w:val="00DC7FCB"/>
    <w:rsid w:val="00DD029C"/>
    <w:rsid w:val="00DD02CF"/>
    <w:rsid w:val="00DD0731"/>
    <w:rsid w:val="00DD0751"/>
    <w:rsid w:val="00DD07AC"/>
    <w:rsid w:val="00DD0C05"/>
    <w:rsid w:val="00DD0CBD"/>
    <w:rsid w:val="00DD0F4B"/>
    <w:rsid w:val="00DD14B5"/>
    <w:rsid w:val="00DD152A"/>
    <w:rsid w:val="00DD1796"/>
    <w:rsid w:val="00DD18DD"/>
    <w:rsid w:val="00DD1C14"/>
    <w:rsid w:val="00DD1D27"/>
    <w:rsid w:val="00DD2097"/>
    <w:rsid w:val="00DD25C2"/>
    <w:rsid w:val="00DD2C95"/>
    <w:rsid w:val="00DD2D00"/>
    <w:rsid w:val="00DD2F3B"/>
    <w:rsid w:val="00DD3770"/>
    <w:rsid w:val="00DD39B8"/>
    <w:rsid w:val="00DD4257"/>
    <w:rsid w:val="00DD42A7"/>
    <w:rsid w:val="00DD43D0"/>
    <w:rsid w:val="00DD4B3A"/>
    <w:rsid w:val="00DD530B"/>
    <w:rsid w:val="00DD5355"/>
    <w:rsid w:val="00DD5658"/>
    <w:rsid w:val="00DD56A3"/>
    <w:rsid w:val="00DD58B4"/>
    <w:rsid w:val="00DD5903"/>
    <w:rsid w:val="00DD5CB8"/>
    <w:rsid w:val="00DD5D6A"/>
    <w:rsid w:val="00DD5D7B"/>
    <w:rsid w:val="00DD6071"/>
    <w:rsid w:val="00DD6351"/>
    <w:rsid w:val="00DD63A9"/>
    <w:rsid w:val="00DD63DD"/>
    <w:rsid w:val="00DD645E"/>
    <w:rsid w:val="00DD6519"/>
    <w:rsid w:val="00DD6F4C"/>
    <w:rsid w:val="00DD7239"/>
    <w:rsid w:val="00DD73E6"/>
    <w:rsid w:val="00DD76CE"/>
    <w:rsid w:val="00DD79D0"/>
    <w:rsid w:val="00DD7C4E"/>
    <w:rsid w:val="00DD7E72"/>
    <w:rsid w:val="00DD7EF3"/>
    <w:rsid w:val="00DD7FB9"/>
    <w:rsid w:val="00DE0328"/>
    <w:rsid w:val="00DE0653"/>
    <w:rsid w:val="00DE09BA"/>
    <w:rsid w:val="00DE132E"/>
    <w:rsid w:val="00DE134F"/>
    <w:rsid w:val="00DE177B"/>
    <w:rsid w:val="00DE1A7F"/>
    <w:rsid w:val="00DE2418"/>
    <w:rsid w:val="00DE25EE"/>
    <w:rsid w:val="00DE2E80"/>
    <w:rsid w:val="00DE30F2"/>
    <w:rsid w:val="00DE3456"/>
    <w:rsid w:val="00DE3888"/>
    <w:rsid w:val="00DE3C3B"/>
    <w:rsid w:val="00DE40FE"/>
    <w:rsid w:val="00DE4144"/>
    <w:rsid w:val="00DE47F7"/>
    <w:rsid w:val="00DE4AA0"/>
    <w:rsid w:val="00DE4BE8"/>
    <w:rsid w:val="00DE4D78"/>
    <w:rsid w:val="00DE4ECC"/>
    <w:rsid w:val="00DE5066"/>
    <w:rsid w:val="00DE525E"/>
    <w:rsid w:val="00DE54B6"/>
    <w:rsid w:val="00DE5700"/>
    <w:rsid w:val="00DE573E"/>
    <w:rsid w:val="00DE59E8"/>
    <w:rsid w:val="00DE5A67"/>
    <w:rsid w:val="00DE5D37"/>
    <w:rsid w:val="00DE6164"/>
    <w:rsid w:val="00DE6365"/>
    <w:rsid w:val="00DE637B"/>
    <w:rsid w:val="00DE64F6"/>
    <w:rsid w:val="00DE6A38"/>
    <w:rsid w:val="00DE6A67"/>
    <w:rsid w:val="00DE6A9D"/>
    <w:rsid w:val="00DE6B20"/>
    <w:rsid w:val="00DE73B8"/>
    <w:rsid w:val="00DE741D"/>
    <w:rsid w:val="00DE7562"/>
    <w:rsid w:val="00DE77E5"/>
    <w:rsid w:val="00DE7824"/>
    <w:rsid w:val="00DF012D"/>
    <w:rsid w:val="00DF0218"/>
    <w:rsid w:val="00DF02FD"/>
    <w:rsid w:val="00DF0305"/>
    <w:rsid w:val="00DF0786"/>
    <w:rsid w:val="00DF0879"/>
    <w:rsid w:val="00DF0C6A"/>
    <w:rsid w:val="00DF11E3"/>
    <w:rsid w:val="00DF1261"/>
    <w:rsid w:val="00DF12DD"/>
    <w:rsid w:val="00DF136A"/>
    <w:rsid w:val="00DF16B0"/>
    <w:rsid w:val="00DF1766"/>
    <w:rsid w:val="00DF1A3E"/>
    <w:rsid w:val="00DF1BFC"/>
    <w:rsid w:val="00DF1CCD"/>
    <w:rsid w:val="00DF239E"/>
    <w:rsid w:val="00DF264D"/>
    <w:rsid w:val="00DF2AEB"/>
    <w:rsid w:val="00DF2BB8"/>
    <w:rsid w:val="00DF2CD7"/>
    <w:rsid w:val="00DF2ED2"/>
    <w:rsid w:val="00DF2FC3"/>
    <w:rsid w:val="00DF308A"/>
    <w:rsid w:val="00DF3425"/>
    <w:rsid w:val="00DF3427"/>
    <w:rsid w:val="00DF38C5"/>
    <w:rsid w:val="00DF3B58"/>
    <w:rsid w:val="00DF3F01"/>
    <w:rsid w:val="00DF46DC"/>
    <w:rsid w:val="00DF4777"/>
    <w:rsid w:val="00DF49C6"/>
    <w:rsid w:val="00DF4C3C"/>
    <w:rsid w:val="00DF4C52"/>
    <w:rsid w:val="00DF4CC4"/>
    <w:rsid w:val="00DF4FEF"/>
    <w:rsid w:val="00DF5110"/>
    <w:rsid w:val="00DF5154"/>
    <w:rsid w:val="00DF516E"/>
    <w:rsid w:val="00DF555D"/>
    <w:rsid w:val="00DF5894"/>
    <w:rsid w:val="00DF59C9"/>
    <w:rsid w:val="00DF5AD7"/>
    <w:rsid w:val="00DF5B9D"/>
    <w:rsid w:val="00DF5D98"/>
    <w:rsid w:val="00DF628C"/>
    <w:rsid w:val="00DF6308"/>
    <w:rsid w:val="00DF653B"/>
    <w:rsid w:val="00DF67AC"/>
    <w:rsid w:val="00DF694E"/>
    <w:rsid w:val="00DF6A1D"/>
    <w:rsid w:val="00DF6B7A"/>
    <w:rsid w:val="00DF6BEF"/>
    <w:rsid w:val="00DF6C8B"/>
    <w:rsid w:val="00DF6CDC"/>
    <w:rsid w:val="00DF718E"/>
    <w:rsid w:val="00DF71D8"/>
    <w:rsid w:val="00DF74E8"/>
    <w:rsid w:val="00DF7563"/>
    <w:rsid w:val="00DF779E"/>
    <w:rsid w:val="00E0041A"/>
    <w:rsid w:val="00E006D0"/>
    <w:rsid w:val="00E00AED"/>
    <w:rsid w:val="00E00B0B"/>
    <w:rsid w:val="00E00BFA"/>
    <w:rsid w:val="00E00CEE"/>
    <w:rsid w:val="00E00ED7"/>
    <w:rsid w:val="00E00F9E"/>
    <w:rsid w:val="00E013FD"/>
    <w:rsid w:val="00E014A6"/>
    <w:rsid w:val="00E01574"/>
    <w:rsid w:val="00E0157A"/>
    <w:rsid w:val="00E017E6"/>
    <w:rsid w:val="00E01EFC"/>
    <w:rsid w:val="00E01F09"/>
    <w:rsid w:val="00E02105"/>
    <w:rsid w:val="00E02610"/>
    <w:rsid w:val="00E02680"/>
    <w:rsid w:val="00E02A8F"/>
    <w:rsid w:val="00E03102"/>
    <w:rsid w:val="00E039C2"/>
    <w:rsid w:val="00E03BB6"/>
    <w:rsid w:val="00E03CAA"/>
    <w:rsid w:val="00E03D38"/>
    <w:rsid w:val="00E03D70"/>
    <w:rsid w:val="00E03E19"/>
    <w:rsid w:val="00E0401D"/>
    <w:rsid w:val="00E040F8"/>
    <w:rsid w:val="00E04826"/>
    <w:rsid w:val="00E04FAD"/>
    <w:rsid w:val="00E04FC9"/>
    <w:rsid w:val="00E0525F"/>
    <w:rsid w:val="00E052CE"/>
    <w:rsid w:val="00E05AC3"/>
    <w:rsid w:val="00E05C26"/>
    <w:rsid w:val="00E05C43"/>
    <w:rsid w:val="00E05FC4"/>
    <w:rsid w:val="00E06125"/>
    <w:rsid w:val="00E06321"/>
    <w:rsid w:val="00E064D8"/>
    <w:rsid w:val="00E06550"/>
    <w:rsid w:val="00E06723"/>
    <w:rsid w:val="00E0677C"/>
    <w:rsid w:val="00E067E4"/>
    <w:rsid w:val="00E06973"/>
    <w:rsid w:val="00E06B2D"/>
    <w:rsid w:val="00E06C0A"/>
    <w:rsid w:val="00E06FB1"/>
    <w:rsid w:val="00E070B1"/>
    <w:rsid w:val="00E07322"/>
    <w:rsid w:val="00E07706"/>
    <w:rsid w:val="00E07979"/>
    <w:rsid w:val="00E079FF"/>
    <w:rsid w:val="00E07B2A"/>
    <w:rsid w:val="00E07D8A"/>
    <w:rsid w:val="00E10276"/>
    <w:rsid w:val="00E10643"/>
    <w:rsid w:val="00E10829"/>
    <w:rsid w:val="00E109E4"/>
    <w:rsid w:val="00E10ED1"/>
    <w:rsid w:val="00E11108"/>
    <w:rsid w:val="00E11516"/>
    <w:rsid w:val="00E116EC"/>
    <w:rsid w:val="00E119B3"/>
    <w:rsid w:val="00E11D64"/>
    <w:rsid w:val="00E11DCC"/>
    <w:rsid w:val="00E11F8D"/>
    <w:rsid w:val="00E1249C"/>
    <w:rsid w:val="00E12591"/>
    <w:rsid w:val="00E12737"/>
    <w:rsid w:val="00E12AF9"/>
    <w:rsid w:val="00E12CF6"/>
    <w:rsid w:val="00E12DB9"/>
    <w:rsid w:val="00E12F2F"/>
    <w:rsid w:val="00E12F9A"/>
    <w:rsid w:val="00E13070"/>
    <w:rsid w:val="00E13220"/>
    <w:rsid w:val="00E13A9E"/>
    <w:rsid w:val="00E13BBE"/>
    <w:rsid w:val="00E13C35"/>
    <w:rsid w:val="00E142DF"/>
    <w:rsid w:val="00E142FE"/>
    <w:rsid w:val="00E145FF"/>
    <w:rsid w:val="00E146E4"/>
    <w:rsid w:val="00E14995"/>
    <w:rsid w:val="00E149BB"/>
    <w:rsid w:val="00E14C24"/>
    <w:rsid w:val="00E14C73"/>
    <w:rsid w:val="00E14DD9"/>
    <w:rsid w:val="00E152A5"/>
    <w:rsid w:val="00E154AC"/>
    <w:rsid w:val="00E15559"/>
    <w:rsid w:val="00E15E09"/>
    <w:rsid w:val="00E16307"/>
    <w:rsid w:val="00E16382"/>
    <w:rsid w:val="00E163CB"/>
    <w:rsid w:val="00E16656"/>
    <w:rsid w:val="00E169F9"/>
    <w:rsid w:val="00E16A16"/>
    <w:rsid w:val="00E16FB2"/>
    <w:rsid w:val="00E16FF8"/>
    <w:rsid w:val="00E17227"/>
    <w:rsid w:val="00E17400"/>
    <w:rsid w:val="00E176D5"/>
    <w:rsid w:val="00E1790C"/>
    <w:rsid w:val="00E17B08"/>
    <w:rsid w:val="00E17B67"/>
    <w:rsid w:val="00E17F91"/>
    <w:rsid w:val="00E202FE"/>
    <w:rsid w:val="00E205A8"/>
    <w:rsid w:val="00E20624"/>
    <w:rsid w:val="00E208A7"/>
    <w:rsid w:val="00E2091B"/>
    <w:rsid w:val="00E20A25"/>
    <w:rsid w:val="00E21315"/>
    <w:rsid w:val="00E214BF"/>
    <w:rsid w:val="00E21B7E"/>
    <w:rsid w:val="00E21DCD"/>
    <w:rsid w:val="00E22055"/>
    <w:rsid w:val="00E221B3"/>
    <w:rsid w:val="00E22508"/>
    <w:rsid w:val="00E2266A"/>
    <w:rsid w:val="00E228B3"/>
    <w:rsid w:val="00E22B61"/>
    <w:rsid w:val="00E22DB7"/>
    <w:rsid w:val="00E235FC"/>
    <w:rsid w:val="00E23609"/>
    <w:rsid w:val="00E2368E"/>
    <w:rsid w:val="00E236E0"/>
    <w:rsid w:val="00E23C91"/>
    <w:rsid w:val="00E23E8E"/>
    <w:rsid w:val="00E23F4D"/>
    <w:rsid w:val="00E240B5"/>
    <w:rsid w:val="00E2433C"/>
    <w:rsid w:val="00E24529"/>
    <w:rsid w:val="00E246C0"/>
    <w:rsid w:val="00E248FE"/>
    <w:rsid w:val="00E24D2A"/>
    <w:rsid w:val="00E24F0C"/>
    <w:rsid w:val="00E24FF2"/>
    <w:rsid w:val="00E251FE"/>
    <w:rsid w:val="00E25700"/>
    <w:rsid w:val="00E25AEF"/>
    <w:rsid w:val="00E25D3A"/>
    <w:rsid w:val="00E263BC"/>
    <w:rsid w:val="00E2640B"/>
    <w:rsid w:val="00E26569"/>
    <w:rsid w:val="00E265BD"/>
    <w:rsid w:val="00E26773"/>
    <w:rsid w:val="00E26915"/>
    <w:rsid w:val="00E26971"/>
    <w:rsid w:val="00E26AC3"/>
    <w:rsid w:val="00E26BAB"/>
    <w:rsid w:val="00E26C78"/>
    <w:rsid w:val="00E26FFF"/>
    <w:rsid w:val="00E272D0"/>
    <w:rsid w:val="00E27603"/>
    <w:rsid w:val="00E2762A"/>
    <w:rsid w:val="00E279F5"/>
    <w:rsid w:val="00E27AE1"/>
    <w:rsid w:val="00E27CF6"/>
    <w:rsid w:val="00E27DA7"/>
    <w:rsid w:val="00E27F4D"/>
    <w:rsid w:val="00E3022E"/>
    <w:rsid w:val="00E3050C"/>
    <w:rsid w:val="00E30934"/>
    <w:rsid w:val="00E30A5B"/>
    <w:rsid w:val="00E30B4A"/>
    <w:rsid w:val="00E30C0C"/>
    <w:rsid w:val="00E30F92"/>
    <w:rsid w:val="00E313A3"/>
    <w:rsid w:val="00E318BC"/>
    <w:rsid w:val="00E31D4E"/>
    <w:rsid w:val="00E31D5F"/>
    <w:rsid w:val="00E32078"/>
    <w:rsid w:val="00E32141"/>
    <w:rsid w:val="00E32187"/>
    <w:rsid w:val="00E321FE"/>
    <w:rsid w:val="00E32477"/>
    <w:rsid w:val="00E32558"/>
    <w:rsid w:val="00E32585"/>
    <w:rsid w:val="00E32A31"/>
    <w:rsid w:val="00E32B76"/>
    <w:rsid w:val="00E32FBC"/>
    <w:rsid w:val="00E33086"/>
    <w:rsid w:val="00E3308C"/>
    <w:rsid w:val="00E331A2"/>
    <w:rsid w:val="00E33593"/>
    <w:rsid w:val="00E33654"/>
    <w:rsid w:val="00E33CAA"/>
    <w:rsid w:val="00E33CE4"/>
    <w:rsid w:val="00E34105"/>
    <w:rsid w:val="00E34216"/>
    <w:rsid w:val="00E344E0"/>
    <w:rsid w:val="00E346EA"/>
    <w:rsid w:val="00E34991"/>
    <w:rsid w:val="00E3499F"/>
    <w:rsid w:val="00E34DA7"/>
    <w:rsid w:val="00E34EDA"/>
    <w:rsid w:val="00E3540E"/>
    <w:rsid w:val="00E35498"/>
    <w:rsid w:val="00E35510"/>
    <w:rsid w:val="00E3558C"/>
    <w:rsid w:val="00E355FB"/>
    <w:rsid w:val="00E3588F"/>
    <w:rsid w:val="00E360B7"/>
    <w:rsid w:val="00E36430"/>
    <w:rsid w:val="00E3684C"/>
    <w:rsid w:val="00E36AF2"/>
    <w:rsid w:val="00E36EBC"/>
    <w:rsid w:val="00E370B3"/>
    <w:rsid w:val="00E37302"/>
    <w:rsid w:val="00E373D5"/>
    <w:rsid w:val="00E37746"/>
    <w:rsid w:val="00E37947"/>
    <w:rsid w:val="00E37A8D"/>
    <w:rsid w:val="00E37B62"/>
    <w:rsid w:val="00E37BDD"/>
    <w:rsid w:val="00E400ED"/>
    <w:rsid w:val="00E401F2"/>
    <w:rsid w:val="00E407B4"/>
    <w:rsid w:val="00E40A15"/>
    <w:rsid w:val="00E40A61"/>
    <w:rsid w:val="00E41132"/>
    <w:rsid w:val="00E4133C"/>
    <w:rsid w:val="00E41471"/>
    <w:rsid w:val="00E41848"/>
    <w:rsid w:val="00E41D55"/>
    <w:rsid w:val="00E41DE3"/>
    <w:rsid w:val="00E41FB5"/>
    <w:rsid w:val="00E42215"/>
    <w:rsid w:val="00E42427"/>
    <w:rsid w:val="00E4267F"/>
    <w:rsid w:val="00E42F42"/>
    <w:rsid w:val="00E434C1"/>
    <w:rsid w:val="00E4356A"/>
    <w:rsid w:val="00E43B1B"/>
    <w:rsid w:val="00E43BE6"/>
    <w:rsid w:val="00E43C8F"/>
    <w:rsid w:val="00E43CDB"/>
    <w:rsid w:val="00E43D1D"/>
    <w:rsid w:val="00E43D7A"/>
    <w:rsid w:val="00E43E5F"/>
    <w:rsid w:val="00E44115"/>
    <w:rsid w:val="00E44133"/>
    <w:rsid w:val="00E44557"/>
    <w:rsid w:val="00E449DD"/>
    <w:rsid w:val="00E44B31"/>
    <w:rsid w:val="00E44E89"/>
    <w:rsid w:val="00E45064"/>
    <w:rsid w:val="00E454D9"/>
    <w:rsid w:val="00E455E6"/>
    <w:rsid w:val="00E45919"/>
    <w:rsid w:val="00E45A16"/>
    <w:rsid w:val="00E45D4E"/>
    <w:rsid w:val="00E45E72"/>
    <w:rsid w:val="00E45EB8"/>
    <w:rsid w:val="00E46258"/>
    <w:rsid w:val="00E46372"/>
    <w:rsid w:val="00E46482"/>
    <w:rsid w:val="00E46485"/>
    <w:rsid w:val="00E4658E"/>
    <w:rsid w:val="00E4669C"/>
    <w:rsid w:val="00E46C87"/>
    <w:rsid w:val="00E46D44"/>
    <w:rsid w:val="00E46E49"/>
    <w:rsid w:val="00E4701C"/>
    <w:rsid w:val="00E470A1"/>
    <w:rsid w:val="00E47259"/>
    <w:rsid w:val="00E4736F"/>
    <w:rsid w:val="00E473F6"/>
    <w:rsid w:val="00E474D3"/>
    <w:rsid w:val="00E475B2"/>
    <w:rsid w:val="00E4777F"/>
    <w:rsid w:val="00E477B1"/>
    <w:rsid w:val="00E477D7"/>
    <w:rsid w:val="00E4782D"/>
    <w:rsid w:val="00E47944"/>
    <w:rsid w:val="00E47BD3"/>
    <w:rsid w:val="00E47BDA"/>
    <w:rsid w:val="00E47C63"/>
    <w:rsid w:val="00E47D51"/>
    <w:rsid w:val="00E47DEE"/>
    <w:rsid w:val="00E47E36"/>
    <w:rsid w:val="00E5006B"/>
    <w:rsid w:val="00E506C5"/>
    <w:rsid w:val="00E506CC"/>
    <w:rsid w:val="00E50BAD"/>
    <w:rsid w:val="00E50C8B"/>
    <w:rsid w:val="00E50E4C"/>
    <w:rsid w:val="00E51001"/>
    <w:rsid w:val="00E510CE"/>
    <w:rsid w:val="00E51199"/>
    <w:rsid w:val="00E51216"/>
    <w:rsid w:val="00E5147D"/>
    <w:rsid w:val="00E51518"/>
    <w:rsid w:val="00E51543"/>
    <w:rsid w:val="00E51915"/>
    <w:rsid w:val="00E519C7"/>
    <w:rsid w:val="00E51A52"/>
    <w:rsid w:val="00E51E16"/>
    <w:rsid w:val="00E522D8"/>
    <w:rsid w:val="00E5245E"/>
    <w:rsid w:val="00E52A8B"/>
    <w:rsid w:val="00E52CB0"/>
    <w:rsid w:val="00E52F71"/>
    <w:rsid w:val="00E53231"/>
    <w:rsid w:val="00E53269"/>
    <w:rsid w:val="00E5331C"/>
    <w:rsid w:val="00E53778"/>
    <w:rsid w:val="00E54141"/>
    <w:rsid w:val="00E54295"/>
    <w:rsid w:val="00E5444A"/>
    <w:rsid w:val="00E54521"/>
    <w:rsid w:val="00E547E1"/>
    <w:rsid w:val="00E54BB9"/>
    <w:rsid w:val="00E54E18"/>
    <w:rsid w:val="00E5531D"/>
    <w:rsid w:val="00E55AAB"/>
    <w:rsid w:val="00E55D8A"/>
    <w:rsid w:val="00E5603E"/>
    <w:rsid w:val="00E561C6"/>
    <w:rsid w:val="00E561EB"/>
    <w:rsid w:val="00E562A5"/>
    <w:rsid w:val="00E56339"/>
    <w:rsid w:val="00E56532"/>
    <w:rsid w:val="00E567C9"/>
    <w:rsid w:val="00E56A8D"/>
    <w:rsid w:val="00E56B10"/>
    <w:rsid w:val="00E56D23"/>
    <w:rsid w:val="00E571B0"/>
    <w:rsid w:val="00E572B0"/>
    <w:rsid w:val="00E57710"/>
    <w:rsid w:val="00E577A3"/>
    <w:rsid w:val="00E5794A"/>
    <w:rsid w:val="00E57D4A"/>
    <w:rsid w:val="00E57F08"/>
    <w:rsid w:val="00E6005A"/>
    <w:rsid w:val="00E60298"/>
    <w:rsid w:val="00E60422"/>
    <w:rsid w:val="00E607CA"/>
    <w:rsid w:val="00E608B9"/>
    <w:rsid w:val="00E60ABA"/>
    <w:rsid w:val="00E60D47"/>
    <w:rsid w:val="00E60E3C"/>
    <w:rsid w:val="00E60FF2"/>
    <w:rsid w:val="00E61042"/>
    <w:rsid w:val="00E610A6"/>
    <w:rsid w:val="00E6120A"/>
    <w:rsid w:val="00E61407"/>
    <w:rsid w:val="00E61543"/>
    <w:rsid w:val="00E619C2"/>
    <w:rsid w:val="00E61FF7"/>
    <w:rsid w:val="00E62132"/>
    <w:rsid w:val="00E62296"/>
    <w:rsid w:val="00E6299E"/>
    <w:rsid w:val="00E62F4B"/>
    <w:rsid w:val="00E62F58"/>
    <w:rsid w:val="00E630F5"/>
    <w:rsid w:val="00E631DB"/>
    <w:rsid w:val="00E631F9"/>
    <w:rsid w:val="00E63237"/>
    <w:rsid w:val="00E6326A"/>
    <w:rsid w:val="00E633D1"/>
    <w:rsid w:val="00E639BD"/>
    <w:rsid w:val="00E63A63"/>
    <w:rsid w:val="00E63AB6"/>
    <w:rsid w:val="00E63AC6"/>
    <w:rsid w:val="00E63ADC"/>
    <w:rsid w:val="00E63E6F"/>
    <w:rsid w:val="00E6454B"/>
    <w:rsid w:val="00E6462C"/>
    <w:rsid w:val="00E646DE"/>
    <w:rsid w:val="00E64968"/>
    <w:rsid w:val="00E649FC"/>
    <w:rsid w:val="00E64C0B"/>
    <w:rsid w:val="00E64E6C"/>
    <w:rsid w:val="00E64FC1"/>
    <w:rsid w:val="00E64FE9"/>
    <w:rsid w:val="00E65044"/>
    <w:rsid w:val="00E65190"/>
    <w:rsid w:val="00E654D9"/>
    <w:rsid w:val="00E65589"/>
    <w:rsid w:val="00E65646"/>
    <w:rsid w:val="00E657DF"/>
    <w:rsid w:val="00E659F6"/>
    <w:rsid w:val="00E65AB2"/>
    <w:rsid w:val="00E65C6C"/>
    <w:rsid w:val="00E65D23"/>
    <w:rsid w:val="00E66305"/>
    <w:rsid w:val="00E66520"/>
    <w:rsid w:val="00E666CC"/>
    <w:rsid w:val="00E66733"/>
    <w:rsid w:val="00E667CA"/>
    <w:rsid w:val="00E66919"/>
    <w:rsid w:val="00E66AAB"/>
    <w:rsid w:val="00E66B6C"/>
    <w:rsid w:val="00E66C20"/>
    <w:rsid w:val="00E66E5C"/>
    <w:rsid w:val="00E66E60"/>
    <w:rsid w:val="00E675F2"/>
    <w:rsid w:val="00E67904"/>
    <w:rsid w:val="00E67934"/>
    <w:rsid w:val="00E67FE3"/>
    <w:rsid w:val="00E7028C"/>
    <w:rsid w:val="00E70292"/>
    <w:rsid w:val="00E70974"/>
    <w:rsid w:val="00E70CED"/>
    <w:rsid w:val="00E70D18"/>
    <w:rsid w:val="00E70EAF"/>
    <w:rsid w:val="00E7187A"/>
    <w:rsid w:val="00E71985"/>
    <w:rsid w:val="00E71A37"/>
    <w:rsid w:val="00E71AA5"/>
    <w:rsid w:val="00E71CAC"/>
    <w:rsid w:val="00E71E9C"/>
    <w:rsid w:val="00E71FF4"/>
    <w:rsid w:val="00E72263"/>
    <w:rsid w:val="00E72525"/>
    <w:rsid w:val="00E726A0"/>
    <w:rsid w:val="00E72715"/>
    <w:rsid w:val="00E72E19"/>
    <w:rsid w:val="00E72F0F"/>
    <w:rsid w:val="00E72F34"/>
    <w:rsid w:val="00E730CF"/>
    <w:rsid w:val="00E7311A"/>
    <w:rsid w:val="00E7311F"/>
    <w:rsid w:val="00E733AC"/>
    <w:rsid w:val="00E73723"/>
    <w:rsid w:val="00E7396A"/>
    <w:rsid w:val="00E7398E"/>
    <w:rsid w:val="00E739B9"/>
    <w:rsid w:val="00E73BE2"/>
    <w:rsid w:val="00E73C44"/>
    <w:rsid w:val="00E73F7F"/>
    <w:rsid w:val="00E74156"/>
    <w:rsid w:val="00E74266"/>
    <w:rsid w:val="00E74744"/>
    <w:rsid w:val="00E749C6"/>
    <w:rsid w:val="00E74C6D"/>
    <w:rsid w:val="00E74D7E"/>
    <w:rsid w:val="00E74DAD"/>
    <w:rsid w:val="00E74DCB"/>
    <w:rsid w:val="00E74FDB"/>
    <w:rsid w:val="00E7508B"/>
    <w:rsid w:val="00E756AA"/>
    <w:rsid w:val="00E756CB"/>
    <w:rsid w:val="00E75707"/>
    <w:rsid w:val="00E75C01"/>
    <w:rsid w:val="00E75C53"/>
    <w:rsid w:val="00E75D4C"/>
    <w:rsid w:val="00E75E1B"/>
    <w:rsid w:val="00E762C6"/>
    <w:rsid w:val="00E76410"/>
    <w:rsid w:val="00E7654F"/>
    <w:rsid w:val="00E7655E"/>
    <w:rsid w:val="00E76703"/>
    <w:rsid w:val="00E767A7"/>
    <w:rsid w:val="00E770BB"/>
    <w:rsid w:val="00E77134"/>
    <w:rsid w:val="00E7774E"/>
    <w:rsid w:val="00E77CE3"/>
    <w:rsid w:val="00E77CF8"/>
    <w:rsid w:val="00E77F67"/>
    <w:rsid w:val="00E77F9A"/>
    <w:rsid w:val="00E80347"/>
    <w:rsid w:val="00E806E6"/>
    <w:rsid w:val="00E8071D"/>
    <w:rsid w:val="00E80B30"/>
    <w:rsid w:val="00E80B86"/>
    <w:rsid w:val="00E80C81"/>
    <w:rsid w:val="00E80D6A"/>
    <w:rsid w:val="00E811DC"/>
    <w:rsid w:val="00E81350"/>
    <w:rsid w:val="00E814A0"/>
    <w:rsid w:val="00E816B4"/>
    <w:rsid w:val="00E81BA5"/>
    <w:rsid w:val="00E81C17"/>
    <w:rsid w:val="00E81CDB"/>
    <w:rsid w:val="00E8211F"/>
    <w:rsid w:val="00E824AE"/>
    <w:rsid w:val="00E8256F"/>
    <w:rsid w:val="00E82608"/>
    <w:rsid w:val="00E82629"/>
    <w:rsid w:val="00E826AF"/>
    <w:rsid w:val="00E82B2A"/>
    <w:rsid w:val="00E82C1E"/>
    <w:rsid w:val="00E82D5D"/>
    <w:rsid w:val="00E82D6B"/>
    <w:rsid w:val="00E83012"/>
    <w:rsid w:val="00E830AE"/>
    <w:rsid w:val="00E83111"/>
    <w:rsid w:val="00E832B4"/>
    <w:rsid w:val="00E83761"/>
    <w:rsid w:val="00E83D4F"/>
    <w:rsid w:val="00E83F16"/>
    <w:rsid w:val="00E83F18"/>
    <w:rsid w:val="00E83F29"/>
    <w:rsid w:val="00E84169"/>
    <w:rsid w:val="00E8470B"/>
    <w:rsid w:val="00E84749"/>
    <w:rsid w:val="00E84A8F"/>
    <w:rsid w:val="00E84CDC"/>
    <w:rsid w:val="00E850A3"/>
    <w:rsid w:val="00E85336"/>
    <w:rsid w:val="00E853AA"/>
    <w:rsid w:val="00E85704"/>
    <w:rsid w:val="00E858E1"/>
    <w:rsid w:val="00E86036"/>
    <w:rsid w:val="00E8642B"/>
    <w:rsid w:val="00E86605"/>
    <w:rsid w:val="00E86811"/>
    <w:rsid w:val="00E86E8F"/>
    <w:rsid w:val="00E878E0"/>
    <w:rsid w:val="00E87B18"/>
    <w:rsid w:val="00E87B94"/>
    <w:rsid w:val="00E87C36"/>
    <w:rsid w:val="00E87C43"/>
    <w:rsid w:val="00E87D16"/>
    <w:rsid w:val="00E9043A"/>
    <w:rsid w:val="00E90B68"/>
    <w:rsid w:val="00E90CBB"/>
    <w:rsid w:val="00E91369"/>
    <w:rsid w:val="00E91693"/>
    <w:rsid w:val="00E9180F"/>
    <w:rsid w:val="00E92259"/>
    <w:rsid w:val="00E922E9"/>
    <w:rsid w:val="00E92328"/>
    <w:rsid w:val="00E924CF"/>
    <w:rsid w:val="00E9258A"/>
    <w:rsid w:val="00E925A9"/>
    <w:rsid w:val="00E928E9"/>
    <w:rsid w:val="00E92A17"/>
    <w:rsid w:val="00E92C20"/>
    <w:rsid w:val="00E92EA2"/>
    <w:rsid w:val="00E92F0F"/>
    <w:rsid w:val="00E92F37"/>
    <w:rsid w:val="00E92F4B"/>
    <w:rsid w:val="00E931A9"/>
    <w:rsid w:val="00E931F5"/>
    <w:rsid w:val="00E93290"/>
    <w:rsid w:val="00E93380"/>
    <w:rsid w:val="00E933A7"/>
    <w:rsid w:val="00E9370D"/>
    <w:rsid w:val="00E93755"/>
    <w:rsid w:val="00E93AA1"/>
    <w:rsid w:val="00E93B05"/>
    <w:rsid w:val="00E943E4"/>
    <w:rsid w:val="00E945F2"/>
    <w:rsid w:val="00E9475D"/>
    <w:rsid w:val="00E949FD"/>
    <w:rsid w:val="00E950BF"/>
    <w:rsid w:val="00E95333"/>
    <w:rsid w:val="00E95477"/>
    <w:rsid w:val="00E95CD2"/>
    <w:rsid w:val="00E95DC3"/>
    <w:rsid w:val="00E95EB4"/>
    <w:rsid w:val="00E962F8"/>
    <w:rsid w:val="00E963DE"/>
    <w:rsid w:val="00E96498"/>
    <w:rsid w:val="00E967AA"/>
    <w:rsid w:val="00E96B94"/>
    <w:rsid w:val="00E96C6C"/>
    <w:rsid w:val="00E96D3C"/>
    <w:rsid w:val="00E96D54"/>
    <w:rsid w:val="00E96DAC"/>
    <w:rsid w:val="00E96E17"/>
    <w:rsid w:val="00E96E8E"/>
    <w:rsid w:val="00E96ED5"/>
    <w:rsid w:val="00E972B1"/>
    <w:rsid w:val="00E97321"/>
    <w:rsid w:val="00E97632"/>
    <w:rsid w:val="00E976A2"/>
    <w:rsid w:val="00E97785"/>
    <w:rsid w:val="00E97813"/>
    <w:rsid w:val="00E97AE8"/>
    <w:rsid w:val="00E97D47"/>
    <w:rsid w:val="00EA0568"/>
    <w:rsid w:val="00EA06B4"/>
    <w:rsid w:val="00EA06C4"/>
    <w:rsid w:val="00EA092B"/>
    <w:rsid w:val="00EA0A5E"/>
    <w:rsid w:val="00EA0AA1"/>
    <w:rsid w:val="00EA0D91"/>
    <w:rsid w:val="00EA153A"/>
    <w:rsid w:val="00EA16AC"/>
    <w:rsid w:val="00EA1784"/>
    <w:rsid w:val="00EA1892"/>
    <w:rsid w:val="00EA1910"/>
    <w:rsid w:val="00EA1E69"/>
    <w:rsid w:val="00EA207C"/>
    <w:rsid w:val="00EA2100"/>
    <w:rsid w:val="00EA23F4"/>
    <w:rsid w:val="00EA2605"/>
    <w:rsid w:val="00EA2B24"/>
    <w:rsid w:val="00EA2B65"/>
    <w:rsid w:val="00EA2B7A"/>
    <w:rsid w:val="00EA2D99"/>
    <w:rsid w:val="00EA319C"/>
    <w:rsid w:val="00EA3548"/>
    <w:rsid w:val="00EA3807"/>
    <w:rsid w:val="00EA38DF"/>
    <w:rsid w:val="00EA3B93"/>
    <w:rsid w:val="00EA3BA8"/>
    <w:rsid w:val="00EA3F66"/>
    <w:rsid w:val="00EA3F7D"/>
    <w:rsid w:val="00EA452B"/>
    <w:rsid w:val="00EA459C"/>
    <w:rsid w:val="00EA47DB"/>
    <w:rsid w:val="00EA4AFE"/>
    <w:rsid w:val="00EA4C38"/>
    <w:rsid w:val="00EA4E75"/>
    <w:rsid w:val="00EA4FC2"/>
    <w:rsid w:val="00EA50A2"/>
    <w:rsid w:val="00EA5277"/>
    <w:rsid w:val="00EA5299"/>
    <w:rsid w:val="00EA5343"/>
    <w:rsid w:val="00EA53DA"/>
    <w:rsid w:val="00EA5491"/>
    <w:rsid w:val="00EA5C04"/>
    <w:rsid w:val="00EA5C72"/>
    <w:rsid w:val="00EA5EE7"/>
    <w:rsid w:val="00EA5F52"/>
    <w:rsid w:val="00EA608B"/>
    <w:rsid w:val="00EA647E"/>
    <w:rsid w:val="00EA661F"/>
    <w:rsid w:val="00EA675B"/>
    <w:rsid w:val="00EA68CE"/>
    <w:rsid w:val="00EA6932"/>
    <w:rsid w:val="00EA6A4A"/>
    <w:rsid w:val="00EA6C20"/>
    <w:rsid w:val="00EA6D97"/>
    <w:rsid w:val="00EA6D9D"/>
    <w:rsid w:val="00EA7038"/>
    <w:rsid w:val="00EA7182"/>
    <w:rsid w:val="00EA72AA"/>
    <w:rsid w:val="00EA77BF"/>
    <w:rsid w:val="00EA7AB6"/>
    <w:rsid w:val="00EA7AF6"/>
    <w:rsid w:val="00EA7E8F"/>
    <w:rsid w:val="00EB0279"/>
    <w:rsid w:val="00EB0766"/>
    <w:rsid w:val="00EB0869"/>
    <w:rsid w:val="00EB0AAA"/>
    <w:rsid w:val="00EB0B1D"/>
    <w:rsid w:val="00EB0BE5"/>
    <w:rsid w:val="00EB0D15"/>
    <w:rsid w:val="00EB0F9B"/>
    <w:rsid w:val="00EB110E"/>
    <w:rsid w:val="00EB1338"/>
    <w:rsid w:val="00EB1549"/>
    <w:rsid w:val="00EB16AB"/>
    <w:rsid w:val="00EB1730"/>
    <w:rsid w:val="00EB17E1"/>
    <w:rsid w:val="00EB1A9A"/>
    <w:rsid w:val="00EB1AC4"/>
    <w:rsid w:val="00EB1BD2"/>
    <w:rsid w:val="00EB1BF1"/>
    <w:rsid w:val="00EB2005"/>
    <w:rsid w:val="00EB200A"/>
    <w:rsid w:val="00EB27F3"/>
    <w:rsid w:val="00EB292F"/>
    <w:rsid w:val="00EB2C0C"/>
    <w:rsid w:val="00EB35A3"/>
    <w:rsid w:val="00EB362D"/>
    <w:rsid w:val="00EB36C9"/>
    <w:rsid w:val="00EB385F"/>
    <w:rsid w:val="00EB3965"/>
    <w:rsid w:val="00EB4149"/>
    <w:rsid w:val="00EB45CF"/>
    <w:rsid w:val="00EB4604"/>
    <w:rsid w:val="00EB4BEF"/>
    <w:rsid w:val="00EB4BFA"/>
    <w:rsid w:val="00EB4C25"/>
    <w:rsid w:val="00EB4CA7"/>
    <w:rsid w:val="00EB4D13"/>
    <w:rsid w:val="00EB4EEB"/>
    <w:rsid w:val="00EB4F49"/>
    <w:rsid w:val="00EB508F"/>
    <w:rsid w:val="00EB51F6"/>
    <w:rsid w:val="00EB52F0"/>
    <w:rsid w:val="00EB5411"/>
    <w:rsid w:val="00EB5631"/>
    <w:rsid w:val="00EB5791"/>
    <w:rsid w:val="00EB5902"/>
    <w:rsid w:val="00EB595A"/>
    <w:rsid w:val="00EB5A47"/>
    <w:rsid w:val="00EB5B1F"/>
    <w:rsid w:val="00EB5F79"/>
    <w:rsid w:val="00EB6230"/>
    <w:rsid w:val="00EB62CB"/>
    <w:rsid w:val="00EB644D"/>
    <w:rsid w:val="00EB6458"/>
    <w:rsid w:val="00EB662C"/>
    <w:rsid w:val="00EB66D1"/>
    <w:rsid w:val="00EB6791"/>
    <w:rsid w:val="00EB6A76"/>
    <w:rsid w:val="00EB6C40"/>
    <w:rsid w:val="00EB6D0C"/>
    <w:rsid w:val="00EB6E6E"/>
    <w:rsid w:val="00EB6EDA"/>
    <w:rsid w:val="00EB6F4E"/>
    <w:rsid w:val="00EB70BB"/>
    <w:rsid w:val="00EB7167"/>
    <w:rsid w:val="00EB7626"/>
    <w:rsid w:val="00EB7658"/>
    <w:rsid w:val="00EB7E63"/>
    <w:rsid w:val="00EC04A4"/>
    <w:rsid w:val="00EC05CD"/>
    <w:rsid w:val="00EC0D83"/>
    <w:rsid w:val="00EC0E27"/>
    <w:rsid w:val="00EC1036"/>
    <w:rsid w:val="00EC12E0"/>
    <w:rsid w:val="00EC16DE"/>
    <w:rsid w:val="00EC18AE"/>
    <w:rsid w:val="00EC18C0"/>
    <w:rsid w:val="00EC1BA2"/>
    <w:rsid w:val="00EC1CE3"/>
    <w:rsid w:val="00EC2012"/>
    <w:rsid w:val="00EC217E"/>
    <w:rsid w:val="00EC253A"/>
    <w:rsid w:val="00EC264D"/>
    <w:rsid w:val="00EC265A"/>
    <w:rsid w:val="00EC2826"/>
    <w:rsid w:val="00EC289F"/>
    <w:rsid w:val="00EC2D9C"/>
    <w:rsid w:val="00EC304C"/>
    <w:rsid w:val="00EC3114"/>
    <w:rsid w:val="00EC324B"/>
    <w:rsid w:val="00EC3316"/>
    <w:rsid w:val="00EC36C8"/>
    <w:rsid w:val="00EC3C4B"/>
    <w:rsid w:val="00EC3D43"/>
    <w:rsid w:val="00EC40C1"/>
    <w:rsid w:val="00EC456D"/>
    <w:rsid w:val="00EC4948"/>
    <w:rsid w:val="00EC4BE8"/>
    <w:rsid w:val="00EC4F31"/>
    <w:rsid w:val="00EC51E7"/>
    <w:rsid w:val="00EC5933"/>
    <w:rsid w:val="00EC5E17"/>
    <w:rsid w:val="00EC60F0"/>
    <w:rsid w:val="00EC6298"/>
    <w:rsid w:val="00EC62FE"/>
    <w:rsid w:val="00EC6905"/>
    <w:rsid w:val="00EC6A1C"/>
    <w:rsid w:val="00EC6A2D"/>
    <w:rsid w:val="00EC6A7A"/>
    <w:rsid w:val="00EC6BDB"/>
    <w:rsid w:val="00EC6CCD"/>
    <w:rsid w:val="00EC711C"/>
    <w:rsid w:val="00EC7158"/>
    <w:rsid w:val="00EC76F7"/>
    <w:rsid w:val="00EC7BC4"/>
    <w:rsid w:val="00EC7F0F"/>
    <w:rsid w:val="00ED0040"/>
    <w:rsid w:val="00ED02E9"/>
    <w:rsid w:val="00ED075A"/>
    <w:rsid w:val="00ED077D"/>
    <w:rsid w:val="00ED0CA6"/>
    <w:rsid w:val="00ED0DEA"/>
    <w:rsid w:val="00ED124D"/>
    <w:rsid w:val="00ED12F6"/>
    <w:rsid w:val="00ED1322"/>
    <w:rsid w:val="00ED1701"/>
    <w:rsid w:val="00ED19A9"/>
    <w:rsid w:val="00ED2214"/>
    <w:rsid w:val="00ED23B3"/>
    <w:rsid w:val="00ED25EF"/>
    <w:rsid w:val="00ED26B0"/>
    <w:rsid w:val="00ED27C5"/>
    <w:rsid w:val="00ED2991"/>
    <w:rsid w:val="00ED2E7A"/>
    <w:rsid w:val="00ED2F5A"/>
    <w:rsid w:val="00ED3792"/>
    <w:rsid w:val="00ED3D5D"/>
    <w:rsid w:val="00ED4121"/>
    <w:rsid w:val="00ED446A"/>
    <w:rsid w:val="00ED44C2"/>
    <w:rsid w:val="00ED4795"/>
    <w:rsid w:val="00ED4887"/>
    <w:rsid w:val="00ED493B"/>
    <w:rsid w:val="00ED4F49"/>
    <w:rsid w:val="00ED5218"/>
    <w:rsid w:val="00ED527F"/>
    <w:rsid w:val="00ED570B"/>
    <w:rsid w:val="00ED59A1"/>
    <w:rsid w:val="00ED5C4B"/>
    <w:rsid w:val="00ED5EB5"/>
    <w:rsid w:val="00ED5F99"/>
    <w:rsid w:val="00ED5FF6"/>
    <w:rsid w:val="00ED6442"/>
    <w:rsid w:val="00ED6955"/>
    <w:rsid w:val="00ED6F02"/>
    <w:rsid w:val="00ED738E"/>
    <w:rsid w:val="00ED77DC"/>
    <w:rsid w:val="00ED78A8"/>
    <w:rsid w:val="00ED7D84"/>
    <w:rsid w:val="00ED7EB1"/>
    <w:rsid w:val="00EE0173"/>
    <w:rsid w:val="00EE01CB"/>
    <w:rsid w:val="00EE0244"/>
    <w:rsid w:val="00EE0395"/>
    <w:rsid w:val="00EE046C"/>
    <w:rsid w:val="00EE0582"/>
    <w:rsid w:val="00EE0CEB"/>
    <w:rsid w:val="00EE0D68"/>
    <w:rsid w:val="00EE0DD3"/>
    <w:rsid w:val="00EE0DF4"/>
    <w:rsid w:val="00EE10A4"/>
    <w:rsid w:val="00EE11AD"/>
    <w:rsid w:val="00EE122A"/>
    <w:rsid w:val="00EE1478"/>
    <w:rsid w:val="00EE1663"/>
    <w:rsid w:val="00EE178B"/>
    <w:rsid w:val="00EE18EC"/>
    <w:rsid w:val="00EE1C9E"/>
    <w:rsid w:val="00EE268F"/>
    <w:rsid w:val="00EE26FE"/>
    <w:rsid w:val="00EE2815"/>
    <w:rsid w:val="00EE2899"/>
    <w:rsid w:val="00EE2AF5"/>
    <w:rsid w:val="00EE2B25"/>
    <w:rsid w:val="00EE2BAB"/>
    <w:rsid w:val="00EE2D38"/>
    <w:rsid w:val="00EE2EAE"/>
    <w:rsid w:val="00EE2F6C"/>
    <w:rsid w:val="00EE377C"/>
    <w:rsid w:val="00EE3920"/>
    <w:rsid w:val="00EE3B8A"/>
    <w:rsid w:val="00EE3C5A"/>
    <w:rsid w:val="00EE3D81"/>
    <w:rsid w:val="00EE3F35"/>
    <w:rsid w:val="00EE3F63"/>
    <w:rsid w:val="00EE4175"/>
    <w:rsid w:val="00EE4CC9"/>
    <w:rsid w:val="00EE50F5"/>
    <w:rsid w:val="00EE54CA"/>
    <w:rsid w:val="00EE5562"/>
    <w:rsid w:val="00EE56FC"/>
    <w:rsid w:val="00EE578F"/>
    <w:rsid w:val="00EE5829"/>
    <w:rsid w:val="00EE5B91"/>
    <w:rsid w:val="00EE5BE6"/>
    <w:rsid w:val="00EE5D4E"/>
    <w:rsid w:val="00EE63AD"/>
    <w:rsid w:val="00EE63DF"/>
    <w:rsid w:val="00EE6489"/>
    <w:rsid w:val="00EE6AB2"/>
    <w:rsid w:val="00EE7014"/>
    <w:rsid w:val="00EE7106"/>
    <w:rsid w:val="00EE712F"/>
    <w:rsid w:val="00EE71BB"/>
    <w:rsid w:val="00EE7236"/>
    <w:rsid w:val="00EE726C"/>
    <w:rsid w:val="00EE729B"/>
    <w:rsid w:val="00EE737D"/>
    <w:rsid w:val="00EE737E"/>
    <w:rsid w:val="00EE77CF"/>
    <w:rsid w:val="00EE7D17"/>
    <w:rsid w:val="00EE7D88"/>
    <w:rsid w:val="00EF0220"/>
    <w:rsid w:val="00EF027A"/>
    <w:rsid w:val="00EF0A40"/>
    <w:rsid w:val="00EF0B5B"/>
    <w:rsid w:val="00EF0BAF"/>
    <w:rsid w:val="00EF113F"/>
    <w:rsid w:val="00EF1155"/>
    <w:rsid w:val="00EF117F"/>
    <w:rsid w:val="00EF134C"/>
    <w:rsid w:val="00EF1951"/>
    <w:rsid w:val="00EF1999"/>
    <w:rsid w:val="00EF1B61"/>
    <w:rsid w:val="00EF1D7F"/>
    <w:rsid w:val="00EF1F81"/>
    <w:rsid w:val="00EF2364"/>
    <w:rsid w:val="00EF24DF"/>
    <w:rsid w:val="00EF27EE"/>
    <w:rsid w:val="00EF2C7B"/>
    <w:rsid w:val="00EF2FEA"/>
    <w:rsid w:val="00EF303C"/>
    <w:rsid w:val="00EF3221"/>
    <w:rsid w:val="00EF37BB"/>
    <w:rsid w:val="00EF38BD"/>
    <w:rsid w:val="00EF4236"/>
    <w:rsid w:val="00EF4310"/>
    <w:rsid w:val="00EF48C7"/>
    <w:rsid w:val="00EF4937"/>
    <w:rsid w:val="00EF4A5F"/>
    <w:rsid w:val="00EF4E4A"/>
    <w:rsid w:val="00EF507E"/>
    <w:rsid w:val="00EF5110"/>
    <w:rsid w:val="00EF54D7"/>
    <w:rsid w:val="00EF56E7"/>
    <w:rsid w:val="00EF57A9"/>
    <w:rsid w:val="00EF5A81"/>
    <w:rsid w:val="00EF5C27"/>
    <w:rsid w:val="00EF5E12"/>
    <w:rsid w:val="00EF5F2A"/>
    <w:rsid w:val="00EF61A1"/>
    <w:rsid w:val="00EF62C6"/>
    <w:rsid w:val="00EF668F"/>
    <w:rsid w:val="00EF66F4"/>
    <w:rsid w:val="00EF6924"/>
    <w:rsid w:val="00EF70E5"/>
    <w:rsid w:val="00EF7354"/>
    <w:rsid w:val="00EF77FF"/>
    <w:rsid w:val="00EF78AC"/>
    <w:rsid w:val="00EF7935"/>
    <w:rsid w:val="00EF79A6"/>
    <w:rsid w:val="00EF7DD8"/>
    <w:rsid w:val="00F00159"/>
    <w:rsid w:val="00F001C1"/>
    <w:rsid w:val="00F00344"/>
    <w:rsid w:val="00F00707"/>
    <w:rsid w:val="00F00960"/>
    <w:rsid w:val="00F00976"/>
    <w:rsid w:val="00F00C09"/>
    <w:rsid w:val="00F00E2F"/>
    <w:rsid w:val="00F00FA0"/>
    <w:rsid w:val="00F01991"/>
    <w:rsid w:val="00F019DD"/>
    <w:rsid w:val="00F01B05"/>
    <w:rsid w:val="00F01D81"/>
    <w:rsid w:val="00F026E3"/>
    <w:rsid w:val="00F0282C"/>
    <w:rsid w:val="00F02CA9"/>
    <w:rsid w:val="00F030A7"/>
    <w:rsid w:val="00F03753"/>
    <w:rsid w:val="00F0378E"/>
    <w:rsid w:val="00F0389D"/>
    <w:rsid w:val="00F03AEB"/>
    <w:rsid w:val="00F03C02"/>
    <w:rsid w:val="00F03D70"/>
    <w:rsid w:val="00F03DDE"/>
    <w:rsid w:val="00F03EAD"/>
    <w:rsid w:val="00F04049"/>
    <w:rsid w:val="00F04410"/>
    <w:rsid w:val="00F04752"/>
    <w:rsid w:val="00F047D4"/>
    <w:rsid w:val="00F048AD"/>
    <w:rsid w:val="00F048D2"/>
    <w:rsid w:val="00F04983"/>
    <w:rsid w:val="00F04F03"/>
    <w:rsid w:val="00F05233"/>
    <w:rsid w:val="00F05773"/>
    <w:rsid w:val="00F058BE"/>
    <w:rsid w:val="00F05985"/>
    <w:rsid w:val="00F05996"/>
    <w:rsid w:val="00F05A19"/>
    <w:rsid w:val="00F05AA5"/>
    <w:rsid w:val="00F05B9F"/>
    <w:rsid w:val="00F05DF3"/>
    <w:rsid w:val="00F05F0E"/>
    <w:rsid w:val="00F06083"/>
    <w:rsid w:val="00F06084"/>
    <w:rsid w:val="00F06111"/>
    <w:rsid w:val="00F063A7"/>
    <w:rsid w:val="00F064AA"/>
    <w:rsid w:val="00F064B5"/>
    <w:rsid w:val="00F064F9"/>
    <w:rsid w:val="00F06676"/>
    <w:rsid w:val="00F074A3"/>
    <w:rsid w:val="00F074F0"/>
    <w:rsid w:val="00F07587"/>
    <w:rsid w:val="00F075E9"/>
    <w:rsid w:val="00F076DE"/>
    <w:rsid w:val="00F07934"/>
    <w:rsid w:val="00F07D55"/>
    <w:rsid w:val="00F07EBC"/>
    <w:rsid w:val="00F10098"/>
    <w:rsid w:val="00F100A5"/>
    <w:rsid w:val="00F10524"/>
    <w:rsid w:val="00F10972"/>
    <w:rsid w:val="00F10DF8"/>
    <w:rsid w:val="00F10E94"/>
    <w:rsid w:val="00F112F1"/>
    <w:rsid w:val="00F117C2"/>
    <w:rsid w:val="00F11C48"/>
    <w:rsid w:val="00F12072"/>
    <w:rsid w:val="00F1215B"/>
    <w:rsid w:val="00F123DA"/>
    <w:rsid w:val="00F1257C"/>
    <w:rsid w:val="00F12A41"/>
    <w:rsid w:val="00F12BDB"/>
    <w:rsid w:val="00F12DE9"/>
    <w:rsid w:val="00F130A3"/>
    <w:rsid w:val="00F130AE"/>
    <w:rsid w:val="00F135F2"/>
    <w:rsid w:val="00F13753"/>
    <w:rsid w:val="00F137A3"/>
    <w:rsid w:val="00F13941"/>
    <w:rsid w:val="00F13CDE"/>
    <w:rsid w:val="00F13FA5"/>
    <w:rsid w:val="00F14405"/>
    <w:rsid w:val="00F1445F"/>
    <w:rsid w:val="00F14539"/>
    <w:rsid w:val="00F145DF"/>
    <w:rsid w:val="00F14741"/>
    <w:rsid w:val="00F14A13"/>
    <w:rsid w:val="00F14D43"/>
    <w:rsid w:val="00F14F8C"/>
    <w:rsid w:val="00F151BE"/>
    <w:rsid w:val="00F1521E"/>
    <w:rsid w:val="00F15421"/>
    <w:rsid w:val="00F15557"/>
    <w:rsid w:val="00F157C6"/>
    <w:rsid w:val="00F15866"/>
    <w:rsid w:val="00F15AA4"/>
    <w:rsid w:val="00F15C4D"/>
    <w:rsid w:val="00F15CF3"/>
    <w:rsid w:val="00F15F5B"/>
    <w:rsid w:val="00F162FE"/>
    <w:rsid w:val="00F16358"/>
    <w:rsid w:val="00F165AB"/>
    <w:rsid w:val="00F16861"/>
    <w:rsid w:val="00F16960"/>
    <w:rsid w:val="00F16D6D"/>
    <w:rsid w:val="00F171DA"/>
    <w:rsid w:val="00F17302"/>
    <w:rsid w:val="00F175C9"/>
    <w:rsid w:val="00F176B7"/>
    <w:rsid w:val="00F177A1"/>
    <w:rsid w:val="00F17908"/>
    <w:rsid w:val="00F17925"/>
    <w:rsid w:val="00F179E8"/>
    <w:rsid w:val="00F17C86"/>
    <w:rsid w:val="00F17D32"/>
    <w:rsid w:val="00F20126"/>
    <w:rsid w:val="00F2042F"/>
    <w:rsid w:val="00F20579"/>
    <w:rsid w:val="00F205A4"/>
    <w:rsid w:val="00F20638"/>
    <w:rsid w:val="00F20676"/>
    <w:rsid w:val="00F20777"/>
    <w:rsid w:val="00F20859"/>
    <w:rsid w:val="00F20C01"/>
    <w:rsid w:val="00F20CBD"/>
    <w:rsid w:val="00F20D52"/>
    <w:rsid w:val="00F20F66"/>
    <w:rsid w:val="00F2113F"/>
    <w:rsid w:val="00F211D9"/>
    <w:rsid w:val="00F21439"/>
    <w:rsid w:val="00F216E5"/>
    <w:rsid w:val="00F21705"/>
    <w:rsid w:val="00F21940"/>
    <w:rsid w:val="00F2198A"/>
    <w:rsid w:val="00F21B5C"/>
    <w:rsid w:val="00F21BBF"/>
    <w:rsid w:val="00F21E12"/>
    <w:rsid w:val="00F2239F"/>
    <w:rsid w:val="00F2258A"/>
    <w:rsid w:val="00F2286E"/>
    <w:rsid w:val="00F228D6"/>
    <w:rsid w:val="00F22C36"/>
    <w:rsid w:val="00F22D00"/>
    <w:rsid w:val="00F22D2A"/>
    <w:rsid w:val="00F22F33"/>
    <w:rsid w:val="00F236BD"/>
    <w:rsid w:val="00F237F2"/>
    <w:rsid w:val="00F23AC9"/>
    <w:rsid w:val="00F2401F"/>
    <w:rsid w:val="00F2403B"/>
    <w:rsid w:val="00F240CD"/>
    <w:rsid w:val="00F2463C"/>
    <w:rsid w:val="00F249B1"/>
    <w:rsid w:val="00F24AF9"/>
    <w:rsid w:val="00F24D70"/>
    <w:rsid w:val="00F2502F"/>
    <w:rsid w:val="00F251D8"/>
    <w:rsid w:val="00F254A8"/>
    <w:rsid w:val="00F2567D"/>
    <w:rsid w:val="00F2580F"/>
    <w:rsid w:val="00F2597B"/>
    <w:rsid w:val="00F25A68"/>
    <w:rsid w:val="00F25ABE"/>
    <w:rsid w:val="00F25C21"/>
    <w:rsid w:val="00F25D33"/>
    <w:rsid w:val="00F26065"/>
    <w:rsid w:val="00F262BB"/>
    <w:rsid w:val="00F2648F"/>
    <w:rsid w:val="00F264A1"/>
    <w:rsid w:val="00F2692D"/>
    <w:rsid w:val="00F270C3"/>
    <w:rsid w:val="00F2757C"/>
    <w:rsid w:val="00F2798A"/>
    <w:rsid w:val="00F27B9B"/>
    <w:rsid w:val="00F27C1D"/>
    <w:rsid w:val="00F30403"/>
    <w:rsid w:val="00F30417"/>
    <w:rsid w:val="00F3056E"/>
    <w:rsid w:val="00F307B8"/>
    <w:rsid w:val="00F30899"/>
    <w:rsid w:val="00F309E9"/>
    <w:rsid w:val="00F309F7"/>
    <w:rsid w:val="00F30B72"/>
    <w:rsid w:val="00F30BF5"/>
    <w:rsid w:val="00F30D63"/>
    <w:rsid w:val="00F30DC9"/>
    <w:rsid w:val="00F3118D"/>
    <w:rsid w:val="00F313BD"/>
    <w:rsid w:val="00F315FA"/>
    <w:rsid w:val="00F31984"/>
    <w:rsid w:val="00F31D4F"/>
    <w:rsid w:val="00F31E61"/>
    <w:rsid w:val="00F321A6"/>
    <w:rsid w:val="00F32242"/>
    <w:rsid w:val="00F322A1"/>
    <w:rsid w:val="00F326A2"/>
    <w:rsid w:val="00F327BA"/>
    <w:rsid w:val="00F32807"/>
    <w:rsid w:val="00F32B51"/>
    <w:rsid w:val="00F3303D"/>
    <w:rsid w:val="00F333A1"/>
    <w:rsid w:val="00F3372A"/>
    <w:rsid w:val="00F337D4"/>
    <w:rsid w:val="00F33A56"/>
    <w:rsid w:val="00F33AD7"/>
    <w:rsid w:val="00F33BD9"/>
    <w:rsid w:val="00F33DE7"/>
    <w:rsid w:val="00F33F03"/>
    <w:rsid w:val="00F33FBC"/>
    <w:rsid w:val="00F340EA"/>
    <w:rsid w:val="00F341BA"/>
    <w:rsid w:val="00F342D6"/>
    <w:rsid w:val="00F34378"/>
    <w:rsid w:val="00F34480"/>
    <w:rsid w:val="00F34626"/>
    <w:rsid w:val="00F34966"/>
    <w:rsid w:val="00F34CE9"/>
    <w:rsid w:val="00F34F01"/>
    <w:rsid w:val="00F3510C"/>
    <w:rsid w:val="00F35325"/>
    <w:rsid w:val="00F360D6"/>
    <w:rsid w:val="00F36187"/>
    <w:rsid w:val="00F362F6"/>
    <w:rsid w:val="00F3664D"/>
    <w:rsid w:val="00F366C7"/>
    <w:rsid w:val="00F367AF"/>
    <w:rsid w:val="00F367CA"/>
    <w:rsid w:val="00F369FB"/>
    <w:rsid w:val="00F36C84"/>
    <w:rsid w:val="00F371E9"/>
    <w:rsid w:val="00F3736F"/>
    <w:rsid w:val="00F376B1"/>
    <w:rsid w:val="00F37B14"/>
    <w:rsid w:val="00F37C18"/>
    <w:rsid w:val="00F37CCB"/>
    <w:rsid w:val="00F37D17"/>
    <w:rsid w:val="00F37F23"/>
    <w:rsid w:val="00F40208"/>
    <w:rsid w:val="00F40257"/>
    <w:rsid w:val="00F40388"/>
    <w:rsid w:val="00F406CA"/>
    <w:rsid w:val="00F40715"/>
    <w:rsid w:val="00F4087C"/>
    <w:rsid w:val="00F40B0E"/>
    <w:rsid w:val="00F40B79"/>
    <w:rsid w:val="00F40B8B"/>
    <w:rsid w:val="00F40CF6"/>
    <w:rsid w:val="00F40CF9"/>
    <w:rsid w:val="00F4129E"/>
    <w:rsid w:val="00F41311"/>
    <w:rsid w:val="00F41563"/>
    <w:rsid w:val="00F417EC"/>
    <w:rsid w:val="00F41C1F"/>
    <w:rsid w:val="00F42031"/>
    <w:rsid w:val="00F4252F"/>
    <w:rsid w:val="00F42964"/>
    <w:rsid w:val="00F42C97"/>
    <w:rsid w:val="00F42CB7"/>
    <w:rsid w:val="00F42E38"/>
    <w:rsid w:val="00F42FB5"/>
    <w:rsid w:val="00F43173"/>
    <w:rsid w:val="00F4365A"/>
    <w:rsid w:val="00F437D3"/>
    <w:rsid w:val="00F44130"/>
    <w:rsid w:val="00F44323"/>
    <w:rsid w:val="00F446BA"/>
    <w:rsid w:val="00F4486C"/>
    <w:rsid w:val="00F44B47"/>
    <w:rsid w:val="00F44BE4"/>
    <w:rsid w:val="00F44C6C"/>
    <w:rsid w:val="00F44C89"/>
    <w:rsid w:val="00F44E77"/>
    <w:rsid w:val="00F453F3"/>
    <w:rsid w:val="00F45496"/>
    <w:rsid w:val="00F45514"/>
    <w:rsid w:val="00F455CB"/>
    <w:rsid w:val="00F45A96"/>
    <w:rsid w:val="00F45ACC"/>
    <w:rsid w:val="00F46170"/>
    <w:rsid w:val="00F462B6"/>
    <w:rsid w:val="00F463D2"/>
    <w:rsid w:val="00F466C3"/>
    <w:rsid w:val="00F467F7"/>
    <w:rsid w:val="00F469FC"/>
    <w:rsid w:val="00F46A59"/>
    <w:rsid w:val="00F477F9"/>
    <w:rsid w:val="00F47B65"/>
    <w:rsid w:val="00F47DE8"/>
    <w:rsid w:val="00F47E1E"/>
    <w:rsid w:val="00F47E9E"/>
    <w:rsid w:val="00F500D0"/>
    <w:rsid w:val="00F500DA"/>
    <w:rsid w:val="00F503EC"/>
    <w:rsid w:val="00F50531"/>
    <w:rsid w:val="00F5060A"/>
    <w:rsid w:val="00F507D6"/>
    <w:rsid w:val="00F50965"/>
    <w:rsid w:val="00F50CCD"/>
    <w:rsid w:val="00F50E9C"/>
    <w:rsid w:val="00F50FB9"/>
    <w:rsid w:val="00F50FC2"/>
    <w:rsid w:val="00F513C4"/>
    <w:rsid w:val="00F51422"/>
    <w:rsid w:val="00F51C2D"/>
    <w:rsid w:val="00F51C90"/>
    <w:rsid w:val="00F51F46"/>
    <w:rsid w:val="00F52868"/>
    <w:rsid w:val="00F52BF9"/>
    <w:rsid w:val="00F52EDA"/>
    <w:rsid w:val="00F530F1"/>
    <w:rsid w:val="00F53BE5"/>
    <w:rsid w:val="00F53D33"/>
    <w:rsid w:val="00F5409E"/>
    <w:rsid w:val="00F540D9"/>
    <w:rsid w:val="00F541E4"/>
    <w:rsid w:val="00F54354"/>
    <w:rsid w:val="00F5468E"/>
    <w:rsid w:val="00F547AE"/>
    <w:rsid w:val="00F550C8"/>
    <w:rsid w:val="00F5547C"/>
    <w:rsid w:val="00F55521"/>
    <w:rsid w:val="00F55954"/>
    <w:rsid w:val="00F5595E"/>
    <w:rsid w:val="00F55AD6"/>
    <w:rsid w:val="00F55AE7"/>
    <w:rsid w:val="00F55BC9"/>
    <w:rsid w:val="00F55C47"/>
    <w:rsid w:val="00F55CB3"/>
    <w:rsid w:val="00F55DE0"/>
    <w:rsid w:val="00F55EBD"/>
    <w:rsid w:val="00F55F3F"/>
    <w:rsid w:val="00F56896"/>
    <w:rsid w:val="00F568F4"/>
    <w:rsid w:val="00F56A49"/>
    <w:rsid w:val="00F56C09"/>
    <w:rsid w:val="00F56F3A"/>
    <w:rsid w:val="00F57332"/>
    <w:rsid w:val="00F57418"/>
    <w:rsid w:val="00F578B1"/>
    <w:rsid w:val="00F57D04"/>
    <w:rsid w:val="00F57FDC"/>
    <w:rsid w:val="00F600CD"/>
    <w:rsid w:val="00F60493"/>
    <w:rsid w:val="00F60920"/>
    <w:rsid w:val="00F60A57"/>
    <w:rsid w:val="00F60CEB"/>
    <w:rsid w:val="00F60D94"/>
    <w:rsid w:val="00F60F6A"/>
    <w:rsid w:val="00F61248"/>
    <w:rsid w:val="00F6124D"/>
    <w:rsid w:val="00F616D3"/>
    <w:rsid w:val="00F61779"/>
    <w:rsid w:val="00F61A97"/>
    <w:rsid w:val="00F61FAC"/>
    <w:rsid w:val="00F6222C"/>
    <w:rsid w:val="00F625D5"/>
    <w:rsid w:val="00F62656"/>
    <w:rsid w:val="00F62921"/>
    <w:rsid w:val="00F62DE2"/>
    <w:rsid w:val="00F62E3B"/>
    <w:rsid w:val="00F633C2"/>
    <w:rsid w:val="00F63495"/>
    <w:rsid w:val="00F636EE"/>
    <w:rsid w:val="00F637E6"/>
    <w:rsid w:val="00F63A8F"/>
    <w:rsid w:val="00F63E40"/>
    <w:rsid w:val="00F6416A"/>
    <w:rsid w:val="00F64357"/>
    <w:rsid w:val="00F643C4"/>
    <w:rsid w:val="00F64462"/>
    <w:rsid w:val="00F64545"/>
    <w:rsid w:val="00F64662"/>
    <w:rsid w:val="00F64787"/>
    <w:rsid w:val="00F647C8"/>
    <w:rsid w:val="00F64A06"/>
    <w:rsid w:val="00F64EDB"/>
    <w:rsid w:val="00F6507D"/>
    <w:rsid w:val="00F655D6"/>
    <w:rsid w:val="00F656C1"/>
    <w:rsid w:val="00F65B45"/>
    <w:rsid w:val="00F65D2C"/>
    <w:rsid w:val="00F65DBE"/>
    <w:rsid w:val="00F65FFB"/>
    <w:rsid w:val="00F660E2"/>
    <w:rsid w:val="00F66365"/>
    <w:rsid w:val="00F663D9"/>
    <w:rsid w:val="00F666A2"/>
    <w:rsid w:val="00F66CC0"/>
    <w:rsid w:val="00F66EFA"/>
    <w:rsid w:val="00F67249"/>
    <w:rsid w:val="00F672A6"/>
    <w:rsid w:val="00F6747A"/>
    <w:rsid w:val="00F67B1F"/>
    <w:rsid w:val="00F67CFA"/>
    <w:rsid w:val="00F70006"/>
    <w:rsid w:val="00F70633"/>
    <w:rsid w:val="00F70A92"/>
    <w:rsid w:val="00F70C1A"/>
    <w:rsid w:val="00F70C25"/>
    <w:rsid w:val="00F70E77"/>
    <w:rsid w:val="00F71082"/>
    <w:rsid w:val="00F7122A"/>
    <w:rsid w:val="00F71700"/>
    <w:rsid w:val="00F71747"/>
    <w:rsid w:val="00F71865"/>
    <w:rsid w:val="00F71CD8"/>
    <w:rsid w:val="00F71CE0"/>
    <w:rsid w:val="00F71D8E"/>
    <w:rsid w:val="00F7200E"/>
    <w:rsid w:val="00F7202E"/>
    <w:rsid w:val="00F721A9"/>
    <w:rsid w:val="00F72203"/>
    <w:rsid w:val="00F724E9"/>
    <w:rsid w:val="00F728C0"/>
    <w:rsid w:val="00F72AF2"/>
    <w:rsid w:val="00F72C59"/>
    <w:rsid w:val="00F72C62"/>
    <w:rsid w:val="00F72CFA"/>
    <w:rsid w:val="00F72DCF"/>
    <w:rsid w:val="00F72DFD"/>
    <w:rsid w:val="00F72E0D"/>
    <w:rsid w:val="00F72ED3"/>
    <w:rsid w:val="00F72FA5"/>
    <w:rsid w:val="00F73011"/>
    <w:rsid w:val="00F733CE"/>
    <w:rsid w:val="00F733FF"/>
    <w:rsid w:val="00F734C0"/>
    <w:rsid w:val="00F73588"/>
    <w:rsid w:val="00F73619"/>
    <w:rsid w:val="00F73ACB"/>
    <w:rsid w:val="00F73DE8"/>
    <w:rsid w:val="00F740C4"/>
    <w:rsid w:val="00F741BE"/>
    <w:rsid w:val="00F74563"/>
    <w:rsid w:val="00F745A8"/>
    <w:rsid w:val="00F74677"/>
    <w:rsid w:val="00F748EF"/>
    <w:rsid w:val="00F749EC"/>
    <w:rsid w:val="00F753E1"/>
    <w:rsid w:val="00F756D5"/>
    <w:rsid w:val="00F75AF4"/>
    <w:rsid w:val="00F75F1C"/>
    <w:rsid w:val="00F7615C"/>
    <w:rsid w:val="00F76165"/>
    <w:rsid w:val="00F76714"/>
    <w:rsid w:val="00F76FFF"/>
    <w:rsid w:val="00F77167"/>
    <w:rsid w:val="00F774F2"/>
    <w:rsid w:val="00F7767F"/>
    <w:rsid w:val="00F77C92"/>
    <w:rsid w:val="00F77CBB"/>
    <w:rsid w:val="00F77DCF"/>
    <w:rsid w:val="00F77F12"/>
    <w:rsid w:val="00F80204"/>
    <w:rsid w:val="00F80468"/>
    <w:rsid w:val="00F806B1"/>
    <w:rsid w:val="00F80723"/>
    <w:rsid w:val="00F80AE1"/>
    <w:rsid w:val="00F80B1D"/>
    <w:rsid w:val="00F80DD0"/>
    <w:rsid w:val="00F80EE7"/>
    <w:rsid w:val="00F81119"/>
    <w:rsid w:val="00F81161"/>
    <w:rsid w:val="00F8122D"/>
    <w:rsid w:val="00F8141B"/>
    <w:rsid w:val="00F8169D"/>
    <w:rsid w:val="00F8172F"/>
    <w:rsid w:val="00F81B2D"/>
    <w:rsid w:val="00F81C53"/>
    <w:rsid w:val="00F820E8"/>
    <w:rsid w:val="00F82737"/>
    <w:rsid w:val="00F82C50"/>
    <w:rsid w:val="00F82F6F"/>
    <w:rsid w:val="00F8349C"/>
    <w:rsid w:val="00F835CA"/>
    <w:rsid w:val="00F8376F"/>
    <w:rsid w:val="00F83834"/>
    <w:rsid w:val="00F83845"/>
    <w:rsid w:val="00F838C9"/>
    <w:rsid w:val="00F839F6"/>
    <w:rsid w:val="00F84087"/>
    <w:rsid w:val="00F840BA"/>
    <w:rsid w:val="00F840E1"/>
    <w:rsid w:val="00F8416D"/>
    <w:rsid w:val="00F84375"/>
    <w:rsid w:val="00F8463D"/>
    <w:rsid w:val="00F8478A"/>
    <w:rsid w:val="00F84B72"/>
    <w:rsid w:val="00F84CF2"/>
    <w:rsid w:val="00F84E61"/>
    <w:rsid w:val="00F85233"/>
    <w:rsid w:val="00F8527F"/>
    <w:rsid w:val="00F856F0"/>
    <w:rsid w:val="00F85D8B"/>
    <w:rsid w:val="00F85DA7"/>
    <w:rsid w:val="00F85EE3"/>
    <w:rsid w:val="00F85F0F"/>
    <w:rsid w:val="00F867AC"/>
    <w:rsid w:val="00F86EAE"/>
    <w:rsid w:val="00F87011"/>
    <w:rsid w:val="00F875B0"/>
    <w:rsid w:val="00F87AD3"/>
    <w:rsid w:val="00F87ED8"/>
    <w:rsid w:val="00F87EE7"/>
    <w:rsid w:val="00F90270"/>
    <w:rsid w:val="00F909A4"/>
    <w:rsid w:val="00F90AC4"/>
    <w:rsid w:val="00F90ACB"/>
    <w:rsid w:val="00F90EB3"/>
    <w:rsid w:val="00F90F10"/>
    <w:rsid w:val="00F910BE"/>
    <w:rsid w:val="00F91269"/>
    <w:rsid w:val="00F91320"/>
    <w:rsid w:val="00F915FC"/>
    <w:rsid w:val="00F91D33"/>
    <w:rsid w:val="00F9208A"/>
    <w:rsid w:val="00F92268"/>
    <w:rsid w:val="00F92383"/>
    <w:rsid w:val="00F92774"/>
    <w:rsid w:val="00F92875"/>
    <w:rsid w:val="00F92A0B"/>
    <w:rsid w:val="00F92B6B"/>
    <w:rsid w:val="00F92EB9"/>
    <w:rsid w:val="00F92ECE"/>
    <w:rsid w:val="00F92EE4"/>
    <w:rsid w:val="00F9363F"/>
    <w:rsid w:val="00F93ACE"/>
    <w:rsid w:val="00F93FC4"/>
    <w:rsid w:val="00F94049"/>
    <w:rsid w:val="00F942F1"/>
    <w:rsid w:val="00F94449"/>
    <w:rsid w:val="00F94476"/>
    <w:rsid w:val="00F945C9"/>
    <w:rsid w:val="00F9480B"/>
    <w:rsid w:val="00F94BF2"/>
    <w:rsid w:val="00F94C9A"/>
    <w:rsid w:val="00F94CBD"/>
    <w:rsid w:val="00F94FE9"/>
    <w:rsid w:val="00F951A3"/>
    <w:rsid w:val="00F9532B"/>
    <w:rsid w:val="00F9546F"/>
    <w:rsid w:val="00F95DD9"/>
    <w:rsid w:val="00F963C5"/>
    <w:rsid w:val="00F963F1"/>
    <w:rsid w:val="00F96559"/>
    <w:rsid w:val="00F96A67"/>
    <w:rsid w:val="00F96B12"/>
    <w:rsid w:val="00F96D06"/>
    <w:rsid w:val="00F974F8"/>
    <w:rsid w:val="00F97641"/>
    <w:rsid w:val="00F976CC"/>
    <w:rsid w:val="00F97731"/>
    <w:rsid w:val="00F97753"/>
    <w:rsid w:val="00F977C5"/>
    <w:rsid w:val="00F978DA"/>
    <w:rsid w:val="00F97944"/>
    <w:rsid w:val="00F97960"/>
    <w:rsid w:val="00F97DAD"/>
    <w:rsid w:val="00F97E4D"/>
    <w:rsid w:val="00FA0531"/>
    <w:rsid w:val="00FA0822"/>
    <w:rsid w:val="00FA08AD"/>
    <w:rsid w:val="00FA0C9C"/>
    <w:rsid w:val="00FA0D7B"/>
    <w:rsid w:val="00FA0D92"/>
    <w:rsid w:val="00FA100C"/>
    <w:rsid w:val="00FA1277"/>
    <w:rsid w:val="00FA12F1"/>
    <w:rsid w:val="00FA14CE"/>
    <w:rsid w:val="00FA1518"/>
    <w:rsid w:val="00FA1646"/>
    <w:rsid w:val="00FA1936"/>
    <w:rsid w:val="00FA19F5"/>
    <w:rsid w:val="00FA1CDE"/>
    <w:rsid w:val="00FA1DC0"/>
    <w:rsid w:val="00FA2037"/>
    <w:rsid w:val="00FA2196"/>
    <w:rsid w:val="00FA238C"/>
    <w:rsid w:val="00FA2416"/>
    <w:rsid w:val="00FA2422"/>
    <w:rsid w:val="00FA2543"/>
    <w:rsid w:val="00FA267A"/>
    <w:rsid w:val="00FA2755"/>
    <w:rsid w:val="00FA2823"/>
    <w:rsid w:val="00FA28A1"/>
    <w:rsid w:val="00FA2AB5"/>
    <w:rsid w:val="00FA2BA5"/>
    <w:rsid w:val="00FA2E53"/>
    <w:rsid w:val="00FA314A"/>
    <w:rsid w:val="00FA324A"/>
    <w:rsid w:val="00FA33FA"/>
    <w:rsid w:val="00FA34AB"/>
    <w:rsid w:val="00FA3586"/>
    <w:rsid w:val="00FA38F0"/>
    <w:rsid w:val="00FA3994"/>
    <w:rsid w:val="00FA39FD"/>
    <w:rsid w:val="00FA3B2F"/>
    <w:rsid w:val="00FA3B3B"/>
    <w:rsid w:val="00FA3C90"/>
    <w:rsid w:val="00FA405E"/>
    <w:rsid w:val="00FA4181"/>
    <w:rsid w:val="00FA448D"/>
    <w:rsid w:val="00FA44C2"/>
    <w:rsid w:val="00FA4524"/>
    <w:rsid w:val="00FA4916"/>
    <w:rsid w:val="00FA4EB5"/>
    <w:rsid w:val="00FA52D4"/>
    <w:rsid w:val="00FA5470"/>
    <w:rsid w:val="00FA54D3"/>
    <w:rsid w:val="00FA5614"/>
    <w:rsid w:val="00FA564E"/>
    <w:rsid w:val="00FA56BD"/>
    <w:rsid w:val="00FA5AB4"/>
    <w:rsid w:val="00FA5B0D"/>
    <w:rsid w:val="00FA5BCB"/>
    <w:rsid w:val="00FA637E"/>
    <w:rsid w:val="00FA6520"/>
    <w:rsid w:val="00FA6625"/>
    <w:rsid w:val="00FA681C"/>
    <w:rsid w:val="00FA681F"/>
    <w:rsid w:val="00FA6BE0"/>
    <w:rsid w:val="00FA6CE3"/>
    <w:rsid w:val="00FA6E52"/>
    <w:rsid w:val="00FA6FAF"/>
    <w:rsid w:val="00FA706F"/>
    <w:rsid w:val="00FA7325"/>
    <w:rsid w:val="00FA75EE"/>
    <w:rsid w:val="00FA766B"/>
    <w:rsid w:val="00FA7690"/>
    <w:rsid w:val="00FA7701"/>
    <w:rsid w:val="00FA774E"/>
    <w:rsid w:val="00FA7E03"/>
    <w:rsid w:val="00FA7E50"/>
    <w:rsid w:val="00FB00C9"/>
    <w:rsid w:val="00FB057F"/>
    <w:rsid w:val="00FB07F7"/>
    <w:rsid w:val="00FB084B"/>
    <w:rsid w:val="00FB0A82"/>
    <w:rsid w:val="00FB0A8E"/>
    <w:rsid w:val="00FB0C32"/>
    <w:rsid w:val="00FB0E10"/>
    <w:rsid w:val="00FB0E75"/>
    <w:rsid w:val="00FB0E87"/>
    <w:rsid w:val="00FB0FE1"/>
    <w:rsid w:val="00FB1063"/>
    <w:rsid w:val="00FB133A"/>
    <w:rsid w:val="00FB1419"/>
    <w:rsid w:val="00FB156C"/>
    <w:rsid w:val="00FB1619"/>
    <w:rsid w:val="00FB162F"/>
    <w:rsid w:val="00FB1995"/>
    <w:rsid w:val="00FB1F85"/>
    <w:rsid w:val="00FB20C3"/>
    <w:rsid w:val="00FB2105"/>
    <w:rsid w:val="00FB238A"/>
    <w:rsid w:val="00FB29C4"/>
    <w:rsid w:val="00FB2B91"/>
    <w:rsid w:val="00FB2B99"/>
    <w:rsid w:val="00FB2CD2"/>
    <w:rsid w:val="00FB2E7A"/>
    <w:rsid w:val="00FB2F99"/>
    <w:rsid w:val="00FB2FCF"/>
    <w:rsid w:val="00FB3114"/>
    <w:rsid w:val="00FB3297"/>
    <w:rsid w:val="00FB335A"/>
    <w:rsid w:val="00FB3539"/>
    <w:rsid w:val="00FB39D5"/>
    <w:rsid w:val="00FB3A8D"/>
    <w:rsid w:val="00FB3AE4"/>
    <w:rsid w:val="00FB3ED3"/>
    <w:rsid w:val="00FB403A"/>
    <w:rsid w:val="00FB4282"/>
    <w:rsid w:val="00FB47A7"/>
    <w:rsid w:val="00FB49B7"/>
    <w:rsid w:val="00FB4B09"/>
    <w:rsid w:val="00FB4B9C"/>
    <w:rsid w:val="00FB4C21"/>
    <w:rsid w:val="00FB4C32"/>
    <w:rsid w:val="00FB51B3"/>
    <w:rsid w:val="00FB53FC"/>
    <w:rsid w:val="00FB5542"/>
    <w:rsid w:val="00FB5C63"/>
    <w:rsid w:val="00FB5DEA"/>
    <w:rsid w:val="00FB5ECA"/>
    <w:rsid w:val="00FB6036"/>
    <w:rsid w:val="00FB64E8"/>
    <w:rsid w:val="00FB6866"/>
    <w:rsid w:val="00FB6918"/>
    <w:rsid w:val="00FB6B28"/>
    <w:rsid w:val="00FB6B30"/>
    <w:rsid w:val="00FB6B37"/>
    <w:rsid w:val="00FB702D"/>
    <w:rsid w:val="00FB757A"/>
    <w:rsid w:val="00FB7876"/>
    <w:rsid w:val="00FB7A50"/>
    <w:rsid w:val="00FB7F54"/>
    <w:rsid w:val="00FB7F8F"/>
    <w:rsid w:val="00FC0535"/>
    <w:rsid w:val="00FC07BD"/>
    <w:rsid w:val="00FC0824"/>
    <w:rsid w:val="00FC0DF1"/>
    <w:rsid w:val="00FC10AB"/>
    <w:rsid w:val="00FC148C"/>
    <w:rsid w:val="00FC165F"/>
    <w:rsid w:val="00FC1758"/>
    <w:rsid w:val="00FC18B2"/>
    <w:rsid w:val="00FC19E0"/>
    <w:rsid w:val="00FC1A66"/>
    <w:rsid w:val="00FC1C29"/>
    <w:rsid w:val="00FC1CEA"/>
    <w:rsid w:val="00FC1F2B"/>
    <w:rsid w:val="00FC22C4"/>
    <w:rsid w:val="00FC27AF"/>
    <w:rsid w:val="00FC2A8C"/>
    <w:rsid w:val="00FC2BE8"/>
    <w:rsid w:val="00FC2D0E"/>
    <w:rsid w:val="00FC316C"/>
    <w:rsid w:val="00FC3336"/>
    <w:rsid w:val="00FC3578"/>
    <w:rsid w:val="00FC3A9A"/>
    <w:rsid w:val="00FC3D81"/>
    <w:rsid w:val="00FC3F63"/>
    <w:rsid w:val="00FC4035"/>
    <w:rsid w:val="00FC4277"/>
    <w:rsid w:val="00FC437F"/>
    <w:rsid w:val="00FC4798"/>
    <w:rsid w:val="00FC479B"/>
    <w:rsid w:val="00FC47D7"/>
    <w:rsid w:val="00FC488D"/>
    <w:rsid w:val="00FC4CB8"/>
    <w:rsid w:val="00FC4FB0"/>
    <w:rsid w:val="00FC50CD"/>
    <w:rsid w:val="00FC54C0"/>
    <w:rsid w:val="00FC56AC"/>
    <w:rsid w:val="00FC5840"/>
    <w:rsid w:val="00FC5847"/>
    <w:rsid w:val="00FC588F"/>
    <w:rsid w:val="00FC59A0"/>
    <w:rsid w:val="00FC5B8D"/>
    <w:rsid w:val="00FC5E22"/>
    <w:rsid w:val="00FC6278"/>
    <w:rsid w:val="00FC6399"/>
    <w:rsid w:val="00FC6510"/>
    <w:rsid w:val="00FC6604"/>
    <w:rsid w:val="00FC67F7"/>
    <w:rsid w:val="00FC6B42"/>
    <w:rsid w:val="00FC6C36"/>
    <w:rsid w:val="00FC6E31"/>
    <w:rsid w:val="00FC6EFC"/>
    <w:rsid w:val="00FC6F6A"/>
    <w:rsid w:val="00FC703D"/>
    <w:rsid w:val="00FC7245"/>
    <w:rsid w:val="00FC7426"/>
    <w:rsid w:val="00FC7633"/>
    <w:rsid w:val="00FC7A8A"/>
    <w:rsid w:val="00FC7C4F"/>
    <w:rsid w:val="00FC7CA1"/>
    <w:rsid w:val="00FC7D0C"/>
    <w:rsid w:val="00FC7E18"/>
    <w:rsid w:val="00FC7E27"/>
    <w:rsid w:val="00FD0022"/>
    <w:rsid w:val="00FD0107"/>
    <w:rsid w:val="00FD0428"/>
    <w:rsid w:val="00FD04BB"/>
    <w:rsid w:val="00FD050C"/>
    <w:rsid w:val="00FD081E"/>
    <w:rsid w:val="00FD0AB9"/>
    <w:rsid w:val="00FD146A"/>
    <w:rsid w:val="00FD1490"/>
    <w:rsid w:val="00FD1849"/>
    <w:rsid w:val="00FD18F3"/>
    <w:rsid w:val="00FD1B83"/>
    <w:rsid w:val="00FD1BE0"/>
    <w:rsid w:val="00FD2378"/>
    <w:rsid w:val="00FD2381"/>
    <w:rsid w:val="00FD247C"/>
    <w:rsid w:val="00FD2A3D"/>
    <w:rsid w:val="00FD2E02"/>
    <w:rsid w:val="00FD2E9F"/>
    <w:rsid w:val="00FD2EC3"/>
    <w:rsid w:val="00FD2F0E"/>
    <w:rsid w:val="00FD3160"/>
    <w:rsid w:val="00FD3495"/>
    <w:rsid w:val="00FD3847"/>
    <w:rsid w:val="00FD3B6C"/>
    <w:rsid w:val="00FD3BC6"/>
    <w:rsid w:val="00FD3C2D"/>
    <w:rsid w:val="00FD3CEF"/>
    <w:rsid w:val="00FD3DEF"/>
    <w:rsid w:val="00FD425B"/>
    <w:rsid w:val="00FD4374"/>
    <w:rsid w:val="00FD4A11"/>
    <w:rsid w:val="00FD4BE2"/>
    <w:rsid w:val="00FD4C38"/>
    <w:rsid w:val="00FD4E1E"/>
    <w:rsid w:val="00FD4F60"/>
    <w:rsid w:val="00FD5154"/>
    <w:rsid w:val="00FD5A55"/>
    <w:rsid w:val="00FD5C76"/>
    <w:rsid w:val="00FD5D3B"/>
    <w:rsid w:val="00FD5E61"/>
    <w:rsid w:val="00FD6220"/>
    <w:rsid w:val="00FD6371"/>
    <w:rsid w:val="00FD66BB"/>
    <w:rsid w:val="00FD6708"/>
    <w:rsid w:val="00FD6AEF"/>
    <w:rsid w:val="00FD6EDC"/>
    <w:rsid w:val="00FD7A64"/>
    <w:rsid w:val="00FD7D18"/>
    <w:rsid w:val="00FD7D34"/>
    <w:rsid w:val="00FD7E47"/>
    <w:rsid w:val="00FD7F08"/>
    <w:rsid w:val="00FE000E"/>
    <w:rsid w:val="00FE02EC"/>
    <w:rsid w:val="00FE061D"/>
    <w:rsid w:val="00FE06EA"/>
    <w:rsid w:val="00FE0725"/>
    <w:rsid w:val="00FE08A4"/>
    <w:rsid w:val="00FE09E2"/>
    <w:rsid w:val="00FE0C32"/>
    <w:rsid w:val="00FE0C46"/>
    <w:rsid w:val="00FE0D68"/>
    <w:rsid w:val="00FE0E9E"/>
    <w:rsid w:val="00FE131C"/>
    <w:rsid w:val="00FE1496"/>
    <w:rsid w:val="00FE1784"/>
    <w:rsid w:val="00FE17B7"/>
    <w:rsid w:val="00FE18BB"/>
    <w:rsid w:val="00FE18D3"/>
    <w:rsid w:val="00FE1AF4"/>
    <w:rsid w:val="00FE1E2B"/>
    <w:rsid w:val="00FE1EA2"/>
    <w:rsid w:val="00FE1F0B"/>
    <w:rsid w:val="00FE23FE"/>
    <w:rsid w:val="00FE3056"/>
    <w:rsid w:val="00FE3A17"/>
    <w:rsid w:val="00FE3AE3"/>
    <w:rsid w:val="00FE3CFE"/>
    <w:rsid w:val="00FE3D4D"/>
    <w:rsid w:val="00FE3D94"/>
    <w:rsid w:val="00FE3E4B"/>
    <w:rsid w:val="00FE3E77"/>
    <w:rsid w:val="00FE410C"/>
    <w:rsid w:val="00FE41B3"/>
    <w:rsid w:val="00FE420E"/>
    <w:rsid w:val="00FE426B"/>
    <w:rsid w:val="00FE4346"/>
    <w:rsid w:val="00FE484A"/>
    <w:rsid w:val="00FE48CC"/>
    <w:rsid w:val="00FE4989"/>
    <w:rsid w:val="00FE4B44"/>
    <w:rsid w:val="00FE50DE"/>
    <w:rsid w:val="00FE51C5"/>
    <w:rsid w:val="00FE5327"/>
    <w:rsid w:val="00FE54C1"/>
    <w:rsid w:val="00FE5749"/>
    <w:rsid w:val="00FE5752"/>
    <w:rsid w:val="00FE5A98"/>
    <w:rsid w:val="00FE5EF4"/>
    <w:rsid w:val="00FE5F32"/>
    <w:rsid w:val="00FE6497"/>
    <w:rsid w:val="00FE6573"/>
    <w:rsid w:val="00FE6E8C"/>
    <w:rsid w:val="00FE6F49"/>
    <w:rsid w:val="00FE6F9C"/>
    <w:rsid w:val="00FE73B3"/>
    <w:rsid w:val="00FE755E"/>
    <w:rsid w:val="00FE75BC"/>
    <w:rsid w:val="00FE7610"/>
    <w:rsid w:val="00FE77B7"/>
    <w:rsid w:val="00FE78F3"/>
    <w:rsid w:val="00FE7AB5"/>
    <w:rsid w:val="00FF0046"/>
    <w:rsid w:val="00FF066F"/>
    <w:rsid w:val="00FF0C84"/>
    <w:rsid w:val="00FF0FD0"/>
    <w:rsid w:val="00FF10A7"/>
    <w:rsid w:val="00FF112D"/>
    <w:rsid w:val="00FF1610"/>
    <w:rsid w:val="00FF1B98"/>
    <w:rsid w:val="00FF1BB9"/>
    <w:rsid w:val="00FF1BBC"/>
    <w:rsid w:val="00FF1C52"/>
    <w:rsid w:val="00FF1EC8"/>
    <w:rsid w:val="00FF1FE3"/>
    <w:rsid w:val="00FF20CB"/>
    <w:rsid w:val="00FF210F"/>
    <w:rsid w:val="00FF2425"/>
    <w:rsid w:val="00FF2C00"/>
    <w:rsid w:val="00FF313C"/>
    <w:rsid w:val="00FF3177"/>
    <w:rsid w:val="00FF3276"/>
    <w:rsid w:val="00FF398E"/>
    <w:rsid w:val="00FF3AA1"/>
    <w:rsid w:val="00FF4467"/>
    <w:rsid w:val="00FF472B"/>
    <w:rsid w:val="00FF474F"/>
    <w:rsid w:val="00FF4C10"/>
    <w:rsid w:val="00FF4CBE"/>
    <w:rsid w:val="00FF4D58"/>
    <w:rsid w:val="00FF4D76"/>
    <w:rsid w:val="00FF4F4E"/>
    <w:rsid w:val="00FF4F95"/>
    <w:rsid w:val="00FF51AF"/>
    <w:rsid w:val="00FF52A2"/>
    <w:rsid w:val="00FF5612"/>
    <w:rsid w:val="00FF5C58"/>
    <w:rsid w:val="00FF5F6F"/>
    <w:rsid w:val="00FF606D"/>
    <w:rsid w:val="00FF6158"/>
    <w:rsid w:val="00FF61C8"/>
    <w:rsid w:val="00FF6482"/>
    <w:rsid w:val="00FF69E0"/>
    <w:rsid w:val="00FF6AFA"/>
    <w:rsid w:val="00FF6D4C"/>
    <w:rsid w:val="00FF6ED7"/>
    <w:rsid w:val="00FF79FF"/>
    <w:rsid w:val="00FF7E0D"/>
    <w:rsid w:val="0382659B"/>
    <w:rsid w:val="11E4D9DF"/>
    <w:rsid w:val="641753D1"/>
    <w:rsid w:val="7C0B41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B12978"/>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1"/>
    <w:next w:val="a2"/>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1"/>
    <w:next w:val="a2"/>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1"/>
    <w:next w:val="a1"/>
    <w:rsid w:val="00B87FBC"/>
    <w:pPr>
      <w:keepNext/>
      <w:spacing w:before="240" w:after="60"/>
      <w:outlineLvl w:val="3"/>
    </w:pPr>
    <w:rPr>
      <w:rFonts w:eastAsia="MS Mincho"/>
      <w:b/>
      <w:bCs/>
      <w:sz w:val="28"/>
      <w:szCs w:val="28"/>
    </w:rPr>
  </w:style>
  <w:style w:type="paragraph" w:styleId="50">
    <w:name w:val="heading 5"/>
    <w:basedOn w:val="a1"/>
    <w:next w:val="a1"/>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1"/>
    <w:next w:val="a1"/>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1"/>
    <w:next w:val="a1"/>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1"/>
    <w:next w:val="a1"/>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1"/>
    <w:link w:val="a6"/>
    <w:qFormat/>
    <w:rsid w:val="00B87FBC"/>
    <w:rPr>
      <w:rFonts w:eastAsia="MS Mincho"/>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8"/>
    <w:rsid w:val="00B87FBC"/>
    <w:pPr>
      <w:tabs>
        <w:tab w:val="center" w:pos="4536"/>
        <w:tab w:val="right" w:pos="9072"/>
      </w:tabs>
    </w:pPr>
    <w:rPr>
      <w:rFonts w:ascii="Arial" w:eastAsia="MS Mincho" w:hAnsi="Arial"/>
      <w:b/>
    </w:rPr>
  </w:style>
  <w:style w:type="paragraph" w:styleId="a9">
    <w:name w:val="caption"/>
    <w:aliases w:val="cap,cap Char,Caption Char,Caption Char1 Char,cap Char Char1,Caption Char Char1 Char,cap Char2"/>
    <w:basedOn w:val="a1"/>
    <w:next w:val="a1"/>
    <w:link w:val="aa"/>
    <w:rsid w:val="00B87FBC"/>
    <w:pPr>
      <w:overflowPunct w:val="0"/>
      <w:autoSpaceDE w:val="0"/>
      <w:autoSpaceDN w:val="0"/>
      <w:adjustRightInd w:val="0"/>
      <w:spacing w:before="120"/>
      <w:textAlignment w:val="baseline"/>
    </w:pPr>
    <w:rPr>
      <w:szCs w:val="20"/>
      <w:lang w:val="en-GB"/>
    </w:rPr>
  </w:style>
  <w:style w:type="character" w:customStyle="1" w:styleId="aa">
    <w:name w:val="题注 字符"/>
    <w:aliases w:val="cap 字符,cap Char 字符,Caption Char 字符,Caption Char1 Char 字符,cap Char Char1 字符,Caption Char Char1 Char 字符,cap Char2 字符"/>
    <w:link w:val="a9"/>
    <w:rsid w:val="00B87FBC"/>
    <w:rPr>
      <w:lang w:val="en-GB" w:eastAsia="en-US" w:bidi="ar-SA"/>
    </w:rPr>
  </w:style>
  <w:style w:type="paragraph" w:styleId="2">
    <w:name w:val="List 2"/>
    <w:basedOn w:val="ab"/>
    <w:qFormat/>
    <w:rsid w:val="00B87FBC"/>
    <w:pPr>
      <w:numPr>
        <w:numId w:val="2"/>
      </w:numPr>
      <w:spacing w:before="180"/>
    </w:pPr>
    <w:rPr>
      <w:rFonts w:ascii="Arial" w:hAnsi="Arial"/>
      <w:sz w:val="22"/>
      <w:szCs w:val="20"/>
    </w:rPr>
  </w:style>
  <w:style w:type="paragraph" w:customStyle="1" w:styleId="TAC">
    <w:name w:val="TAC"/>
    <w:basedOn w:val="a1"/>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b">
    <w:name w:val="List"/>
    <w:basedOn w:val="a1"/>
    <w:rsid w:val="00B87FBC"/>
    <w:pPr>
      <w:ind w:left="283" w:hanging="283"/>
    </w:pPr>
  </w:style>
  <w:style w:type="table" w:styleId="ac">
    <w:name w:val="Table Grid"/>
    <w:aliases w:val="TableGrid,SGS Table Basic 1"/>
    <w:basedOn w:val="a4"/>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1"/>
    <w:link w:val="TALChar"/>
    <w:qFormat/>
    <w:rsid w:val="002F4476"/>
    <w:pPr>
      <w:keepNext/>
      <w:keepLines/>
    </w:pPr>
    <w:rPr>
      <w:rFonts w:ascii="Arial" w:hAnsi="Arial"/>
      <w:sz w:val="18"/>
      <w:szCs w:val="20"/>
      <w:lang w:val="en-GB"/>
    </w:rPr>
  </w:style>
  <w:style w:type="paragraph" w:customStyle="1" w:styleId="TAH">
    <w:name w:val="TAH"/>
    <w:basedOn w:val="a1"/>
    <w:link w:val="TAHCar"/>
    <w:rsid w:val="002F4476"/>
    <w:pPr>
      <w:keepNext/>
      <w:keepLines/>
      <w:jc w:val="center"/>
    </w:pPr>
    <w:rPr>
      <w:rFonts w:ascii="Arial" w:hAnsi="Arial"/>
      <w:b/>
      <w:sz w:val="18"/>
      <w:szCs w:val="20"/>
      <w:lang w:val="en-GB"/>
    </w:rPr>
  </w:style>
  <w:style w:type="paragraph" w:customStyle="1" w:styleId="TH">
    <w:name w:val="TH"/>
    <w:basedOn w:val="a1"/>
    <w:link w:val="THChar"/>
    <w:qFormat/>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d">
    <w:name w:val="annotation reference"/>
    <w:qFormat/>
    <w:rsid w:val="00AF764A"/>
    <w:rPr>
      <w:sz w:val="21"/>
      <w:szCs w:val="21"/>
    </w:rPr>
  </w:style>
  <w:style w:type="paragraph" w:styleId="ae">
    <w:name w:val="annotation text"/>
    <w:basedOn w:val="a1"/>
    <w:link w:val="11"/>
    <w:qFormat/>
    <w:rsid w:val="00AF764A"/>
  </w:style>
  <w:style w:type="paragraph" w:styleId="af">
    <w:name w:val="annotation subject"/>
    <w:basedOn w:val="ae"/>
    <w:next w:val="ae"/>
    <w:semiHidden/>
    <w:rsid w:val="00AF764A"/>
    <w:rPr>
      <w:b/>
      <w:bCs/>
    </w:rPr>
  </w:style>
  <w:style w:type="paragraph" w:styleId="af0">
    <w:name w:val="Balloon Text"/>
    <w:basedOn w:val="a1"/>
    <w:semiHidden/>
    <w:rsid w:val="00AF764A"/>
    <w:rPr>
      <w:sz w:val="18"/>
      <w:szCs w:val="18"/>
    </w:rPr>
  </w:style>
  <w:style w:type="paragraph" w:styleId="af1">
    <w:name w:val="footer"/>
    <w:basedOn w:val="a1"/>
    <w:link w:val="af2"/>
    <w:uiPriority w:val="99"/>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3"/>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3">
    <w:name w:val="Document Map"/>
    <w:basedOn w:val="a1"/>
    <w:semiHidden/>
    <w:rsid w:val="00672002"/>
    <w:pPr>
      <w:shd w:val="clear" w:color="auto" w:fill="000080"/>
    </w:pPr>
  </w:style>
  <w:style w:type="paragraph" w:customStyle="1" w:styleId="CharChar1CharChar">
    <w:name w:val="Char Char1 Char Char"/>
    <w:basedOn w:val="a1"/>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2"/>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1"/>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2"/>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3"/>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3"/>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1"/>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4">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7"/>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1"/>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3"/>
    <w:qFormat/>
    <w:rsid w:val="00EC04A4"/>
  </w:style>
  <w:style w:type="paragraph" w:customStyle="1" w:styleId="ecxmsobodytext">
    <w:name w:val="ecxmsobodytext"/>
    <w:basedOn w:val="a1"/>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1"/>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1"/>
    <w:next w:val="a1"/>
    <w:autoRedefine/>
    <w:rsid w:val="002138FA"/>
  </w:style>
  <w:style w:type="paragraph" w:styleId="a0">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リスト段落,列出段落"/>
    <w:basedOn w:val="a1"/>
    <w:link w:val="af5"/>
    <w:uiPriority w:val="34"/>
    <w:qFormat/>
    <w:rsid w:val="009B759A"/>
    <w:pPr>
      <w:widowControl w:val="0"/>
      <w:numPr>
        <w:numId w:val="13"/>
      </w:numPr>
      <w:overflowPunct w:val="0"/>
    </w:pPr>
    <w:rPr>
      <w:rFonts w:eastAsia="宋体"/>
      <w:lang w:eastAsia="zh-CN"/>
    </w:rPr>
  </w:style>
  <w:style w:type="paragraph" w:customStyle="1" w:styleId="H6">
    <w:name w:val="H6"/>
    <w:basedOn w:val="50"/>
    <w:next w:val="a1"/>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b"/>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1"/>
    <w:next w:val="a1"/>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6">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5">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0"/>
    <w:uiPriority w:val="34"/>
    <w:qFormat/>
    <w:locked/>
    <w:rsid w:val="009B759A"/>
    <w:rPr>
      <w:szCs w:val="24"/>
    </w:rPr>
  </w:style>
  <w:style w:type="paragraph" w:customStyle="1" w:styleId="Style11">
    <w:name w:val="Style1.1"/>
    <w:basedOn w:val="a2"/>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7">
    <w:name w:val="Revision"/>
    <w:hidden/>
    <w:uiPriority w:val="99"/>
    <w:semiHidden/>
    <w:rsid w:val="00C90B29"/>
    <w:rPr>
      <w:rFonts w:eastAsia="Times New Roman"/>
      <w:szCs w:val="24"/>
      <w:lang w:eastAsia="en-US"/>
    </w:rPr>
  </w:style>
  <w:style w:type="paragraph" w:styleId="5">
    <w:name w:val="List Bullet 5"/>
    <w:basedOn w:val="40"/>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1"/>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1"/>
    <w:rsid w:val="00A8666B"/>
    <w:pPr>
      <w:tabs>
        <w:tab w:val="left" w:pos="1304"/>
      </w:tabs>
      <w:ind w:left="1304" w:hanging="1304"/>
      <w:contextualSpacing/>
    </w:pPr>
  </w:style>
  <w:style w:type="character" w:customStyle="1" w:styleId="11">
    <w:name w:val="批注文字 字符1"/>
    <w:link w:val="ae"/>
    <w:qFormat/>
    <w:rsid w:val="00C53B8F"/>
    <w:rPr>
      <w:rFonts w:eastAsia="Times New Roman"/>
      <w:szCs w:val="24"/>
      <w:lang w:eastAsia="en-US"/>
    </w:rPr>
  </w:style>
  <w:style w:type="paragraph" w:customStyle="1" w:styleId="text">
    <w:name w:val="text"/>
    <w:basedOn w:val="a1"/>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1"/>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1"/>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1"/>
    <w:link w:val="title1Char"/>
    <w:qFormat/>
    <w:rsid w:val="009A4884"/>
    <w:pPr>
      <w:keepLines/>
      <w:numPr>
        <w:numId w:val="9"/>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1"/>
    <w:link w:val="title2Char"/>
    <w:qFormat/>
    <w:rsid w:val="001508A1"/>
    <w:pPr>
      <w:numPr>
        <w:ilvl w:val="1"/>
        <w:numId w:val="9"/>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1"/>
    <w:link w:val="title30"/>
    <w:qFormat/>
    <w:rsid w:val="00E02A8F"/>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0">
    <w:name w:val="proposal"/>
    <w:basedOn w:val="a2"/>
    <w:next w:val="a1"/>
    <w:link w:val="proposalChar"/>
    <w:autoRedefine/>
    <w:qFormat/>
    <w:rsid w:val="002209D7"/>
    <w:pPr>
      <w:spacing w:beforeLines="50" w:before="120" w:afterLines="50"/>
    </w:pPr>
    <w:rPr>
      <w:rFonts w:eastAsia="宋体"/>
      <w:b/>
      <w:szCs w:val="20"/>
      <w:lang w:eastAsia="zh-CN"/>
      <w14:scene3d>
        <w14:camera w14:prst="orthographicFront"/>
        <w14:lightRig w14:rig="threePt" w14:dir="t">
          <w14:rot w14:lat="0" w14:lon="0" w14:rev="0"/>
        </w14:lightRig>
      </w14:scene3d>
    </w:rPr>
  </w:style>
  <w:style w:type="character" w:customStyle="1" w:styleId="title30">
    <w:name w:val="title 3 字符"/>
    <w:link w:val="title3"/>
    <w:rsid w:val="00E02A8F"/>
    <w:rPr>
      <w:rFonts w:ascii="Arial" w:eastAsia="Arial" w:hAnsi="Arial" w:cs="Arial"/>
      <w:bCs/>
      <w:iCs/>
      <w:sz w:val="22"/>
      <w:szCs w:val="28"/>
    </w:rPr>
  </w:style>
  <w:style w:type="paragraph" w:customStyle="1" w:styleId="bullet1">
    <w:name w:val="bullet1"/>
    <w:basedOn w:val="a1"/>
    <w:link w:val="bullet10"/>
    <w:qFormat/>
    <w:rsid w:val="00981D62"/>
    <w:pPr>
      <w:numPr>
        <w:numId w:val="8"/>
      </w:numPr>
    </w:pPr>
    <w:rPr>
      <w:rFonts w:eastAsia="宋体"/>
      <w:lang w:eastAsia="zh-CN"/>
    </w:rPr>
  </w:style>
  <w:style w:type="character" w:customStyle="1" w:styleId="proposalChar">
    <w:name w:val="proposal Char"/>
    <w:link w:val="proposal0"/>
    <w:rsid w:val="002209D7"/>
    <w:rPr>
      <w:b/>
      <w14:scene3d>
        <w14:camera w14:prst="orthographicFront"/>
        <w14:lightRig w14:rig="threePt" w14:dir="t">
          <w14:rot w14:lat="0" w14:lon="0" w14:rev="0"/>
        </w14:lightRig>
      </w14:scene3d>
    </w:rPr>
  </w:style>
  <w:style w:type="character" w:customStyle="1" w:styleId="bullet10">
    <w:name w:val="bullet1 字符"/>
    <w:link w:val="bullet1"/>
    <w:qFormat/>
    <w:rsid w:val="00981D62"/>
    <w:rPr>
      <w:szCs w:val="24"/>
    </w:rPr>
  </w:style>
  <w:style w:type="paragraph" w:styleId="af8">
    <w:name w:val="Date"/>
    <w:basedOn w:val="a1"/>
    <w:next w:val="a1"/>
    <w:link w:val="af9"/>
    <w:rsid w:val="009C1EC8"/>
    <w:pPr>
      <w:ind w:leftChars="2500" w:left="100"/>
    </w:pPr>
  </w:style>
  <w:style w:type="character" w:customStyle="1" w:styleId="af9">
    <w:name w:val="日期 字符"/>
    <w:basedOn w:val="a3"/>
    <w:link w:val="af8"/>
    <w:rsid w:val="009C1EC8"/>
    <w:rPr>
      <w:rFonts w:eastAsia="Times New Roman"/>
      <w:szCs w:val="24"/>
      <w:lang w:eastAsia="en-US"/>
    </w:rPr>
  </w:style>
  <w:style w:type="character" w:styleId="afa">
    <w:name w:val="Placeholder Text"/>
    <w:basedOn w:val="a3"/>
    <w:uiPriority w:val="99"/>
    <w:semiHidden/>
    <w:rsid w:val="00401756"/>
    <w:rPr>
      <w:color w:val="808080"/>
    </w:rPr>
  </w:style>
  <w:style w:type="character" w:customStyle="1" w:styleId="afb">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1"/>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3"/>
    <w:link w:val="0Maintext"/>
    <w:qFormat/>
    <w:rsid w:val="0077541F"/>
    <w:rPr>
      <w:rFonts w:eastAsia="Malgun Gothic" w:cs="Batang"/>
      <w:lang w:val="en-GB" w:eastAsia="en-US"/>
    </w:rPr>
  </w:style>
  <w:style w:type="paragraph" w:customStyle="1" w:styleId="B5">
    <w:name w:val="B5"/>
    <w:basedOn w:val="a1"/>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1"/>
    <w:next w:val="a1"/>
    <w:link w:val="table0"/>
    <w:qFormat/>
    <w:rsid w:val="007A4B6D"/>
    <w:pPr>
      <w:numPr>
        <w:numId w:val="11"/>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3"/>
    <w:link w:val="table"/>
    <w:rsid w:val="007A4B6D"/>
    <w:rPr>
      <w:rFonts w:eastAsiaTheme="minorEastAsia"/>
      <w:szCs w:val="24"/>
    </w:rPr>
  </w:style>
  <w:style w:type="paragraph" w:customStyle="1" w:styleId="titlereference">
    <w:name w:val="titlereference"/>
    <w:basedOn w:val="title1"/>
    <w:link w:val="titlereference0"/>
    <w:qFormat/>
    <w:rsid w:val="007969B6"/>
    <w:pPr>
      <w:numPr>
        <w:numId w:val="0"/>
      </w:numPr>
      <w:ind w:left="425" w:hanging="425"/>
    </w:pPr>
    <w:rPr>
      <w:rFonts w:cs="Arial"/>
      <w:bCs/>
    </w:r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7969B6"/>
    <w:rPr>
      <w:rFonts w:ascii="Arial" w:hAnsi="Arial" w:cs="Arial"/>
      <w:bCs/>
      <w:sz w:val="36"/>
    </w:rPr>
  </w:style>
  <w:style w:type="paragraph" w:customStyle="1" w:styleId="observation">
    <w:name w:val="observation"/>
    <w:basedOn w:val="proposal0"/>
    <w:link w:val="observation0"/>
    <w:qFormat/>
    <w:rsid w:val="00A177DE"/>
    <w:pPr>
      <w:numPr>
        <w:numId w:val="14"/>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qFormat/>
    <w:rsid w:val="00A177DE"/>
    <w:rPr>
      <w:rFonts w:eastAsiaTheme="minorEastAsia"/>
      <w:b/>
      <w14:scene3d>
        <w14:camera w14:prst="orthographicFront"/>
        <w14:lightRig w14:rig="threePt" w14:dir="t">
          <w14:rot w14:lat="0" w14:lon="0" w14:rev="0"/>
        </w14:lightRig>
      </w14:scene3d>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1"/>
    <w:next w:val="a1"/>
    <w:link w:val="figure0"/>
    <w:qFormat/>
    <w:rsid w:val="003D7D48"/>
    <w:pPr>
      <w:numPr>
        <w:numId w:val="10"/>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1">
    <w:name w:val="proposal 字符"/>
    <w:rsid w:val="00624404"/>
    <w:rPr>
      <w:b/>
    </w:rPr>
  </w:style>
  <w:style w:type="paragraph" w:styleId="afc">
    <w:name w:val="Normal (Web)"/>
    <w:basedOn w:val="a1"/>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d">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3"/>
    <w:rsid w:val="00923990"/>
  </w:style>
  <w:style w:type="character" w:customStyle="1" w:styleId="xxxapple-converted-space">
    <w:name w:val="x_xxapple-converted-space"/>
    <w:rsid w:val="00626542"/>
  </w:style>
  <w:style w:type="paragraph" w:customStyle="1" w:styleId="xxxmsonormal">
    <w:name w:val="x_xxmsonormal"/>
    <w:basedOn w:val="a1"/>
    <w:uiPriority w:val="99"/>
    <w:rsid w:val="008777A4"/>
    <w:pPr>
      <w:spacing w:after="0"/>
      <w:jc w:val="left"/>
    </w:pPr>
    <w:rPr>
      <w:rFonts w:eastAsia="Malgun Gothic"/>
      <w:sz w:val="24"/>
      <w:lang w:eastAsia="ko-KR"/>
    </w:rPr>
  </w:style>
  <w:style w:type="paragraph" w:customStyle="1" w:styleId="xmsonormal">
    <w:name w:val="x_msonormal"/>
    <w:basedOn w:val="a1"/>
    <w:qFormat/>
    <w:rsid w:val="00CD7496"/>
    <w:pPr>
      <w:spacing w:after="0"/>
      <w:jc w:val="left"/>
    </w:pPr>
    <w:rPr>
      <w:rFonts w:ascii="Calibri" w:eastAsia="Calibri" w:hAnsi="Calibri" w:cs="Calibri"/>
      <w:sz w:val="22"/>
      <w:szCs w:val="22"/>
    </w:rPr>
  </w:style>
  <w:style w:type="character" w:styleId="afe">
    <w:name w:val="Emphasis"/>
    <w:uiPriority w:val="20"/>
    <w:qFormat/>
    <w:rsid w:val="005D535D"/>
    <w:rPr>
      <w:i/>
      <w:iCs/>
    </w:rPr>
  </w:style>
  <w:style w:type="paragraph" w:customStyle="1" w:styleId="Agreement">
    <w:name w:val="Agreement"/>
    <w:basedOn w:val="a1"/>
    <w:qFormat/>
    <w:rsid w:val="00CA7CF0"/>
    <w:pPr>
      <w:numPr>
        <w:numId w:val="12"/>
      </w:numPr>
      <w:spacing w:before="60" w:after="0"/>
      <w:jc w:val="left"/>
    </w:pPr>
    <w:rPr>
      <w:rFonts w:ascii="Arial" w:eastAsia="宋体" w:hAnsi="Arial" w:cs="Arial"/>
      <w:b/>
      <w:bCs/>
      <w:szCs w:val="20"/>
      <w:lang w:eastAsia="en-GB"/>
    </w:rPr>
  </w:style>
  <w:style w:type="character" w:customStyle="1" w:styleId="normaltextrun">
    <w:name w:val="normaltextrun"/>
    <w:basedOn w:val="a3"/>
    <w:rsid w:val="00315960"/>
  </w:style>
  <w:style w:type="character" w:customStyle="1" w:styleId="B1Char">
    <w:name w:val="B1 Char"/>
    <w:locked/>
    <w:rsid w:val="003D544A"/>
    <w:rPr>
      <w:rFonts w:eastAsia="Times New Roman"/>
      <w:lang w:val="en-GB" w:eastAsia="ko-KR"/>
    </w:rPr>
  </w:style>
  <w:style w:type="paragraph" w:styleId="aff">
    <w:name w:val="Subtitle"/>
    <w:basedOn w:val="a1"/>
    <w:next w:val="a1"/>
    <w:link w:val="aff0"/>
    <w:qFormat/>
    <w:rsid w:val="00FF2C00"/>
    <w:pPr>
      <w:overflowPunct w:val="0"/>
      <w:autoSpaceDE w:val="0"/>
      <w:autoSpaceDN w:val="0"/>
      <w:adjustRightInd w:val="0"/>
      <w:spacing w:after="60"/>
      <w:jc w:val="center"/>
      <w:outlineLvl w:val="1"/>
    </w:pPr>
    <w:rPr>
      <w:rFonts w:ascii="Calibri Light" w:eastAsia="宋体" w:hAnsi="Calibri Light"/>
      <w:sz w:val="24"/>
    </w:rPr>
  </w:style>
  <w:style w:type="character" w:customStyle="1" w:styleId="aff0">
    <w:name w:val="副标题 字符"/>
    <w:basedOn w:val="a3"/>
    <w:link w:val="aff"/>
    <w:rsid w:val="00FF2C00"/>
    <w:rPr>
      <w:rFonts w:ascii="Calibri Light" w:hAnsi="Calibri Light"/>
      <w:sz w:val="24"/>
      <w:szCs w:val="24"/>
      <w:lang w:eastAsia="en-US"/>
    </w:rPr>
  </w:style>
  <w:style w:type="character" w:customStyle="1" w:styleId="NOZchn">
    <w:name w:val="NO Zchn"/>
    <w:link w:val="NO"/>
    <w:locked/>
    <w:rsid w:val="004D64A7"/>
    <w:rPr>
      <w:rFonts w:eastAsia="Times New Roman"/>
      <w:lang w:val="en-GB" w:eastAsia="ko-KR"/>
    </w:rPr>
  </w:style>
  <w:style w:type="paragraph" w:customStyle="1" w:styleId="NO">
    <w:name w:val="NO"/>
    <w:basedOn w:val="a1"/>
    <w:link w:val="NOZchn"/>
    <w:qFormat/>
    <w:rsid w:val="004D64A7"/>
    <w:pPr>
      <w:keepLines/>
      <w:overflowPunct w:val="0"/>
      <w:autoSpaceDE w:val="0"/>
      <w:autoSpaceDN w:val="0"/>
      <w:adjustRightInd w:val="0"/>
      <w:spacing w:after="180"/>
      <w:ind w:left="1135" w:hanging="851"/>
      <w:jc w:val="left"/>
    </w:pPr>
    <w:rPr>
      <w:szCs w:val="20"/>
      <w:lang w:val="en-GB" w:eastAsia="ko-KR"/>
    </w:rPr>
  </w:style>
  <w:style w:type="paragraph" w:customStyle="1" w:styleId="B3">
    <w:name w:val="B3"/>
    <w:basedOn w:val="31"/>
    <w:rsid w:val="004D64A7"/>
    <w:pPr>
      <w:overflowPunct w:val="0"/>
      <w:autoSpaceDE w:val="0"/>
      <w:autoSpaceDN w:val="0"/>
      <w:adjustRightInd w:val="0"/>
      <w:spacing w:after="180"/>
      <w:ind w:leftChars="0" w:left="1135" w:firstLineChars="0" w:hanging="284"/>
      <w:contextualSpacing w:val="0"/>
      <w:jc w:val="left"/>
    </w:pPr>
    <w:rPr>
      <w:szCs w:val="20"/>
      <w:lang w:val="en-GB" w:eastAsia="ko-KR"/>
    </w:rPr>
  </w:style>
  <w:style w:type="paragraph" w:styleId="31">
    <w:name w:val="List 3"/>
    <w:basedOn w:val="a1"/>
    <w:semiHidden/>
    <w:unhideWhenUsed/>
    <w:rsid w:val="004D64A7"/>
    <w:pPr>
      <w:ind w:leftChars="400" w:left="100" w:hangingChars="200" w:hanging="200"/>
      <w:contextualSpacing/>
    </w:pPr>
  </w:style>
  <w:style w:type="character" w:customStyle="1" w:styleId="mc-span">
    <w:name w:val="mc-span"/>
    <w:rsid w:val="005263FE"/>
  </w:style>
  <w:style w:type="character" w:customStyle="1" w:styleId="proposal10">
    <w:name w:val="proposal 字符1"/>
    <w:rsid w:val="00F840BA"/>
    <w:rPr>
      <w:b/>
    </w:rPr>
  </w:style>
  <w:style w:type="character" w:customStyle="1" w:styleId="references0">
    <w:name w:val="references 字符"/>
    <w:basedOn w:val="a3"/>
    <w:link w:val="references"/>
    <w:rsid w:val="00466638"/>
    <w:rPr>
      <w:rFonts w:eastAsiaTheme="minorEastAsia"/>
      <w:noProof/>
      <w:szCs w:val="16"/>
    </w:rPr>
  </w:style>
  <w:style w:type="character" w:styleId="aff1">
    <w:name w:val="Unresolved Mention"/>
    <w:basedOn w:val="a3"/>
    <w:uiPriority w:val="99"/>
    <w:semiHidden/>
    <w:unhideWhenUsed/>
    <w:rsid w:val="00E20A25"/>
    <w:rPr>
      <w:color w:val="605E5C"/>
      <w:shd w:val="clear" w:color="auto" w:fill="E1DFDD"/>
    </w:rPr>
  </w:style>
  <w:style w:type="paragraph" w:styleId="a">
    <w:name w:val="List Bullet"/>
    <w:basedOn w:val="a1"/>
    <w:rsid w:val="007652E9"/>
    <w:pPr>
      <w:numPr>
        <w:numId w:val="15"/>
      </w:numPr>
      <w:contextualSpacing/>
    </w:pPr>
  </w:style>
  <w:style w:type="paragraph" w:customStyle="1" w:styleId="41">
    <w:name w:val="样式4"/>
    <w:basedOn w:val="observation"/>
    <w:link w:val="42"/>
    <w:autoRedefine/>
    <w:qFormat/>
    <w:rsid w:val="002B3B7A"/>
    <w:pPr>
      <w:tabs>
        <w:tab w:val="left" w:pos="1701"/>
      </w:tabs>
    </w:pPr>
    <w:rPr>
      <w:rFonts w:eastAsia="Times New Roman"/>
      <w:bCs/>
      <w:lang w:val="en-GB"/>
    </w:rPr>
  </w:style>
  <w:style w:type="character" w:customStyle="1" w:styleId="42">
    <w:name w:val="样式4 字符"/>
    <w:basedOn w:val="observation0"/>
    <w:link w:val="41"/>
    <w:rsid w:val="002B3B7A"/>
    <w:rPr>
      <w:rFonts w:eastAsia="Times New Roman"/>
      <w:b/>
      <w:bCs/>
      <w:lang w:val="en-GB"/>
      <w14:scene3d>
        <w14:camera w14:prst="orthographicFront"/>
        <w14:lightRig w14:rig="threePt" w14:dir="t">
          <w14:rot w14:lat="0" w14:lon="0" w14:rev="0"/>
        </w14:lightRig>
      </w14:scene3d>
    </w:rPr>
  </w:style>
  <w:style w:type="paragraph" w:customStyle="1" w:styleId="13">
    <w:name w:val="附录子节1"/>
    <w:basedOn w:val="a1"/>
    <w:link w:val="14"/>
    <w:qFormat/>
    <w:rsid w:val="007969B6"/>
    <w:pPr>
      <w:keepNext/>
      <w:keepLines/>
      <w:overflowPunct w:val="0"/>
      <w:jc w:val="left"/>
      <w:outlineLvl w:val="1"/>
    </w:pPr>
    <w:rPr>
      <w:rFonts w:ascii="Arial" w:eastAsiaTheme="minorEastAsia" w:hAnsi="Arial" w:cs="Arial"/>
      <w:color w:val="000000"/>
      <w:sz w:val="28"/>
      <w:szCs w:val="28"/>
      <w:lang w:eastAsia="zh-CN"/>
    </w:rPr>
  </w:style>
  <w:style w:type="character" w:customStyle="1" w:styleId="14">
    <w:name w:val="附录子节1 字符"/>
    <w:basedOn w:val="a3"/>
    <w:link w:val="13"/>
    <w:rsid w:val="007969B6"/>
    <w:rPr>
      <w:rFonts w:ascii="Arial" w:eastAsiaTheme="minorEastAsia" w:hAnsi="Arial" w:cs="Arial"/>
      <w:color w:val="000000"/>
      <w:sz w:val="28"/>
      <w:szCs w:val="28"/>
    </w:rPr>
  </w:style>
  <w:style w:type="paragraph" w:customStyle="1" w:styleId="ZTE-Proposal-20210505">
    <w:name w:val="!ZTE-Proposal-2021 + 段前: 0.5 行 段后: 0.5 行"/>
    <w:basedOn w:val="a1"/>
    <w:qFormat/>
    <w:rsid w:val="007A59A5"/>
    <w:pPr>
      <w:numPr>
        <w:numId w:val="16"/>
      </w:numPr>
      <w:spacing w:beforeLines="30" w:before="30" w:afterLines="30" w:after="30" w:line="288" w:lineRule="auto"/>
      <w:jc w:val="left"/>
    </w:pPr>
    <w:rPr>
      <w:rFonts w:eastAsiaTheme="minorEastAsia" w:cs="宋体"/>
      <w:b/>
      <w:bCs/>
      <w:i/>
      <w:iCs/>
      <w:kern w:val="2"/>
      <w:szCs w:val="20"/>
      <w:lang w:val="en-GB" w:eastAsia="zh-CN"/>
    </w:rPr>
  </w:style>
  <w:style w:type="paragraph" w:customStyle="1" w:styleId="3nobreakH3Underrubrik2h3MemoHeading3helloTitre">
    <w:name w:val="スタイル 見出し 3no breakH3Underrubrik2h3Memo Heading 3helloTitre ..."/>
    <w:basedOn w:val="3"/>
    <w:rsid w:val="00B553BA"/>
    <w:pPr>
      <w:numPr>
        <w:ilvl w:val="2"/>
        <w:numId w:val="18"/>
      </w:numPr>
      <w:jc w:val="left"/>
    </w:pPr>
    <w:rPr>
      <w:rFonts w:eastAsia="Batang" w:cs="Times New Roman"/>
      <w:bCs w:val="0"/>
      <w:sz w:val="20"/>
      <w:lang w:val="en-GB" w:eastAsia="x-none"/>
    </w:rPr>
  </w:style>
  <w:style w:type="paragraph" w:customStyle="1" w:styleId="StyleHeading1H1h1appheading1l1MemoHeading1h11h12h13h">
    <w:name w:val="Style Heading 1H1h1app heading 1l1Memo Heading 1h11h12h13h..."/>
    <w:basedOn w:val="1"/>
    <w:rsid w:val="00B553BA"/>
    <w:pPr>
      <w:keepNext w:val="0"/>
      <w:widowControl w:val="0"/>
      <w:numPr>
        <w:numId w:val="18"/>
      </w:numPr>
      <w:spacing w:before="240" w:after="60"/>
      <w:jc w:val="left"/>
    </w:pPr>
    <w:rPr>
      <w:rFonts w:ascii="Helvetica" w:eastAsia="Times New Roman" w:hAnsi="Helvetica" w:cs="Times New Roman"/>
      <w:szCs w:val="20"/>
      <w:lang w:eastAsia="en-US"/>
    </w:rPr>
  </w:style>
  <w:style w:type="paragraph" w:customStyle="1" w:styleId="4h4H4H41h41H42h42H43h43H411h411H421h421H44h2">
    <w:name w:val="スタイル 見出し 4h4H4H41h41H42h42H43h43H411h411H421h421H44h...2"/>
    <w:basedOn w:val="4"/>
    <w:rsid w:val="00B553BA"/>
    <w:pPr>
      <w:numPr>
        <w:ilvl w:val="3"/>
        <w:numId w:val="18"/>
      </w:numPr>
      <w:jc w:val="left"/>
    </w:pPr>
    <w:rPr>
      <w:rFonts w:ascii="Arial" w:hAnsi="Arial"/>
      <w:bCs w:val="0"/>
      <w:i/>
      <w:iCs/>
      <w:color w:val="000000"/>
      <w:sz w:val="20"/>
      <w:szCs w:val="26"/>
      <w:lang w:val="en-GB" w:eastAsia="x-none"/>
    </w:rPr>
  </w:style>
  <w:style w:type="numbering" w:customStyle="1" w:styleId="StyleBulletedSymbolsymbolLeft025Hanging0">
    <w:name w:val="Style Bulleted Symbol (symbol) Left:  0.25&quot; Hanging:  0."/>
    <w:basedOn w:val="a5"/>
    <w:rsid w:val="000A6452"/>
    <w:pPr>
      <w:numPr>
        <w:numId w:val="19"/>
      </w:numPr>
    </w:pPr>
  </w:style>
  <w:style w:type="character" w:customStyle="1" w:styleId="ui-provider">
    <w:name w:val="ui-provider"/>
    <w:basedOn w:val="a3"/>
    <w:qFormat/>
    <w:rsid w:val="000A6452"/>
  </w:style>
  <w:style w:type="paragraph" w:customStyle="1" w:styleId="pf0">
    <w:name w:val="pf0"/>
    <w:basedOn w:val="a1"/>
    <w:qFormat/>
    <w:rsid w:val="000A6452"/>
    <w:pPr>
      <w:spacing w:before="100" w:beforeAutospacing="1" w:after="100" w:afterAutospacing="1"/>
      <w:jc w:val="left"/>
    </w:pPr>
    <w:rPr>
      <w:kern w:val="2"/>
      <w:sz w:val="24"/>
      <w:lang w:eastAsia="ko-KR"/>
    </w:rPr>
  </w:style>
  <w:style w:type="paragraph" w:customStyle="1" w:styleId="TAN">
    <w:name w:val="TAN"/>
    <w:basedOn w:val="TAL"/>
    <w:rsid w:val="00FD0022"/>
    <w:pPr>
      <w:spacing w:after="0"/>
      <w:ind w:left="851" w:hanging="851"/>
      <w:jc w:val="left"/>
    </w:pPr>
    <w:rPr>
      <w:rFonts w:eastAsia="MS Mincho"/>
    </w:rPr>
  </w:style>
  <w:style w:type="character" w:customStyle="1" w:styleId="NOChar">
    <w:name w:val="NO Char"/>
    <w:qFormat/>
    <w:rsid w:val="00FD0AB9"/>
    <w:rPr>
      <w:lang w:eastAsia="en-US"/>
    </w:rPr>
  </w:style>
  <w:style w:type="table" w:customStyle="1" w:styleId="15">
    <w:name w:val="网格型1"/>
    <w:basedOn w:val="a4"/>
    <w:next w:val="ac"/>
    <w:uiPriority w:val="39"/>
    <w:qFormat/>
    <w:rsid w:val="007741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2">
    <w:name w:val="页脚 字符"/>
    <w:basedOn w:val="a3"/>
    <w:link w:val="af1"/>
    <w:uiPriority w:val="99"/>
    <w:rsid w:val="009D48BC"/>
    <w:rPr>
      <w:rFonts w:eastAsia="Times New Roman"/>
      <w:sz w:val="18"/>
      <w:szCs w:val="18"/>
      <w:lang w:eastAsia="en-US"/>
    </w:rPr>
  </w:style>
  <w:style w:type="character" w:customStyle="1" w:styleId="katex-mathml">
    <w:name w:val="katex-mathml"/>
    <w:basedOn w:val="a3"/>
    <w:qFormat/>
    <w:rsid w:val="009D16A7"/>
  </w:style>
  <w:style w:type="table" w:customStyle="1" w:styleId="TableGrid1">
    <w:name w:val="TableGrid1"/>
    <w:basedOn w:val="a4"/>
    <w:next w:val="ac"/>
    <w:uiPriority w:val="39"/>
    <w:qFormat/>
    <w:rsid w:val="006135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07288">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7076361">
      <w:bodyDiv w:val="1"/>
      <w:marLeft w:val="0"/>
      <w:marRight w:val="0"/>
      <w:marTop w:val="0"/>
      <w:marBottom w:val="0"/>
      <w:divBdr>
        <w:top w:val="none" w:sz="0" w:space="0" w:color="auto"/>
        <w:left w:val="none" w:sz="0" w:space="0" w:color="auto"/>
        <w:bottom w:val="none" w:sz="0" w:space="0" w:color="auto"/>
        <w:right w:val="none" w:sz="0" w:space="0" w:color="auto"/>
      </w:divBdr>
    </w:div>
    <w:div w:id="48386167">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63526647">
      <w:bodyDiv w:val="1"/>
      <w:marLeft w:val="0"/>
      <w:marRight w:val="0"/>
      <w:marTop w:val="0"/>
      <w:marBottom w:val="0"/>
      <w:divBdr>
        <w:top w:val="none" w:sz="0" w:space="0" w:color="auto"/>
        <w:left w:val="none" w:sz="0" w:space="0" w:color="auto"/>
        <w:bottom w:val="none" w:sz="0" w:space="0" w:color="auto"/>
        <w:right w:val="none" w:sz="0" w:space="0" w:color="auto"/>
      </w:divBdr>
      <w:divsChild>
        <w:div w:id="518273205">
          <w:marLeft w:val="1080"/>
          <w:marRight w:val="0"/>
          <w:marTop w:val="100"/>
          <w:marBottom w:val="0"/>
          <w:divBdr>
            <w:top w:val="none" w:sz="0" w:space="0" w:color="auto"/>
            <w:left w:val="none" w:sz="0" w:space="0" w:color="auto"/>
            <w:bottom w:val="none" w:sz="0" w:space="0" w:color="auto"/>
            <w:right w:val="none" w:sz="0" w:space="0" w:color="auto"/>
          </w:divBdr>
        </w:div>
        <w:div w:id="637030850">
          <w:marLeft w:val="1080"/>
          <w:marRight w:val="0"/>
          <w:marTop w:val="100"/>
          <w:marBottom w:val="0"/>
          <w:divBdr>
            <w:top w:val="none" w:sz="0" w:space="0" w:color="auto"/>
            <w:left w:val="none" w:sz="0" w:space="0" w:color="auto"/>
            <w:bottom w:val="none" w:sz="0" w:space="0" w:color="auto"/>
            <w:right w:val="none" w:sz="0" w:space="0" w:color="auto"/>
          </w:divBdr>
        </w:div>
        <w:div w:id="1401321130">
          <w:marLeft w:val="1080"/>
          <w:marRight w:val="0"/>
          <w:marTop w:val="100"/>
          <w:marBottom w:val="0"/>
          <w:divBdr>
            <w:top w:val="none" w:sz="0" w:space="0" w:color="auto"/>
            <w:left w:val="none" w:sz="0" w:space="0" w:color="auto"/>
            <w:bottom w:val="none" w:sz="0" w:space="0" w:color="auto"/>
            <w:right w:val="none" w:sz="0" w:space="0" w:color="auto"/>
          </w:divBdr>
        </w:div>
        <w:div w:id="122313155">
          <w:marLeft w:val="1080"/>
          <w:marRight w:val="0"/>
          <w:marTop w:val="100"/>
          <w:marBottom w:val="0"/>
          <w:divBdr>
            <w:top w:val="none" w:sz="0" w:space="0" w:color="auto"/>
            <w:left w:val="none" w:sz="0" w:space="0" w:color="auto"/>
            <w:bottom w:val="none" w:sz="0" w:space="0" w:color="auto"/>
            <w:right w:val="none" w:sz="0" w:space="0" w:color="auto"/>
          </w:divBdr>
        </w:div>
        <w:div w:id="1601181741">
          <w:marLeft w:val="1080"/>
          <w:marRight w:val="0"/>
          <w:marTop w:val="100"/>
          <w:marBottom w:val="0"/>
          <w:divBdr>
            <w:top w:val="none" w:sz="0" w:space="0" w:color="auto"/>
            <w:left w:val="none" w:sz="0" w:space="0" w:color="auto"/>
            <w:bottom w:val="none" w:sz="0" w:space="0" w:color="auto"/>
            <w:right w:val="none" w:sz="0" w:space="0" w:color="auto"/>
          </w:divBdr>
        </w:div>
      </w:divsChild>
    </w:div>
    <w:div w:id="63646769">
      <w:bodyDiv w:val="1"/>
      <w:marLeft w:val="0"/>
      <w:marRight w:val="0"/>
      <w:marTop w:val="0"/>
      <w:marBottom w:val="0"/>
      <w:divBdr>
        <w:top w:val="none" w:sz="0" w:space="0" w:color="auto"/>
        <w:left w:val="none" w:sz="0" w:space="0" w:color="auto"/>
        <w:bottom w:val="none" w:sz="0" w:space="0" w:color="auto"/>
        <w:right w:val="none" w:sz="0" w:space="0" w:color="auto"/>
      </w:divBdr>
    </w:div>
    <w:div w:id="66658979">
      <w:bodyDiv w:val="1"/>
      <w:marLeft w:val="0"/>
      <w:marRight w:val="0"/>
      <w:marTop w:val="0"/>
      <w:marBottom w:val="0"/>
      <w:divBdr>
        <w:top w:val="none" w:sz="0" w:space="0" w:color="auto"/>
        <w:left w:val="none" w:sz="0" w:space="0" w:color="auto"/>
        <w:bottom w:val="none" w:sz="0" w:space="0" w:color="auto"/>
        <w:right w:val="none" w:sz="0" w:space="0" w:color="auto"/>
      </w:divBdr>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5254772">
      <w:bodyDiv w:val="1"/>
      <w:marLeft w:val="0"/>
      <w:marRight w:val="0"/>
      <w:marTop w:val="0"/>
      <w:marBottom w:val="0"/>
      <w:divBdr>
        <w:top w:val="none" w:sz="0" w:space="0" w:color="auto"/>
        <w:left w:val="none" w:sz="0" w:space="0" w:color="auto"/>
        <w:bottom w:val="none" w:sz="0" w:space="0" w:color="auto"/>
        <w:right w:val="none" w:sz="0" w:space="0" w:color="auto"/>
      </w:divBdr>
      <w:divsChild>
        <w:div w:id="856966456">
          <w:marLeft w:val="446"/>
          <w:marRight w:val="0"/>
          <w:marTop w:val="0"/>
          <w:marBottom w:val="0"/>
          <w:divBdr>
            <w:top w:val="none" w:sz="0" w:space="0" w:color="auto"/>
            <w:left w:val="none" w:sz="0" w:space="0" w:color="auto"/>
            <w:bottom w:val="none" w:sz="0" w:space="0" w:color="auto"/>
            <w:right w:val="none" w:sz="0" w:space="0" w:color="auto"/>
          </w:divBdr>
        </w:div>
        <w:div w:id="140268563">
          <w:marLeft w:val="446"/>
          <w:marRight w:val="0"/>
          <w:marTop w:val="0"/>
          <w:marBottom w:val="0"/>
          <w:divBdr>
            <w:top w:val="none" w:sz="0" w:space="0" w:color="auto"/>
            <w:left w:val="none" w:sz="0" w:space="0" w:color="auto"/>
            <w:bottom w:val="none" w:sz="0" w:space="0" w:color="auto"/>
            <w:right w:val="none" w:sz="0" w:space="0" w:color="auto"/>
          </w:divBdr>
        </w:div>
        <w:div w:id="1323925434">
          <w:marLeft w:val="446"/>
          <w:marRight w:val="0"/>
          <w:marTop w:val="0"/>
          <w:marBottom w:val="0"/>
          <w:divBdr>
            <w:top w:val="none" w:sz="0" w:space="0" w:color="auto"/>
            <w:left w:val="none" w:sz="0" w:space="0" w:color="auto"/>
            <w:bottom w:val="none" w:sz="0" w:space="0" w:color="auto"/>
            <w:right w:val="none" w:sz="0" w:space="0" w:color="auto"/>
          </w:divBdr>
        </w:div>
        <w:div w:id="255748667">
          <w:marLeft w:val="446"/>
          <w:marRight w:val="0"/>
          <w:marTop w:val="0"/>
          <w:marBottom w:val="0"/>
          <w:divBdr>
            <w:top w:val="none" w:sz="0" w:space="0" w:color="auto"/>
            <w:left w:val="none" w:sz="0" w:space="0" w:color="auto"/>
            <w:bottom w:val="none" w:sz="0" w:space="0" w:color="auto"/>
            <w:right w:val="none" w:sz="0" w:space="0" w:color="auto"/>
          </w:divBdr>
        </w:div>
        <w:div w:id="1801340055">
          <w:marLeft w:val="446"/>
          <w:marRight w:val="0"/>
          <w:marTop w:val="0"/>
          <w:marBottom w:val="0"/>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0176955">
      <w:bodyDiv w:val="1"/>
      <w:marLeft w:val="0"/>
      <w:marRight w:val="0"/>
      <w:marTop w:val="0"/>
      <w:marBottom w:val="0"/>
      <w:divBdr>
        <w:top w:val="none" w:sz="0" w:space="0" w:color="auto"/>
        <w:left w:val="none" w:sz="0" w:space="0" w:color="auto"/>
        <w:bottom w:val="none" w:sz="0" w:space="0" w:color="auto"/>
        <w:right w:val="none" w:sz="0" w:space="0" w:color="auto"/>
      </w:divBdr>
    </w:div>
    <w:div w:id="140076320">
      <w:bodyDiv w:val="1"/>
      <w:marLeft w:val="0"/>
      <w:marRight w:val="0"/>
      <w:marTop w:val="0"/>
      <w:marBottom w:val="0"/>
      <w:divBdr>
        <w:top w:val="none" w:sz="0" w:space="0" w:color="auto"/>
        <w:left w:val="none" w:sz="0" w:space="0" w:color="auto"/>
        <w:bottom w:val="none" w:sz="0" w:space="0" w:color="auto"/>
        <w:right w:val="none" w:sz="0" w:space="0" w:color="auto"/>
      </w:divBdr>
    </w:div>
    <w:div w:id="149492597">
      <w:bodyDiv w:val="1"/>
      <w:marLeft w:val="0"/>
      <w:marRight w:val="0"/>
      <w:marTop w:val="0"/>
      <w:marBottom w:val="0"/>
      <w:divBdr>
        <w:top w:val="none" w:sz="0" w:space="0" w:color="auto"/>
        <w:left w:val="none" w:sz="0" w:space="0" w:color="auto"/>
        <w:bottom w:val="none" w:sz="0" w:space="0" w:color="auto"/>
        <w:right w:val="none" w:sz="0" w:space="0" w:color="auto"/>
      </w:divBdr>
    </w:div>
    <w:div w:id="150407977">
      <w:bodyDiv w:val="1"/>
      <w:marLeft w:val="0"/>
      <w:marRight w:val="0"/>
      <w:marTop w:val="0"/>
      <w:marBottom w:val="0"/>
      <w:divBdr>
        <w:top w:val="none" w:sz="0" w:space="0" w:color="auto"/>
        <w:left w:val="none" w:sz="0" w:space="0" w:color="auto"/>
        <w:bottom w:val="none" w:sz="0" w:space="0" w:color="auto"/>
        <w:right w:val="none" w:sz="0" w:space="0" w:color="auto"/>
      </w:divBdr>
    </w:div>
    <w:div w:id="170413084">
      <w:bodyDiv w:val="1"/>
      <w:marLeft w:val="0"/>
      <w:marRight w:val="0"/>
      <w:marTop w:val="0"/>
      <w:marBottom w:val="0"/>
      <w:divBdr>
        <w:top w:val="none" w:sz="0" w:space="0" w:color="auto"/>
        <w:left w:val="none" w:sz="0" w:space="0" w:color="auto"/>
        <w:bottom w:val="none" w:sz="0" w:space="0" w:color="auto"/>
        <w:right w:val="none" w:sz="0" w:space="0" w:color="auto"/>
      </w:divBdr>
      <w:divsChild>
        <w:div w:id="99186747">
          <w:marLeft w:val="1166"/>
          <w:marRight w:val="0"/>
          <w:marTop w:val="0"/>
          <w:marBottom w:val="0"/>
          <w:divBdr>
            <w:top w:val="none" w:sz="0" w:space="0" w:color="auto"/>
            <w:left w:val="none" w:sz="0" w:space="0" w:color="auto"/>
            <w:bottom w:val="none" w:sz="0" w:space="0" w:color="auto"/>
            <w:right w:val="none" w:sz="0" w:space="0" w:color="auto"/>
          </w:divBdr>
        </w:div>
        <w:div w:id="847674537">
          <w:marLeft w:val="1886"/>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84565208">
      <w:bodyDiv w:val="1"/>
      <w:marLeft w:val="0"/>
      <w:marRight w:val="0"/>
      <w:marTop w:val="0"/>
      <w:marBottom w:val="0"/>
      <w:divBdr>
        <w:top w:val="none" w:sz="0" w:space="0" w:color="auto"/>
        <w:left w:val="none" w:sz="0" w:space="0" w:color="auto"/>
        <w:bottom w:val="none" w:sz="0" w:space="0" w:color="auto"/>
        <w:right w:val="none" w:sz="0" w:space="0" w:color="auto"/>
      </w:divBdr>
    </w:div>
    <w:div w:id="201943685">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0697753">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87518755">
      <w:bodyDiv w:val="1"/>
      <w:marLeft w:val="0"/>
      <w:marRight w:val="0"/>
      <w:marTop w:val="0"/>
      <w:marBottom w:val="0"/>
      <w:divBdr>
        <w:top w:val="none" w:sz="0" w:space="0" w:color="auto"/>
        <w:left w:val="none" w:sz="0" w:space="0" w:color="auto"/>
        <w:bottom w:val="none" w:sz="0" w:space="0" w:color="auto"/>
        <w:right w:val="none" w:sz="0" w:space="0" w:color="auto"/>
      </w:divBdr>
      <w:divsChild>
        <w:div w:id="2004232826">
          <w:marLeft w:val="1267"/>
          <w:marRight w:val="0"/>
          <w:marTop w:val="0"/>
          <w:marBottom w:val="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975527">
      <w:bodyDiv w:val="1"/>
      <w:marLeft w:val="0"/>
      <w:marRight w:val="0"/>
      <w:marTop w:val="0"/>
      <w:marBottom w:val="0"/>
      <w:divBdr>
        <w:top w:val="none" w:sz="0" w:space="0" w:color="auto"/>
        <w:left w:val="none" w:sz="0" w:space="0" w:color="auto"/>
        <w:bottom w:val="none" w:sz="0" w:space="0" w:color="auto"/>
        <w:right w:val="none" w:sz="0" w:space="0" w:color="auto"/>
      </w:divBdr>
    </w:div>
    <w:div w:id="318461767">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814196">
      <w:bodyDiv w:val="1"/>
      <w:marLeft w:val="0"/>
      <w:marRight w:val="0"/>
      <w:marTop w:val="0"/>
      <w:marBottom w:val="0"/>
      <w:divBdr>
        <w:top w:val="none" w:sz="0" w:space="0" w:color="auto"/>
        <w:left w:val="none" w:sz="0" w:space="0" w:color="auto"/>
        <w:bottom w:val="none" w:sz="0" w:space="0" w:color="auto"/>
        <w:right w:val="none" w:sz="0" w:space="0" w:color="auto"/>
      </w:divBdr>
    </w:div>
    <w:div w:id="345863720">
      <w:bodyDiv w:val="1"/>
      <w:marLeft w:val="0"/>
      <w:marRight w:val="0"/>
      <w:marTop w:val="0"/>
      <w:marBottom w:val="0"/>
      <w:divBdr>
        <w:top w:val="none" w:sz="0" w:space="0" w:color="auto"/>
        <w:left w:val="none" w:sz="0" w:space="0" w:color="auto"/>
        <w:bottom w:val="none" w:sz="0" w:space="0" w:color="auto"/>
        <w:right w:val="none" w:sz="0" w:space="0" w:color="auto"/>
      </w:divBdr>
    </w:div>
    <w:div w:id="357974899">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1367252">
      <w:bodyDiv w:val="1"/>
      <w:marLeft w:val="0"/>
      <w:marRight w:val="0"/>
      <w:marTop w:val="0"/>
      <w:marBottom w:val="0"/>
      <w:divBdr>
        <w:top w:val="none" w:sz="0" w:space="0" w:color="auto"/>
        <w:left w:val="none" w:sz="0" w:space="0" w:color="auto"/>
        <w:bottom w:val="none" w:sz="0" w:space="0" w:color="auto"/>
        <w:right w:val="none" w:sz="0" w:space="0" w:color="auto"/>
      </w:divBdr>
    </w:div>
    <w:div w:id="41552143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5099859">
      <w:bodyDiv w:val="1"/>
      <w:marLeft w:val="0"/>
      <w:marRight w:val="0"/>
      <w:marTop w:val="0"/>
      <w:marBottom w:val="0"/>
      <w:divBdr>
        <w:top w:val="none" w:sz="0" w:space="0" w:color="auto"/>
        <w:left w:val="none" w:sz="0" w:space="0" w:color="auto"/>
        <w:bottom w:val="none" w:sz="0" w:space="0" w:color="auto"/>
        <w:right w:val="none" w:sz="0" w:space="0" w:color="auto"/>
      </w:divBdr>
    </w:div>
    <w:div w:id="441220095">
      <w:bodyDiv w:val="1"/>
      <w:marLeft w:val="0"/>
      <w:marRight w:val="0"/>
      <w:marTop w:val="0"/>
      <w:marBottom w:val="0"/>
      <w:divBdr>
        <w:top w:val="none" w:sz="0" w:space="0" w:color="auto"/>
        <w:left w:val="none" w:sz="0" w:space="0" w:color="auto"/>
        <w:bottom w:val="none" w:sz="0" w:space="0" w:color="auto"/>
        <w:right w:val="none" w:sz="0" w:space="0" w:color="auto"/>
      </w:divBdr>
      <w:divsChild>
        <w:div w:id="184684125">
          <w:marLeft w:val="360"/>
          <w:marRight w:val="0"/>
          <w:marTop w:val="200"/>
          <w:marBottom w:val="0"/>
          <w:divBdr>
            <w:top w:val="none" w:sz="0" w:space="0" w:color="auto"/>
            <w:left w:val="none" w:sz="0" w:space="0" w:color="auto"/>
            <w:bottom w:val="none" w:sz="0" w:space="0" w:color="auto"/>
            <w:right w:val="none" w:sz="0" w:space="0" w:color="auto"/>
          </w:divBdr>
        </w:div>
      </w:divsChild>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49783823">
      <w:bodyDiv w:val="1"/>
      <w:marLeft w:val="0"/>
      <w:marRight w:val="0"/>
      <w:marTop w:val="0"/>
      <w:marBottom w:val="0"/>
      <w:divBdr>
        <w:top w:val="none" w:sz="0" w:space="0" w:color="auto"/>
        <w:left w:val="none" w:sz="0" w:space="0" w:color="auto"/>
        <w:bottom w:val="none" w:sz="0" w:space="0" w:color="auto"/>
        <w:right w:val="none" w:sz="0" w:space="0" w:color="auto"/>
      </w:divBdr>
    </w:div>
    <w:div w:id="472329998">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9201598">
      <w:bodyDiv w:val="1"/>
      <w:marLeft w:val="0"/>
      <w:marRight w:val="0"/>
      <w:marTop w:val="0"/>
      <w:marBottom w:val="0"/>
      <w:divBdr>
        <w:top w:val="none" w:sz="0" w:space="0" w:color="auto"/>
        <w:left w:val="none" w:sz="0" w:space="0" w:color="auto"/>
        <w:bottom w:val="none" w:sz="0" w:space="0" w:color="auto"/>
        <w:right w:val="none" w:sz="0" w:space="0" w:color="auto"/>
      </w:divBdr>
    </w:div>
    <w:div w:id="483275404">
      <w:bodyDiv w:val="1"/>
      <w:marLeft w:val="0"/>
      <w:marRight w:val="0"/>
      <w:marTop w:val="0"/>
      <w:marBottom w:val="0"/>
      <w:divBdr>
        <w:top w:val="none" w:sz="0" w:space="0" w:color="auto"/>
        <w:left w:val="none" w:sz="0" w:space="0" w:color="auto"/>
        <w:bottom w:val="none" w:sz="0" w:space="0" w:color="auto"/>
        <w:right w:val="none" w:sz="0" w:space="0" w:color="auto"/>
      </w:divBdr>
      <w:divsChild>
        <w:div w:id="1215003863">
          <w:marLeft w:val="1080"/>
          <w:marRight w:val="0"/>
          <w:marTop w:val="100"/>
          <w:marBottom w:val="0"/>
          <w:divBdr>
            <w:top w:val="none" w:sz="0" w:space="0" w:color="auto"/>
            <w:left w:val="none" w:sz="0" w:space="0" w:color="auto"/>
            <w:bottom w:val="none" w:sz="0" w:space="0" w:color="auto"/>
            <w:right w:val="none" w:sz="0" w:space="0" w:color="auto"/>
          </w:divBdr>
        </w:div>
        <w:div w:id="210120371">
          <w:marLeft w:val="1080"/>
          <w:marRight w:val="0"/>
          <w:marTop w:val="100"/>
          <w:marBottom w:val="0"/>
          <w:divBdr>
            <w:top w:val="none" w:sz="0" w:space="0" w:color="auto"/>
            <w:left w:val="none" w:sz="0" w:space="0" w:color="auto"/>
            <w:bottom w:val="none" w:sz="0" w:space="0" w:color="auto"/>
            <w:right w:val="none" w:sz="0" w:space="0" w:color="auto"/>
          </w:divBdr>
        </w:div>
      </w:divsChild>
    </w:div>
    <w:div w:id="503789458">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8719592">
      <w:bodyDiv w:val="1"/>
      <w:marLeft w:val="0"/>
      <w:marRight w:val="0"/>
      <w:marTop w:val="0"/>
      <w:marBottom w:val="0"/>
      <w:divBdr>
        <w:top w:val="none" w:sz="0" w:space="0" w:color="auto"/>
        <w:left w:val="none" w:sz="0" w:space="0" w:color="auto"/>
        <w:bottom w:val="none" w:sz="0" w:space="0" w:color="auto"/>
        <w:right w:val="none" w:sz="0" w:space="0" w:color="auto"/>
      </w:divBdr>
    </w:div>
    <w:div w:id="519507496">
      <w:bodyDiv w:val="1"/>
      <w:marLeft w:val="0"/>
      <w:marRight w:val="0"/>
      <w:marTop w:val="0"/>
      <w:marBottom w:val="0"/>
      <w:divBdr>
        <w:top w:val="none" w:sz="0" w:space="0" w:color="auto"/>
        <w:left w:val="none" w:sz="0" w:space="0" w:color="auto"/>
        <w:bottom w:val="none" w:sz="0" w:space="0" w:color="auto"/>
        <w:right w:val="none" w:sz="0" w:space="0" w:color="auto"/>
      </w:divBdr>
      <w:divsChild>
        <w:div w:id="411894188">
          <w:marLeft w:val="1440"/>
          <w:marRight w:val="0"/>
          <w:marTop w:val="0"/>
          <w:marBottom w:val="40"/>
          <w:divBdr>
            <w:top w:val="none" w:sz="0" w:space="0" w:color="auto"/>
            <w:left w:val="none" w:sz="0" w:space="0" w:color="auto"/>
            <w:bottom w:val="none" w:sz="0" w:space="0" w:color="auto"/>
            <w:right w:val="none" w:sz="0" w:space="0" w:color="auto"/>
          </w:divBdr>
        </w:div>
      </w:divsChild>
    </w:div>
    <w:div w:id="524832316">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44566445">
      <w:bodyDiv w:val="1"/>
      <w:marLeft w:val="0"/>
      <w:marRight w:val="0"/>
      <w:marTop w:val="0"/>
      <w:marBottom w:val="0"/>
      <w:divBdr>
        <w:top w:val="none" w:sz="0" w:space="0" w:color="auto"/>
        <w:left w:val="none" w:sz="0" w:space="0" w:color="auto"/>
        <w:bottom w:val="none" w:sz="0" w:space="0" w:color="auto"/>
        <w:right w:val="none" w:sz="0" w:space="0" w:color="auto"/>
      </w:divBdr>
    </w:div>
    <w:div w:id="545066641">
      <w:bodyDiv w:val="1"/>
      <w:marLeft w:val="0"/>
      <w:marRight w:val="0"/>
      <w:marTop w:val="0"/>
      <w:marBottom w:val="0"/>
      <w:divBdr>
        <w:top w:val="none" w:sz="0" w:space="0" w:color="auto"/>
        <w:left w:val="none" w:sz="0" w:space="0" w:color="auto"/>
        <w:bottom w:val="none" w:sz="0" w:space="0" w:color="auto"/>
        <w:right w:val="none" w:sz="0" w:space="0" w:color="auto"/>
      </w:divBdr>
    </w:div>
    <w:div w:id="561141311">
      <w:bodyDiv w:val="1"/>
      <w:marLeft w:val="0"/>
      <w:marRight w:val="0"/>
      <w:marTop w:val="0"/>
      <w:marBottom w:val="0"/>
      <w:divBdr>
        <w:top w:val="none" w:sz="0" w:space="0" w:color="auto"/>
        <w:left w:val="none" w:sz="0" w:space="0" w:color="auto"/>
        <w:bottom w:val="none" w:sz="0" w:space="0" w:color="auto"/>
        <w:right w:val="none" w:sz="0" w:space="0" w:color="auto"/>
      </w:divBdr>
      <w:divsChild>
        <w:div w:id="1476289721">
          <w:marLeft w:val="1166"/>
          <w:marRight w:val="0"/>
          <w:marTop w:val="0"/>
          <w:marBottom w:val="0"/>
          <w:divBdr>
            <w:top w:val="none" w:sz="0" w:space="0" w:color="auto"/>
            <w:left w:val="none" w:sz="0" w:space="0" w:color="auto"/>
            <w:bottom w:val="none" w:sz="0" w:space="0" w:color="auto"/>
            <w:right w:val="none" w:sz="0" w:space="0" w:color="auto"/>
          </w:divBdr>
        </w:div>
        <w:div w:id="2086102981">
          <w:marLeft w:val="1886"/>
          <w:marRight w:val="0"/>
          <w:marTop w:val="0"/>
          <w:marBottom w:val="0"/>
          <w:divBdr>
            <w:top w:val="none" w:sz="0" w:space="0" w:color="auto"/>
            <w:left w:val="none" w:sz="0" w:space="0" w:color="auto"/>
            <w:bottom w:val="none" w:sz="0" w:space="0" w:color="auto"/>
            <w:right w:val="none" w:sz="0" w:space="0" w:color="auto"/>
          </w:divBdr>
        </w:div>
      </w:divsChild>
    </w:div>
    <w:div w:id="568812980">
      <w:bodyDiv w:val="1"/>
      <w:marLeft w:val="0"/>
      <w:marRight w:val="0"/>
      <w:marTop w:val="0"/>
      <w:marBottom w:val="0"/>
      <w:divBdr>
        <w:top w:val="none" w:sz="0" w:space="0" w:color="auto"/>
        <w:left w:val="none" w:sz="0" w:space="0" w:color="auto"/>
        <w:bottom w:val="none" w:sz="0" w:space="0" w:color="auto"/>
        <w:right w:val="none" w:sz="0" w:space="0" w:color="auto"/>
      </w:divBdr>
    </w:div>
    <w:div w:id="572815871">
      <w:bodyDiv w:val="1"/>
      <w:marLeft w:val="0"/>
      <w:marRight w:val="0"/>
      <w:marTop w:val="0"/>
      <w:marBottom w:val="0"/>
      <w:divBdr>
        <w:top w:val="none" w:sz="0" w:space="0" w:color="auto"/>
        <w:left w:val="none" w:sz="0" w:space="0" w:color="auto"/>
        <w:bottom w:val="none" w:sz="0" w:space="0" w:color="auto"/>
        <w:right w:val="none" w:sz="0" w:space="0" w:color="auto"/>
      </w:divBdr>
    </w:div>
    <w:div w:id="581257088">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825714">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0915300">
      <w:bodyDiv w:val="1"/>
      <w:marLeft w:val="0"/>
      <w:marRight w:val="0"/>
      <w:marTop w:val="0"/>
      <w:marBottom w:val="0"/>
      <w:divBdr>
        <w:top w:val="none" w:sz="0" w:space="0" w:color="auto"/>
        <w:left w:val="none" w:sz="0" w:space="0" w:color="auto"/>
        <w:bottom w:val="none" w:sz="0" w:space="0" w:color="auto"/>
        <w:right w:val="none" w:sz="0" w:space="0" w:color="auto"/>
      </w:divBdr>
    </w:div>
    <w:div w:id="608397553">
      <w:bodyDiv w:val="1"/>
      <w:marLeft w:val="0"/>
      <w:marRight w:val="0"/>
      <w:marTop w:val="0"/>
      <w:marBottom w:val="0"/>
      <w:divBdr>
        <w:top w:val="none" w:sz="0" w:space="0" w:color="auto"/>
        <w:left w:val="none" w:sz="0" w:space="0" w:color="auto"/>
        <w:bottom w:val="none" w:sz="0" w:space="0" w:color="auto"/>
        <w:right w:val="none" w:sz="0" w:space="0" w:color="auto"/>
      </w:divBdr>
      <w:divsChild>
        <w:div w:id="1477449130">
          <w:marLeft w:val="1166"/>
          <w:marRight w:val="0"/>
          <w:marTop w:val="0"/>
          <w:marBottom w:val="0"/>
          <w:divBdr>
            <w:top w:val="none" w:sz="0" w:space="0" w:color="auto"/>
            <w:left w:val="none" w:sz="0" w:space="0" w:color="auto"/>
            <w:bottom w:val="none" w:sz="0" w:space="0" w:color="auto"/>
            <w:right w:val="none" w:sz="0" w:space="0" w:color="auto"/>
          </w:divBdr>
        </w:div>
        <w:div w:id="88090801">
          <w:marLeft w:val="2606"/>
          <w:marRight w:val="0"/>
          <w:marTop w:val="0"/>
          <w:marBottom w:val="0"/>
          <w:divBdr>
            <w:top w:val="none" w:sz="0" w:space="0" w:color="auto"/>
            <w:left w:val="none" w:sz="0" w:space="0" w:color="auto"/>
            <w:bottom w:val="none" w:sz="0" w:space="0" w:color="auto"/>
            <w:right w:val="none" w:sz="0" w:space="0" w:color="auto"/>
          </w:divBdr>
        </w:div>
      </w:divsChild>
    </w:div>
    <w:div w:id="631861457">
      <w:bodyDiv w:val="1"/>
      <w:marLeft w:val="0"/>
      <w:marRight w:val="0"/>
      <w:marTop w:val="0"/>
      <w:marBottom w:val="0"/>
      <w:divBdr>
        <w:top w:val="none" w:sz="0" w:space="0" w:color="auto"/>
        <w:left w:val="none" w:sz="0" w:space="0" w:color="auto"/>
        <w:bottom w:val="none" w:sz="0" w:space="0" w:color="auto"/>
        <w:right w:val="none" w:sz="0" w:space="0" w:color="auto"/>
      </w:divBdr>
    </w:div>
    <w:div w:id="634145825">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7490175">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66133652">
      <w:bodyDiv w:val="1"/>
      <w:marLeft w:val="0"/>
      <w:marRight w:val="0"/>
      <w:marTop w:val="0"/>
      <w:marBottom w:val="0"/>
      <w:divBdr>
        <w:top w:val="none" w:sz="0" w:space="0" w:color="auto"/>
        <w:left w:val="none" w:sz="0" w:space="0" w:color="auto"/>
        <w:bottom w:val="none" w:sz="0" w:space="0" w:color="auto"/>
        <w:right w:val="none" w:sz="0" w:space="0" w:color="auto"/>
      </w:divBdr>
      <w:divsChild>
        <w:div w:id="869534950">
          <w:marLeft w:val="1080"/>
          <w:marRight w:val="0"/>
          <w:marTop w:val="100"/>
          <w:marBottom w:val="0"/>
          <w:divBdr>
            <w:top w:val="none" w:sz="0" w:space="0" w:color="auto"/>
            <w:left w:val="none" w:sz="0" w:space="0" w:color="auto"/>
            <w:bottom w:val="none" w:sz="0" w:space="0" w:color="auto"/>
            <w:right w:val="none" w:sz="0" w:space="0" w:color="auto"/>
          </w:divBdr>
        </w:div>
        <w:div w:id="1886329486">
          <w:marLeft w:val="1080"/>
          <w:marRight w:val="0"/>
          <w:marTop w:val="100"/>
          <w:marBottom w:val="0"/>
          <w:divBdr>
            <w:top w:val="none" w:sz="0" w:space="0" w:color="auto"/>
            <w:left w:val="none" w:sz="0" w:space="0" w:color="auto"/>
            <w:bottom w:val="none" w:sz="0" w:space="0" w:color="auto"/>
            <w:right w:val="none" w:sz="0" w:space="0" w:color="auto"/>
          </w:divBdr>
        </w:div>
        <w:div w:id="1427313122">
          <w:marLeft w:val="1080"/>
          <w:marRight w:val="0"/>
          <w:marTop w:val="10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259257">
      <w:bodyDiv w:val="1"/>
      <w:marLeft w:val="0"/>
      <w:marRight w:val="0"/>
      <w:marTop w:val="0"/>
      <w:marBottom w:val="0"/>
      <w:divBdr>
        <w:top w:val="none" w:sz="0" w:space="0" w:color="auto"/>
        <w:left w:val="none" w:sz="0" w:space="0" w:color="auto"/>
        <w:bottom w:val="none" w:sz="0" w:space="0" w:color="auto"/>
        <w:right w:val="none" w:sz="0" w:space="0" w:color="auto"/>
      </w:divBdr>
      <w:divsChild>
        <w:div w:id="100691381">
          <w:marLeft w:val="446"/>
          <w:marRight w:val="0"/>
          <w:marTop w:val="0"/>
          <w:marBottom w:val="0"/>
          <w:divBdr>
            <w:top w:val="none" w:sz="0" w:space="0" w:color="auto"/>
            <w:left w:val="none" w:sz="0" w:space="0" w:color="auto"/>
            <w:bottom w:val="none" w:sz="0" w:space="0" w:color="auto"/>
            <w:right w:val="none" w:sz="0" w:space="0" w:color="auto"/>
          </w:divBdr>
        </w:div>
        <w:div w:id="1067875475">
          <w:marLeft w:val="446"/>
          <w:marRight w:val="0"/>
          <w:marTop w:val="0"/>
          <w:marBottom w:val="0"/>
          <w:divBdr>
            <w:top w:val="none" w:sz="0" w:space="0" w:color="auto"/>
            <w:left w:val="none" w:sz="0" w:space="0" w:color="auto"/>
            <w:bottom w:val="none" w:sz="0" w:space="0" w:color="auto"/>
            <w:right w:val="none" w:sz="0" w:space="0" w:color="auto"/>
          </w:divBdr>
        </w:div>
        <w:div w:id="1544903802">
          <w:marLeft w:val="446"/>
          <w:marRight w:val="0"/>
          <w:marTop w:val="0"/>
          <w:marBottom w:val="0"/>
          <w:divBdr>
            <w:top w:val="none" w:sz="0" w:space="0" w:color="auto"/>
            <w:left w:val="none" w:sz="0" w:space="0" w:color="auto"/>
            <w:bottom w:val="none" w:sz="0" w:space="0" w:color="auto"/>
            <w:right w:val="none" w:sz="0" w:space="0" w:color="auto"/>
          </w:divBdr>
        </w:div>
        <w:div w:id="2123374937">
          <w:marLeft w:val="446"/>
          <w:marRight w:val="0"/>
          <w:marTop w:val="0"/>
          <w:marBottom w:val="0"/>
          <w:divBdr>
            <w:top w:val="none" w:sz="0" w:space="0" w:color="auto"/>
            <w:left w:val="none" w:sz="0" w:space="0" w:color="auto"/>
            <w:bottom w:val="none" w:sz="0" w:space="0" w:color="auto"/>
            <w:right w:val="none" w:sz="0" w:space="0" w:color="auto"/>
          </w:divBdr>
        </w:div>
        <w:div w:id="1393313170">
          <w:marLeft w:val="446"/>
          <w:marRight w:val="0"/>
          <w:marTop w:val="0"/>
          <w:marBottom w:val="0"/>
          <w:divBdr>
            <w:top w:val="none" w:sz="0" w:space="0" w:color="auto"/>
            <w:left w:val="none" w:sz="0" w:space="0" w:color="auto"/>
            <w:bottom w:val="none" w:sz="0" w:space="0" w:color="auto"/>
            <w:right w:val="none" w:sz="0" w:space="0" w:color="auto"/>
          </w:divBdr>
        </w:div>
        <w:div w:id="1119449752">
          <w:marLeft w:val="446"/>
          <w:marRight w:val="0"/>
          <w:marTop w:val="0"/>
          <w:marBottom w:val="0"/>
          <w:divBdr>
            <w:top w:val="none" w:sz="0" w:space="0" w:color="auto"/>
            <w:left w:val="none" w:sz="0" w:space="0" w:color="auto"/>
            <w:bottom w:val="none" w:sz="0" w:space="0" w:color="auto"/>
            <w:right w:val="none" w:sz="0" w:space="0" w:color="auto"/>
          </w:divBdr>
        </w:div>
        <w:div w:id="316107988">
          <w:marLeft w:val="446"/>
          <w:marRight w:val="0"/>
          <w:marTop w:val="0"/>
          <w:marBottom w:val="0"/>
          <w:divBdr>
            <w:top w:val="none" w:sz="0" w:space="0" w:color="auto"/>
            <w:left w:val="none" w:sz="0" w:space="0" w:color="auto"/>
            <w:bottom w:val="none" w:sz="0" w:space="0" w:color="auto"/>
            <w:right w:val="none" w:sz="0" w:space="0" w:color="auto"/>
          </w:divBdr>
        </w:div>
        <w:div w:id="1260454300">
          <w:marLeft w:val="446"/>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36573683">
      <w:bodyDiv w:val="1"/>
      <w:marLeft w:val="0"/>
      <w:marRight w:val="0"/>
      <w:marTop w:val="0"/>
      <w:marBottom w:val="0"/>
      <w:divBdr>
        <w:top w:val="none" w:sz="0" w:space="0" w:color="auto"/>
        <w:left w:val="none" w:sz="0" w:space="0" w:color="auto"/>
        <w:bottom w:val="none" w:sz="0" w:space="0" w:color="auto"/>
        <w:right w:val="none" w:sz="0" w:space="0" w:color="auto"/>
      </w:divBdr>
    </w:div>
    <w:div w:id="838958171">
      <w:bodyDiv w:val="1"/>
      <w:marLeft w:val="0"/>
      <w:marRight w:val="0"/>
      <w:marTop w:val="0"/>
      <w:marBottom w:val="0"/>
      <w:divBdr>
        <w:top w:val="none" w:sz="0" w:space="0" w:color="auto"/>
        <w:left w:val="none" w:sz="0" w:space="0" w:color="auto"/>
        <w:bottom w:val="none" w:sz="0" w:space="0" w:color="auto"/>
        <w:right w:val="none" w:sz="0" w:space="0" w:color="auto"/>
      </w:divBdr>
      <w:divsChild>
        <w:div w:id="1605767230">
          <w:marLeft w:val="1267"/>
          <w:marRight w:val="0"/>
          <w:marTop w:val="0"/>
          <w:marBottom w:val="0"/>
          <w:divBdr>
            <w:top w:val="none" w:sz="0" w:space="0" w:color="auto"/>
            <w:left w:val="none" w:sz="0" w:space="0" w:color="auto"/>
            <w:bottom w:val="none" w:sz="0" w:space="0" w:color="auto"/>
            <w:right w:val="none" w:sz="0" w:space="0" w:color="auto"/>
          </w:divBdr>
        </w:div>
        <w:div w:id="1958176850">
          <w:marLeft w:val="1987"/>
          <w:marRight w:val="0"/>
          <w:marTop w:val="0"/>
          <w:marBottom w:val="0"/>
          <w:divBdr>
            <w:top w:val="none" w:sz="0" w:space="0" w:color="auto"/>
            <w:left w:val="none" w:sz="0" w:space="0" w:color="auto"/>
            <w:bottom w:val="none" w:sz="0" w:space="0" w:color="auto"/>
            <w:right w:val="none" w:sz="0" w:space="0" w:color="auto"/>
          </w:divBdr>
        </w:div>
      </w:divsChild>
    </w:div>
    <w:div w:id="854808066">
      <w:bodyDiv w:val="1"/>
      <w:marLeft w:val="0"/>
      <w:marRight w:val="0"/>
      <w:marTop w:val="0"/>
      <w:marBottom w:val="0"/>
      <w:divBdr>
        <w:top w:val="none" w:sz="0" w:space="0" w:color="auto"/>
        <w:left w:val="none" w:sz="0" w:space="0" w:color="auto"/>
        <w:bottom w:val="none" w:sz="0" w:space="0" w:color="auto"/>
        <w:right w:val="none" w:sz="0" w:space="0" w:color="auto"/>
      </w:divBdr>
      <w:divsChild>
        <w:div w:id="365063013">
          <w:marLeft w:val="360"/>
          <w:marRight w:val="0"/>
          <w:marTop w:val="200"/>
          <w:marBottom w:val="0"/>
          <w:divBdr>
            <w:top w:val="none" w:sz="0" w:space="0" w:color="auto"/>
            <w:left w:val="none" w:sz="0" w:space="0" w:color="auto"/>
            <w:bottom w:val="none" w:sz="0" w:space="0" w:color="auto"/>
            <w:right w:val="none" w:sz="0" w:space="0" w:color="auto"/>
          </w:divBdr>
        </w:div>
      </w:divsChild>
    </w:div>
    <w:div w:id="869996189">
      <w:bodyDiv w:val="1"/>
      <w:marLeft w:val="0"/>
      <w:marRight w:val="0"/>
      <w:marTop w:val="0"/>
      <w:marBottom w:val="0"/>
      <w:divBdr>
        <w:top w:val="none" w:sz="0" w:space="0" w:color="auto"/>
        <w:left w:val="none" w:sz="0" w:space="0" w:color="auto"/>
        <w:bottom w:val="none" w:sz="0" w:space="0" w:color="auto"/>
        <w:right w:val="none" w:sz="0" w:space="0" w:color="auto"/>
      </w:divBdr>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79560783">
      <w:bodyDiv w:val="1"/>
      <w:marLeft w:val="0"/>
      <w:marRight w:val="0"/>
      <w:marTop w:val="0"/>
      <w:marBottom w:val="0"/>
      <w:divBdr>
        <w:top w:val="none" w:sz="0" w:space="0" w:color="auto"/>
        <w:left w:val="none" w:sz="0" w:space="0" w:color="auto"/>
        <w:bottom w:val="none" w:sz="0" w:space="0" w:color="auto"/>
        <w:right w:val="none" w:sz="0" w:space="0" w:color="auto"/>
      </w:divBdr>
    </w:div>
    <w:div w:id="881983513">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18443346">
      <w:bodyDiv w:val="1"/>
      <w:marLeft w:val="0"/>
      <w:marRight w:val="0"/>
      <w:marTop w:val="0"/>
      <w:marBottom w:val="0"/>
      <w:divBdr>
        <w:top w:val="none" w:sz="0" w:space="0" w:color="auto"/>
        <w:left w:val="none" w:sz="0" w:space="0" w:color="auto"/>
        <w:bottom w:val="none" w:sz="0" w:space="0" w:color="auto"/>
        <w:right w:val="none" w:sz="0" w:space="0" w:color="auto"/>
      </w:divBdr>
    </w:div>
    <w:div w:id="921256462">
      <w:bodyDiv w:val="1"/>
      <w:marLeft w:val="0"/>
      <w:marRight w:val="0"/>
      <w:marTop w:val="0"/>
      <w:marBottom w:val="0"/>
      <w:divBdr>
        <w:top w:val="none" w:sz="0" w:space="0" w:color="auto"/>
        <w:left w:val="none" w:sz="0" w:space="0" w:color="auto"/>
        <w:bottom w:val="none" w:sz="0" w:space="0" w:color="auto"/>
        <w:right w:val="none" w:sz="0" w:space="0" w:color="auto"/>
      </w:divBdr>
      <w:divsChild>
        <w:div w:id="1227375369">
          <w:marLeft w:val="1166"/>
          <w:marRight w:val="0"/>
          <w:marTop w:val="0"/>
          <w:marBottom w:val="0"/>
          <w:divBdr>
            <w:top w:val="none" w:sz="0" w:space="0" w:color="auto"/>
            <w:left w:val="none" w:sz="0" w:space="0" w:color="auto"/>
            <w:bottom w:val="none" w:sz="0" w:space="0" w:color="auto"/>
            <w:right w:val="none" w:sz="0" w:space="0" w:color="auto"/>
          </w:divBdr>
        </w:div>
        <w:div w:id="913900857">
          <w:marLeft w:val="1166"/>
          <w:marRight w:val="0"/>
          <w:marTop w:val="0"/>
          <w:marBottom w:val="0"/>
          <w:divBdr>
            <w:top w:val="none" w:sz="0" w:space="0" w:color="auto"/>
            <w:left w:val="none" w:sz="0" w:space="0" w:color="auto"/>
            <w:bottom w:val="none" w:sz="0" w:space="0" w:color="auto"/>
            <w:right w:val="none" w:sz="0" w:space="0" w:color="auto"/>
          </w:divBdr>
        </w:div>
        <w:div w:id="306864676">
          <w:marLeft w:val="1987"/>
          <w:marRight w:val="0"/>
          <w:marTop w:val="0"/>
          <w:marBottom w:val="0"/>
          <w:divBdr>
            <w:top w:val="none" w:sz="0" w:space="0" w:color="auto"/>
            <w:left w:val="none" w:sz="0" w:space="0" w:color="auto"/>
            <w:bottom w:val="none" w:sz="0" w:space="0" w:color="auto"/>
            <w:right w:val="none" w:sz="0" w:space="0" w:color="auto"/>
          </w:divBdr>
        </w:div>
        <w:div w:id="1770927079">
          <w:marLeft w:val="2606"/>
          <w:marRight w:val="0"/>
          <w:marTop w:val="0"/>
          <w:marBottom w:val="0"/>
          <w:divBdr>
            <w:top w:val="none" w:sz="0" w:space="0" w:color="auto"/>
            <w:left w:val="none" w:sz="0" w:space="0" w:color="auto"/>
            <w:bottom w:val="none" w:sz="0" w:space="0" w:color="auto"/>
            <w:right w:val="none" w:sz="0" w:space="0" w:color="auto"/>
          </w:divBdr>
        </w:div>
      </w:divsChild>
    </w:div>
    <w:div w:id="923101929">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59727456">
      <w:bodyDiv w:val="1"/>
      <w:marLeft w:val="0"/>
      <w:marRight w:val="0"/>
      <w:marTop w:val="0"/>
      <w:marBottom w:val="0"/>
      <w:divBdr>
        <w:top w:val="none" w:sz="0" w:space="0" w:color="auto"/>
        <w:left w:val="none" w:sz="0" w:space="0" w:color="auto"/>
        <w:bottom w:val="none" w:sz="0" w:space="0" w:color="auto"/>
        <w:right w:val="none" w:sz="0" w:space="0" w:color="auto"/>
      </w:divBdr>
      <w:divsChild>
        <w:div w:id="1745836697">
          <w:marLeft w:val="446"/>
          <w:marRight w:val="0"/>
          <w:marTop w:val="0"/>
          <w:marBottom w:val="0"/>
          <w:divBdr>
            <w:top w:val="none" w:sz="0" w:space="0" w:color="auto"/>
            <w:left w:val="none" w:sz="0" w:space="0" w:color="auto"/>
            <w:bottom w:val="none" w:sz="0" w:space="0" w:color="auto"/>
            <w:right w:val="none" w:sz="0" w:space="0" w:color="auto"/>
          </w:divBdr>
        </w:div>
      </w:divsChild>
    </w:div>
    <w:div w:id="962006628">
      <w:bodyDiv w:val="1"/>
      <w:marLeft w:val="0"/>
      <w:marRight w:val="0"/>
      <w:marTop w:val="0"/>
      <w:marBottom w:val="0"/>
      <w:divBdr>
        <w:top w:val="none" w:sz="0" w:space="0" w:color="auto"/>
        <w:left w:val="none" w:sz="0" w:space="0" w:color="auto"/>
        <w:bottom w:val="none" w:sz="0" w:space="0" w:color="auto"/>
        <w:right w:val="none" w:sz="0" w:space="0" w:color="auto"/>
      </w:divBdr>
      <w:divsChild>
        <w:div w:id="1779255499">
          <w:marLeft w:val="1080"/>
          <w:marRight w:val="0"/>
          <w:marTop w:val="100"/>
          <w:marBottom w:val="0"/>
          <w:divBdr>
            <w:top w:val="none" w:sz="0" w:space="0" w:color="auto"/>
            <w:left w:val="none" w:sz="0" w:space="0" w:color="auto"/>
            <w:bottom w:val="none" w:sz="0" w:space="0" w:color="auto"/>
            <w:right w:val="none" w:sz="0" w:space="0" w:color="auto"/>
          </w:divBdr>
        </w:div>
      </w:divsChild>
    </w:div>
    <w:div w:id="969938987">
      <w:bodyDiv w:val="1"/>
      <w:marLeft w:val="0"/>
      <w:marRight w:val="0"/>
      <w:marTop w:val="0"/>
      <w:marBottom w:val="0"/>
      <w:divBdr>
        <w:top w:val="none" w:sz="0" w:space="0" w:color="auto"/>
        <w:left w:val="none" w:sz="0" w:space="0" w:color="auto"/>
        <w:bottom w:val="none" w:sz="0" w:space="0" w:color="auto"/>
        <w:right w:val="none" w:sz="0" w:space="0" w:color="auto"/>
      </w:divBdr>
      <w:divsChild>
        <w:div w:id="938175644">
          <w:marLeft w:val="547"/>
          <w:marRight w:val="0"/>
          <w:marTop w:val="0"/>
          <w:marBottom w:val="0"/>
          <w:divBdr>
            <w:top w:val="none" w:sz="0" w:space="0" w:color="auto"/>
            <w:left w:val="none" w:sz="0" w:space="0" w:color="auto"/>
            <w:bottom w:val="none" w:sz="0" w:space="0" w:color="auto"/>
            <w:right w:val="none" w:sz="0" w:space="0" w:color="auto"/>
          </w:divBdr>
        </w:div>
        <w:div w:id="708795630">
          <w:marLeft w:val="1166"/>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0327067">
      <w:bodyDiv w:val="1"/>
      <w:marLeft w:val="0"/>
      <w:marRight w:val="0"/>
      <w:marTop w:val="0"/>
      <w:marBottom w:val="0"/>
      <w:divBdr>
        <w:top w:val="none" w:sz="0" w:space="0" w:color="auto"/>
        <w:left w:val="none" w:sz="0" w:space="0" w:color="auto"/>
        <w:bottom w:val="none" w:sz="0" w:space="0" w:color="auto"/>
        <w:right w:val="none" w:sz="0" w:space="0" w:color="auto"/>
      </w:divBdr>
    </w:div>
    <w:div w:id="990713117">
      <w:bodyDiv w:val="1"/>
      <w:marLeft w:val="0"/>
      <w:marRight w:val="0"/>
      <w:marTop w:val="0"/>
      <w:marBottom w:val="0"/>
      <w:divBdr>
        <w:top w:val="none" w:sz="0" w:space="0" w:color="auto"/>
        <w:left w:val="none" w:sz="0" w:space="0" w:color="auto"/>
        <w:bottom w:val="none" w:sz="0" w:space="0" w:color="auto"/>
        <w:right w:val="none" w:sz="0" w:space="0" w:color="auto"/>
      </w:divBdr>
      <w:divsChild>
        <w:div w:id="596526537">
          <w:marLeft w:val="446"/>
          <w:marRight w:val="0"/>
          <w:marTop w:val="0"/>
          <w:marBottom w:val="0"/>
          <w:divBdr>
            <w:top w:val="none" w:sz="0" w:space="0" w:color="auto"/>
            <w:left w:val="none" w:sz="0" w:space="0" w:color="auto"/>
            <w:bottom w:val="none" w:sz="0" w:space="0" w:color="auto"/>
            <w:right w:val="none" w:sz="0" w:space="0" w:color="auto"/>
          </w:divBdr>
        </w:div>
      </w:divsChild>
    </w:div>
    <w:div w:id="996037716">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2054092">
      <w:bodyDiv w:val="1"/>
      <w:marLeft w:val="0"/>
      <w:marRight w:val="0"/>
      <w:marTop w:val="0"/>
      <w:marBottom w:val="0"/>
      <w:divBdr>
        <w:top w:val="none" w:sz="0" w:space="0" w:color="auto"/>
        <w:left w:val="none" w:sz="0" w:space="0" w:color="auto"/>
        <w:bottom w:val="none" w:sz="0" w:space="0" w:color="auto"/>
        <w:right w:val="none" w:sz="0" w:space="0" w:color="auto"/>
      </w:divBdr>
    </w:div>
    <w:div w:id="1006056284">
      <w:bodyDiv w:val="1"/>
      <w:marLeft w:val="0"/>
      <w:marRight w:val="0"/>
      <w:marTop w:val="0"/>
      <w:marBottom w:val="0"/>
      <w:divBdr>
        <w:top w:val="none" w:sz="0" w:space="0" w:color="auto"/>
        <w:left w:val="none" w:sz="0" w:space="0" w:color="auto"/>
        <w:bottom w:val="none" w:sz="0" w:space="0" w:color="auto"/>
        <w:right w:val="none" w:sz="0" w:space="0" w:color="auto"/>
      </w:divBdr>
    </w:div>
    <w:div w:id="101013726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1610654">
      <w:bodyDiv w:val="1"/>
      <w:marLeft w:val="0"/>
      <w:marRight w:val="0"/>
      <w:marTop w:val="0"/>
      <w:marBottom w:val="0"/>
      <w:divBdr>
        <w:top w:val="none" w:sz="0" w:space="0" w:color="auto"/>
        <w:left w:val="none" w:sz="0" w:space="0" w:color="auto"/>
        <w:bottom w:val="none" w:sz="0" w:space="0" w:color="auto"/>
        <w:right w:val="none" w:sz="0" w:space="0" w:color="auto"/>
      </w:divBdr>
    </w:div>
    <w:div w:id="1034382705">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45759410">
      <w:bodyDiv w:val="1"/>
      <w:marLeft w:val="0"/>
      <w:marRight w:val="0"/>
      <w:marTop w:val="0"/>
      <w:marBottom w:val="0"/>
      <w:divBdr>
        <w:top w:val="none" w:sz="0" w:space="0" w:color="auto"/>
        <w:left w:val="none" w:sz="0" w:space="0" w:color="auto"/>
        <w:bottom w:val="none" w:sz="0" w:space="0" w:color="auto"/>
        <w:right w:val="none" w:sz="0" w:space="0" w:color="auto"/>
      </w:divBdr>
      <w:divsChild>
        <w:div w:id="2112040587">
          <w:marLeft w:val="1267"/>
          <w:marRight w:val="0"/>
          <w:marTop w:val="0"/>
          <w:marBottom w:val="0"/>
          <w:divBdr>
            <w:top w:val="none" w:sz="0" w:space="0" w:color="auto"/>
            <w:left w:val="none" w:sz="0" w:space="0" w:color="auto"/>
            <w:bottom w:val="none" w:sz="0" w:space="0" w:color="auto"/>
            <w:right w:val="none" w:sz="0" w:space="0" w:color="auto"/>
          </w:divBdr>
        </w:div>
        <w:div w:id="358483">
          <w:marLeft w:val="1987"/>
          <w:marRight w:val="0"/>
          <w:marTop w:val="0"/>
          <w:marBottom w:val="0"/>
          <w:divBdr>
            <w:top w:val="none" w:sz="0" w:space="0" w:color="auto"/>
            <w:left w:val="none" w:sz="0" w:space="0" w:color="auto"/>
            <w:bottom w:val="none" w:sz="0" w:space="0" w:color="auto"/>
            <w:right w:val="none" w:sz="0" w:space="0" w:color="auto"/>
          </w:divBdr>
        </w:div>
      </w:divsChild>
    </w:div>
    <w:div w:id="1049954679">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70806524">
      <w:bodyDiv w:val="1"/>
      <w:marLeft w:val="0"/>
      <w:marRight w:val="0"/>
      <w:marTop w:val="0"/>
      <w:marBottom w:val="0"/>
      <w:divBdr>
        <w:top w:val="none" w:sz="0" w:space="0" w:color="auto"/>
        <w:left w:val="none" w:sz="0" w:space="0" w:color="auto"/>
        <w:bottom w:val="none" w:sz="0" w:space="0" w:color="auto"/>
        <w:right w:val="none" w:sz="0" w:space="0" w:color="auto"/>
      </w:divBdr>
    </w:div>
    <w:div w:id="1079250057">
      <w:bodyDiv w:val="1"/>
      <w:marLeft w:val="0"/>
      <w:marRight w:val="0"/>
      <w:marTop w:val="0"/>
      <w:marBottom w:val="0"/>
      <w:divBdr>
        <w:top w:val="none" w:sz="0" w:space="0" w:color="auto"/>
        <w:left w:val="none" w:sz="0" w:space="0" w:color="auto"/>
        <w:bottom w:val="none" w:sz="0" w:space="0" w:color="auto"/>
        <w:right w:val="none" w:sz="0" w:space="0" w:color="auto"/>
      </w:divBdr>
    </w:div>
    <w:div w:id="1089275941">
      <w:bodyDiv w:val="1"/>
      <w:marLeft w:val="0"/>
      <w:marRight w:val="0"/>
      <w:marTop w:val="0"/>
      <w:marBottom w:val="0"/>
      <w:divBdr>
        <w:top w:val="none" w:sz="0" w:space="0" w:color="auto"/>
        <w:left w:val="none" w:sz="0" w:space="0" w:color="auto"/>
        <w:bottom w:val="none" w:sz="0" w:space="0" w:color="auto"/>
        <w:right w:val="none" w:sz="0" w:space="0" w:color="auto"/>
      </w:divBdr>
      <w:divsChild>
        <w:div w:id="348218080">
          <w:marLeft w:val="1440"/>
          <w:marRight w:val="0"/>
          <w:marTop w:val="0"/>
          <w:marBottom w:val="40"/>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6386378">
      <w:bodyDiv w:val="1"/>
      <w:marLeft w:val="0"/>
      <w:marRight w:val="0"/>
      <w:marTop w:val="0"/>
      <w:marBottom w:val="0"/>
      <w:divBdr>
        <w:top w:val="none" w:sz="0" w:space="0" w:color="auto"/>
        <w:left w:val="none" w:sz="0" w:space="0" w:color="auto"/>
        <w:bottom w:val="none" w:sz="0" w:space="0" w:color="auto"/>
        <w:right w:val="none" w:sz="0" w:space="0" w:color="auto"/>
      </w:divBdr>
    </w:div>
    <w:div w:id="1122766427">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1021283">
      <w:bodyDiv w:val="1"/>
      <w:marLeft w:val="0"/>
      <w:marRight w:val="0"/>
      <w:marTop w:val="0"/>
      <w:marBottom w:val="0"/>
      <w:divBdr>
        <w:top w:val="none" w:sz="0" w:space="0" w:color="auto"/>
        <w:left w:val="none" w:sz="0" w:space="0" w:color="auto"/>
        <w:bottom w:val="none" w:sz="0" w:space="0" w:color="auto"/>
        <w:right w:val="none" w:sz="0" w:space="0" w:color="auto"/>
      </w:divBdr>
    </w:div>
    <w:div w:id="1152674919">
      <w:bodyDiv w:val="1"/>
      <w:marLeft w:val="0"/>
      <w:marRight w:val="0"/>
      <w:marTop w:val="0"/>
      <w:marBottom w:val="0"/>
      <w:divBdr>
        <w:top w:val="none" w:sz="0" w:space="0" w:color="auto"/>
        <w:left w:val="none" w:sz="0" w:space="0" w:color="auto"/>
        <w:bottom w:val="none" w:sz="0" w:space="0" w:color="auto"/>
        <w:right w:val="none" w:sz="0" w:space="0" w:color="auto"/>
      </w:divBdr>
      <w:divsChild>
        <w:div w:id="2122842573">
          <w:marLeft w:val="446"/>
          <w:marRight w:val="0"/>
          <w:marTop w:val="0"/>
          <w:marBottom w:val="0"/>
          <w:divBdr>
            <w:top w:val="none" w:sz="0" w:space="0" w:color="auto"/>
            <w:left w:val="none" w:sz="0" w:space="0" w:color="auto"/>
            <w:bottom w:val="none" w:sz="0" w:space="0" w:color="auto"/>
            <w:right w:val="none" w:sz="0" w:space="0" w:color="auto"/>
          </w:divBdr>
        </w:div>
        <w:div w:id="234358103">
          <w:marLeft w:val="446"/>
          <w:marRight w:val="0"/>
          <w:marTop w:val="0"/>
          <w:marBottom w:val="0"/>
          <w:divBdr>
            <w:top w:val="none" w:sz="0" w:space="0" w:color="auto"/>
            <w:left w:val="none" w:sz="0" w:space="0" w:color="auto"/>
            <w:bottom w:val="none" w:sz="0" w:space="0" w:color="auto"/>
            <w:right w:val="none" w:sz="0" w:space="0" w:color="auto"/>
          </w:divBdr>
        </w:div>
        <w:div w:id="1307009641">
          <w:marLeft w:val="446"/>
          <w:marRight w:val="0"/>
          <w:marTop w:val="0"/>
          <w:marBottom w:val="0"/>
          <w:divBdr>
            <w:top w:val="none" w:sz="0" w:space="0" w:color="auto"/>
            <w:left w:val="none" w:sz="0" w:space="0" w:color="auto"/>
            <w:bottom w:val="none" w:sz="0" w:space="0" w:color="auto"/>
            <w:right w:val="none" w:sz="0" w:space="0" w:color="auto"/>
          </w:divBdr>
        </w:div>
        <w:div w:id="867179255">
          <w:marLeft w:val="446"/>
          <w:marRight w:val="0"/>
          <w:marTop w:val="0"/>
          <w:marBottom w:val="0"/>
          <w:divBdr>
            <w:top w:val="none" w:sz="0" w:space="0" w:color="auto"/>
            <w:left w:val="none" w:sz="0" w:space="0" w:color="auto"/>
            <w:bottom w:val="none" w:sz="0" w:space="0" w:color="auto"/>
            <w:right w:val="none" w:sz="0" w:space="0" w:color="auto"/>
          </w:divBdr>
        </w:div>
        <w:div w:id="2041008707">
          <w:marLeft w:val="446"/>
          <w:marRight w:val="0"/>
          <w:marTop w:val="0"/>
          <w:marBottom w:val="0"/>
          <w:divBdr>
            <w:top w:val="none" w:sz="0" w:space="0" w:color="auto"/>
            <w:left w:val="none" w:sz="0" w:space="0" w:color="auto"/>
            <w:bottom w:val="none" w:sz="0" w:space="0" w:color="auto"/>
            <w:right w:val="none" w:sz="0" w:space="0" w:color="auto"/>
          </w:divBdr>
        </w:div>
        <w:div w:id="831600044">
          <w:marLeft w:val="446"/>
          <w:marRight w:val="0"/>
          <w:marTop w:val="0"/>
          <w:marBottom w:val="0"/>
          <w:divBdr>
            <w:top w:val="none" w:sz="0" w:space="0" w:color="auto"/>
            <w:left w:val="none" w:sz="0" w:space="0" w:color="auto"/>
            <w:bottom w:val="none" w:sz="0" w:space="0" w:color="auto"/>
            <w:right w:val="none" w:sz="0" w:space="0" w:color="auto"/>
          </w:divBdr>
        </w:div>
        <w:div w:id="1236814904">
          <w:marLeft w:val="446"/>
          <w:marRight w:val="0"/>
          <w:marTop w:val="0"/>
          <w:marBottom w:val="0"/>
          <w:divBdr>
            <w:top w:val="none" w:sz="0" w:space="0" w:color="auto"/>
            <w:left w:val="none" w:sz="0" w:space="0" w:color="auto"/>
            <w:bottom w:val="none" w:sz="0" w:space="0" w:color="auto"/>
            <w:right w:val="none" w:sz="0" w:space="0" w:color="auto"/>
          </w:divBdr>
        </w:div>
        <w:div w:id="618341157">
          <w:marLeft w:val="446"/>
          <w:marRight w:val="0"/>
          <w:marTop w:val="0"/>
          <w:marBottom w:val="0"/>
          <w:divBdr>
            <w:top w:val="none" w:sz="0" w:space="0" w:color="auto"/>
            <w:left w:val="none" w:sz="0" w:space="0" w:color="auto"/>
            <w:bottom w:val="none" w:sz="0" w:space="0" w:color="auto"/>
            <w:right w:val="none" w:sz="0" w:space="0" w:color="auto"/>
          </w:divBdr>
        </w:div>
      </w:divsChild>
    </w:div>
    <w:div w:id="1154837829">
      <w:bodyDiv w:val="1"/>
      <w:marLeft w:val="0"/>
      <w:marRight w:val="0"/>
      <w:marTop w:val="0"/>
      <w:marBottom w:val="0"/>
      <w:divBdr>
        <w:top w:val="none" w:sz="0" w:space="0" w:color="auto"/>
        <w:left w:val="none" w:sz="0" w:space="0" w:color="auto"/>
        <w:bottom w:val="none" w:sz="0" w:space="0" w:color="auto"/>
        <w:right w:val="none" w:sz="0" w:space="0" w:color="auto"/>
      </w:divBdr>
      <w:divsChild>
        <w:div w:id="1005523027">
          <w:marLeft w:val="1166"/>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6281314">
      <w:bodyDiv w:val="1"/>
      <w:marLeft w:val="0"/>
      <w:marRight w:val="0"/>
      <w:marTop w:val="0"/>
      <w:marBottom w:val="0"/>
      <w:divBdr>
        <w:top w:val="none" w:sz="0" w:space="0" w:color="auto"/>
        <w:left w:val="none" w:sz="0" w:space="0" w:color="auto"/>
        <w:bottom w:val="none" w:sz="0" w:space="0" w:color="auto"/>
        <w:right w:val="none" w:sz="0" w:space="0" w:color="auto"/>
      </w:divBdr>
    </w:div>
    <w:div w:id="1166362783">
      <w:bodyDiv w:val="1"/>
      <w:marLeft w:val="0"/>
      <w:marRight w:val="0"/>
      <w:marTop w:val="0"/>
      <w:marBottom w:val="0"/>
      <w:divBdr>
        <w:top w:val="none" w:sz="0" w:space="0" w:color="auto"/>
        <w:left w:val="none" w:sz="0" w:space="0" w:color="auto"/>
        <w:bottom w:val="none" w:sz="0" w:space="0" w:color="auto"/>
        <w:right w:val="none" w:sz="0" w:space="0" w:color="auto"/>
      </w:divBdr>
      <w:divsChild>
        <w:div w:id="1114984218">
          <w:marLeft w:val="1987"/>
          <w:marRight w:val="0"/>
          <w:marTop w:val="0"/>
          <w:marBottom w:val="0"/>
          <w:divBdr>
            <w:top w:val="none" w:sz="0" w:space="0" w:color="auto"/>
            <w:left w:val="none" w:sz="0" w:space="0" w:color="auto"/>
            <w:bottom w:val="none" w:sz="0" w:space="0" w:color="auto"/>
            <w:right w:val="none" w:sz="0" w:space="0" w:color="auto"/>
          </w:divBdr>
        </w:div>
        <w:div w:id="869604783">
          <w:marLeft w:val="1987"/>
          <w:marRight w:val="0"/>
          <w:marTop w:val="0"/>
          <w:marBottom w:val="0"/>
          <w:divBdr>
            <w:top w:val="none" w:sz="0" w:space="0" w:color="auto"/>
            <w:left w:val="none" w:sz="0" w:space="0" w:color="auto"/>
            <w:bottom w:val="none" w:sz="0" w:space="0" w:color="auto"/>
            <w:right w:val="none" w:sz="0" w:space="0" w:color="auto"/>
          </w:divBdr>
        </w:div>
      </w:divsChild>
    </w:div>
    <w:div w:id="1170949518">
      <w:bodyDiv w:val="1"/>
      <w:marLeft w:val="0"/>
      <w:marRight w:val="0"/>
      <w:marTop w:val="0"/>
      <w:marBottom w:val="0"/>
      <w:divBdr>
        <w:top w:val="none" w:sz="0" w:space="0" w:color="auto"/>
        <w:left w:val="none" w:sz="0" w:space="0" w:color="auto"/>
        <w:bottom w:val="none" w:sz="0" w:space="0" w:color="auto"/>
        <w:right w:val="none" w:sz="0" w:space="0" w:color="auto"/>
      </w:divBdr>
    </w:div>
    <w:div w:id="1172837984">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1846677">
      <w:bodyDiv w:val="1"/>
      <w:marLeft w:val="0"/>
      <w:marRight w:val="0"/>
      <w:marTop w:val="0"/>
      <w:marBottom w:val="0"/>
      <w:divBdr>
        <w:top w:val="none" w:sz="0" w:space="0" w:color="auto"/>
        <w:left w:val="none" w:sz="0" w:space="0" w:color="auto"/>
        <w:bottom w:val="none" w:sz="0" w:space="0" w:color="auto"/>
        <w:right w:val="none" w:sz="0" w:space="0" w:color="auto"/>
      </w:divBdr>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439518">
      <w:bodyDiv w:val="1"/>
      <w:marLeft w:val="0"/>
      <w:marRight w:val="0"/>
      <w:marTop w:val="0"/>
      <w:marBottom w:val="0"/>
      <w:divBdr>
        <w:top w:val="none" w:sz="0" w:space="0" w:color="auto"/>
        <w:left w:val="none" w:sz="0" w:space="0" w:color="auto"/>
        <w:bottom w:val="none" w:sz="0" w:space="0" w:color="auto"/>
        <w:right w:val="none" w:sz="0" w:space="0" w:color="auto"/>
      </w:divBdr>
    </w:div>
    <w:div w:id="1271742397">
      <w:bodyDiv w:val="1"/>
      <w:marLeft w:val="0"/>
      <w:marRight w:val="0"/>
      <w:marTop w:val="0"/>
      <w:marBottom w:val="0"/>
      <w:divBdr>
        <w:top w:val="none" w:sz="0" w:space="0" w:color="auto"/>
        <w:left w:val="none" w:sz="0" w:space="0" w:color="auto"/>
        <w:bottom w:val="none" w:sz="0" w:space="0" w:color="auto"/>
        <w:right w:val="none" w:sz="0" w:space="0" w:color="auto"/>
      </w:divBdr>
    </w:div>
    <w:div w:id="1277903284">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482926">
      <w:bodyDiv w:val="1"/>
      <w:marLeft w:val="0"/>
      <w:marRight w:val="0"/>
      <w:marTop w:val="0"/>
      <w:marBottom w:val="0"/>
      <w:divBdr>
        <w:top w:val="none" w:sz="0" w:space="0" w:color="auto"/>
        <w:left w:val="none" w:sz="0" w:space="0" w:color="auto"/>
        <w:bottom w:val="none" w:sz="0" w:space="0" w:color="auto"/>
        <w:right w:val="none" w:sz="0" w:space="0" w:color="auto"/>
      </w:divBdr>
      <w:divsChild>
        <w:div w:id="1329409773">
          <w:marLeft w:val="1253"/>
          <w:marRight w:val="0"/>
          <w:marTop w:val="0"/>
          <w:marBottom w:val="40"/>
          <w:divBdr>
            <w:top w:val="none" w:sz="0" w:space="0" w:color="auto"/>
            <w:left w:val="none" w:sz="0" w:space="0" w:color="auto"/>
            <w:bottom w:val="none" w:sz="0" w:space="0" w:color="auto"/>
            <w:right w:val="none" w:sz="0" w:space="0" w:color="auto"/>
          </w:divBdr>
        </w:div>
      </w:divsChild>
    </w:div>
    <w:div w:id="1334721531">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4379964">
      <w:bodyDiv w:val="1"/>
      <w:marLeft w:val="0"/>
      <w:marRight w:val="0"/>
      <w:marTop w:val="0"/>
      <w:marBottom w:val="0"/>
      <w:divBdr>
        <w:top w:val="none" w:sz="0" w:space="0" w:color="auto"/>
        <w:left w:val="none" w:sz="0" w:space="0" w:color="auto"/>
        <w:bottom w:val="none" w:sz="0" w:space="0" w:color="auto"/>
        <w:right w:val="none" w:sz="0" w:space="0" w:color="auto"/>
      </w:divBdr>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86373625">
      <w:bodyDiv w:val="1"/>
      <w:marLeft w:val="0"/>
      <w:marRight w:val="0"/>
      <w:marTop w:val="0"/>
      <w:marBottom w:val="0"/>
      <w:divBdr>
        <w:top w:val="none" w:sz="0" w:space="0" w:color="auto"/>
        <w:left w:val="none" w:sz="0" w:space="0" w:color="auto"/>
        <w:bottom w:val="none" w:sz="0" w:space="0" w:color="auto"/>
        <w:right w:val="none" w:sz="0" w:space="0" w:color="auto"/>
      </w:divBdr>
      <w:divsChild>
        <w:div w:id="1274245430">
          <w:marLeft w:val="1080"/>
          <w:marRight w:val="0"/>
          <w:marTop w:val="100"/>
          <w:marBottom w:val="0"/>
          <w:divBdr>
            <w:top w:val="none" w:sz="0" w:space="0" w:color="auto"/>
            <w:left w:val="none" w:sz="0" w:space="0" w:color="auto"/>
            <w:bottom w:val="none" w:sz="0" w:space="0" w:color="auto"/>
            <w:right w:val="none" w:sz="0" w:space="0" w:color="auto"/>
          </w:divBdr>
        </w:div>
        <w:div w:id="1788574895">
          <w:marLeft w:val="1080"/>
          <w:marRight w:val="0"/>
          <w:marTop w:val="100"/>
          <w:marBottom w:val="0"/>
          <w:divBdr>
            <w:top w:val="none" w:sz="0" w:space="0" w:color="auto"/>
            <w:left w:val="none" w:sz="0" w:space="0" w:color="auto"/>
            <w:bottom w:val="none" w:sz="0" w:space="0" w:color="auto"/>
            <w:right w:val="none" w:sz="0" w:space="0" w:color="auto"/>
          </w:divBdr>
        </w:div>
        <w:div w:id="1042287799">
          <w:marLeft w:val="1080"/>
          <w:marRight w:val="0"/>
          <w:marTop w:val="100"/>
          <w:marBottom w:val="0"/>
          <w:divBdr>
            <w:top w:val="none" w:sz="0" w:space="0" w:color="auto"/>
            <w:left w:val="none" w:sz="0" w:space="0" w:color="auto"/>
            <w:bottom w:val="none" w:sz="0" w:space="0" w:color="auto"/>
            <w:right w:val="none" w:sz="0" w:space="0" w:color="auto"/>
          </w:divBdr>
        </w:div>
        <w:div w:id="151602997">
          <w:marLeft w:val="1080"/>
          <w:marRight w:val="0"/>
          <w:marTop w:val="100"/>
          <w:marBottom w:val="0"/>
          <w:divBdr>
            <w:top w:val="none" w:sz="0" w:space="0" w:color="auto"/>
            <w:left w:val="none" w:sz="0" w:space="0" w:color="auto"/>
            <w:bottom w:val="none" w:sz="0" w:space="0" w:color="auto"/>
            <w:right w:val="none" w:sz="0" w:space="0" w:color="auto"/>
          </w:divBdr>
        </w:div>
      </w:divsChild>
    </w:div>
    <w:div w:id="1415860078">
      <w:bodyDiv w:val="1"/>
      <w:marLeft w:val="0"/>
      <w:marRight w:val="0"/>
      <w:marTop w:val="0"/>
      <w:marBottom w:val="0"/>
      <w:divBdr>
        <w:top w:val="none" w:sz="0" w:space="0" w:color="auto"/>
        <w:left w:val="none" w:sz="0" w:space="0" w:color="auto"/>
        <w:bottom w:val="none" w:sz="0" w:space="0" w:color="auto"/>
        <w:right w:val="none" w:sz="0" w:space="0" w:color="auto"/>
      </w:divBdr>
      <w:divsChild>
        <w:div w:id="2005430923">
          <w:marLeft w:val="446"/>
          <w:marRight w:val="0"/>
          <w:marTop w:val="0"/>
          <w:marBottom w:val="0"/>
          <w:divBdr>
            <w:top w:val="none" w:sz="0" w:space="0" w:color="auto"/>
            <w:left w:val="none" w:sz="0" w:space="0" w:color="auto"/>
            <w:bottom w:val="none" w:sz="0" w:space="0" w:color="auto"/>
            <w:right w:val="none" w:sz="0" w:space="0" w:color="auto"/>
          </w:divBdr>
        </w:div>
        <w:div w:id="221018810">
          <w:marLeft w:val="446"/>
          <w:marRight w:val="0"/>
          <w:marTop w:val="0"/>
          <w:marBottom w:val="0"/>
          <w:divBdr>
            <w:top w:val="none" w:sz="0" w:space="0" w:color="auto"/>
            <w:left w:val="none" w:sz="0" w:space="0" w:color="auto"/>
            <w:bottom w:val="none" w:sz="0" w:space="0" w:color="auto"/>
            <w:right w:val="none" w:sz="0" w:space="0" w:color="auto"/>
          </w:divBdr>
        </w:div>
        <w:div w:id="1003778124">
          <w:marLeft w:val="446"/>
          <w:marRight w:val="0"/>
          <w:marTop w:val="0"/>
          <w:marBottom w:val="0"/>
          <w:divBdr>
            <w:top w:val="none" w:sz="0" w:space="0" w:color="auto"/>
            <w:left w:val="none" w:sz="0" w:space="0" w:color="auto"/>
            <w:bottom w:val="none" w:sz="0" w:space="0" w:color="auto"/>
            <w:right w:val="none" w:sz="0" w:space="0" w:color="auto"/>
          </w:divBdr>
        </w:div>
        <w:div w:id="27802460">
          <w:marLeft w:val="446"/>
          <w:marRight w:val="0"/>
          <w:marTop w:val="0"/>
          <w:marBottom w:val="0"/>
          <w:divBdr>
            <w:top w:val="none" w:sz="0" w:space="0" w:color="auto"/>
            <w:left w:val="none" w:sz="0" w:space="0" w:color="auto"/>
            <w:bottom w:val="none" w:sz="0" w:space="0" w:color="auto"/>
            <w:right w:val="none" w:sz="0" w:space="0" w:color="auto"/>
          </w:divBdr>
        </w:div>
        <w:div w:id="584415506">
          <w:marLeft w:val="446"/>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488074">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3496463">
      <w:bodyDiv w:val="1"/>
      <w:marLeft w:val="0"/>
      <w:marRight w:val="0"/>
      <w:marTop w:val="0"/>
      <w:marBottom w:val="0"/>
      <w:divBdr>
        <w:top w:val="none" w:sz="0" w:space="0" w:color="auto"/>
        <w:left w:val="none" w:sz="0" w:space="0" w:color="auto"/>
        <w:bottom w:val="none" w:sz="0" w:space="0" w:color="auto"/>
        <w:right w:val="none" w:sz="0" w:space="0" w:color="auto"/>
      </w:divBdr>
    </w:div>
    <w:div w:id="1445686441">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56094799">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775757">
      <w:bodyDiv w:val="1"/>
      <w:marLeft w:val="0"/>
      <w:marRight w:val="0"/>
      <w:marTop w:val="0"/>
      <w:marBottom w:val="0"/>
      <w:divBdr>
        <w:top w:val="none" w:sz="0" w:space="0" w:color="auto"/>
        <w:left w:val="none" w:sz="0" w:space="0" w:color="auto"/>
        <w:bottom w:val="none" w:sz="0" w:space="0" w:color="auto"/>
        <w:right w:val="none" w:sz="0" w:space="0" w:color="auto"/>
      </w:divBdr>
    </w:div>
    <w:div w:id="1496456907">
      <w:bodyDiv w:val="1"/>
      <w:marLeft w:val="0"/>
      <w:marRight w:val="0"/>
      <w:marTop w:val="0"/>
      <w:marBottom w:val="0"/>
      <w:divBdr>
        <w:top w:val="none" w:sz="0" w:space="0" w:color="auto"/>
        <w:left w:val="none" w:sz="0" w:space="0" w:color="auto"/>
        <w:bottom w:val="none" w:sz="0" w:space="0" w:color="auto"/>
        <w:right w:val="none" w:sz="0" w:space="0" w:color="auto"/>
      </w:divBdr>
    </w:div>
    <w:div w:id="1499149902">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09714461">
      <w:bodyDiv w:val="1"/>
      <w:marLeft w:val="0"/>
      <w:marRight w:val="0"/>
      <w:marTop w:val="0"/>
      <w:marBottom w:val="0"/>
      <w:divBdr>
        <w:top w:val="none" w:sz="0" w:space="0" w:color="auto"/>
        <w:left w:val="none" w:sz="0" w:space="0" w:color="auto"/>
        <w:bottom w:val="none" w:sz="0" w:space="0" w:color="auto"/>
        <w:right w:val="none" w:sz="0" w:space="0" w:color="auto"/>
      </w:divBdr>
    </w:div>
    <w:div w:id="1514227829">
      <w:bodyDiv w:val="1"/>
      <w:marLeft w:val="0"/>
      <w:marRight w:val="0"/>
      <w:marTop w:val="0"/>
      <w:marBottom w:val="0"/>
      <w:divBdr>
        <w:top w:val="none" w:sz="0" w:space="0" w:color="auto"/>
        <w:left w:val="none" w:sz="0" w:space="0" w:color="auto"/>
        <w:bottom w:val="none" w:sz="0" w:space="0" w:color="auto"/>
        <w:right w:val="none" w:sz="0" w:space="0" w:color="auto"/>
      </w:divBdr>
    </w:div>
    <w:div w:id="1516648851">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3079555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9587728">
      <w:bodyDiv w:val="1"/>
      <w:marLeft w:val="0"/>
      <w:marRight w:val="0"/>
      <w:marTop w:val="0"/>
      <w:marBottom w:val="0"/>
      <w:divBdr>
        <w:top w:val="none" w:sz="0" w:space="0" w:color="auto"/>
        <w:left w:val="none" w:sz="0" w:space="0" w:color="auto"/>
        <w:bottom w:val="none" w:sz="0" w:space="0" w:color="auto"/>
        <w:right w:val="none" w:sz="0" w:space="0" w:color="auto"/>
      </w:divBdr>
      <w:divsChild>
        <w:div w:id="2124034270">
          <w:marLeft w:val="1080"/>
          <w:marRight w:val="0"/>
          <w:marTop w:val="10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5897413">
      <w:bodyDiv w:val="1"/>
      <w:marLeft w:val="0"/>
      <w:marRight w:val="0"/>
      <w:marTop w:val="0"/>
      <w:marBottom w:val="0"/>
      <w:divBdr>
        <w:top w:val="none" w:sz="0" w:space="0" w:color="auto"/>
        <w:left w:val="none" w:sz="0" w:space="0" w:color="auto"/>
        <w:bottom w:val="none" w:sz="0" w:space="0" w:color="auto"/>
        <w:right w:val="none" w:sz="0" w:space="0" w:color="auto"/>
      </w:divBdr>
      <w:divsChild>
        <w:div w:id="1414736460">
          <w:marLeft w:val="1080"/>
          <w:marRight w:val="0"/>
          <w:marTop w:val="100"/>
          <w:marBottom w:val="0"/>
          <w:divBdr>
            <w:top w:val="none" w:sz="0" w:space="0" w:color="auto"/>
            <w:left w:val="none" w:sz="0" w:space="0" w:color="auto"/>
            <w:bottom w:val="none" w:sz="0" w:space="0" w:color="auto"/>
            <w:right w:val="none" w:sz="0" w:space="0" w:color="auto"/>
          </w:divBdr>
        </w:div>
        <w:div w:id="626086713">
          <w:marLeft w:val="1080"/>
          <w:marRight w:val="0"/>
          <w:marTop w:val="100"/>
          <w:marBottom w:val="0"/>
          <w:divBdr>
            <w:top w:val="none" w:sz="0" w:space="0" w:color="auto"/>
            <w:left w:val="none" w:sz="0" w:space="0" w:color="auto"/>
            <w:bottom w:val="none" w:sz="0" w:space="0" w:color="auto"/>
            <w:right w:val="none" w:sz="0" w:space="0" w:color="auto"/>
          </w:divBdr>
        </w:div>
      </w:divsChild>
    </w:div>
    <w:div w:id="160707933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726621">
      <w:bodyDiv w:val="1"/>
      <w:marLeft w:val="0"/>
      <w:marRight w:val="0"/>
      <w:marTop w:val="0"/>
      <w:marBottom w:val="0"/>
      <w:divBdr>
        <w:top w:val="none" w:sz="0" w:space="0" w:color="auto"/>
        <w:left w:val="none" w:sz="0" w:space="0" w:color="auto"/>
        <w:bottom w:val="none" w:sz="0" w:space="0" w:color="auto"/>
        <w:right w:val="none" w:sz="0" w:space="0" w:color="auto"/>
      </w:divBdr>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443148">
      <w:bodyDiv w:val="1"/>
      <w:marLeft w:val="0"/>
      <w:marRight w:val="0"/>
      <w:marTop w:val="0"/>
      <w:marBottom w:val="0"/>
      <w:divBdr>
        <w:top w:val="none" w:sz="0" w:space="0" w:color="auto"/>
        <w:left w:val="none" w:sz="0" w:space="0" w:color="auto"/>
        <w:bottom w:val="none" w:sz="0" w:space="0" w:color="auto"/>
        <w:right w:val="none" w:sz="0" w:space="0" w:color="auto"/>
      </w:divBdr>
      <w:divsChild>
        <w:div w:id="1422071126">
          <w:marLeft w:val="1166"/>
          <w:marRight w:val="0"/>
          <w:marTop w:val="0"/>
          <w:marBottom w:val="0"/>
          <w:divBdr>
            <w:top w:val="none" w:sz="0" w:space="0" w:color="auto"/>
            <w:left w:val="none" w:sz="0" w:space="0" w:color="auto"/>
            <w:bottom w:val="none" w:sz="0" w:space="0" w:color="auto"/>
            <w:right w:val="none" w:sz="0" w:space="0" w:color="auto"/>
          </w:divBdr>
        </w:div>
        <w:div w:id="1044409047">
          <w:marLeft w:val="1987"/>
          <w:marRight w:val="0"/>
          <w:marTop w:val="0"/>
          <w:marBottom w:val="0"/>
          <w:divBdr>
            <w:top w:val="none" w:sz="0" w:space="0" w:color="auto"/>
            <w:left w:val="none" w:sz="0" w:space="0" w:color="auto"/>
            <w:bottom w:val="none" w:sz="0" w:space="0" w:color="auto"/>
            <w:right w:val="none" w:sz="0" w:space="0" w:color="auto"/>
          </w:divBdr>
        </w:div>
        <w:div w:id="1654095223">
          <w:marLeft w:val="2606"/>
          <w:marRight w:val="0"/>
          <w:marTop w:val="0"/>
          <w:marBottom w:val="0"/>
          <w:divBdr>
            <w:top w:val="none" w:sz="0" w:space="0" w:color="auto"/>
            <w:left w:val="none" w:sz="0" w:space="0" w:color="auto"/>
            <w:bottom w:val="none" w:sz="0" w:space="0" w:color="auto"/>
            <w:right w:val="none" w:sz="0" w:space="0" w:color="auto"/>
          </w:divBdr>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2350027">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220245">
      <w:bodyDiv w:val="1"/>
      <w:marLeft w:val="0"/>
      <w:marRight w:val="0"/>
      <w:marTop w:val="0"/>
      <w:marBottom w:val="0"/>
      <w:divBdr>
        <w:top w:val="none" w:sz="0" w:space="0" w:color="auto"/>
        <w:left w:val="none" w:sz="0" w:space="0" w:color="auto"/>
        <w:bottom w:val="none" w:sz="0" w:space="0" w:color="auto"/>
        <w:right w:val="none" w:sz="0" w:space="0" w:color="auto"/>
      </w:divBdr>
      <w:divsChild>
        <w:div w:id="1725762527">
          <w:marLeft w:val="360"/>
          <w:marRight w:val="0"/>
          <w:marTop w:val="200"/>
          <w:marBottom w:val="0"/>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36246433">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4322850">
      <w:bodyDiv w:val="1"/>
      <w:marLeft w:val="0"/>
      <w:marRight w:val="0"/>
      <w:marTop w:val="0"/>
      <w:marBottom w:val="0"/>
      <w:divBdr>
        <w:top w:val="none" w:sz="0" w:space="0" w:color="auto"/>
        <w:left w:val="none" w:sz="0" w:space="0" w:color="auto"/>
        <w:bottom w:val="none" w:sz="0" w:space="0" w:color="auto"/>
        <w:right w:val="none" w:sz="0" w:space="0" w:color="auto"/>
      </w:divBdr>
    </w:div>
    <w:div w:id="1784837022">
      <w:bodyDiv w:val="1"/>
      <w:marLeft w:val="0"/>
      <w:marRight w:val="0"/>
      <w:marTop w:val="0"/>
      <w:marBottom w:val="0"/>
      <w:divBdr>
        <w:top w:val="none" w:sz="0" w:space="0" w:color="auto"/>
        <w:left w:val="none" w:sz="0" w:space="0" w:color="auto"/>
        <w:bottom w:val="none" w:sz="0" w:space="0" w:color="auto"/>
        <w:right w:val="none" w:sz="0" w:space="0" w:color="auto"/>
      </w:divBdr>
    </w:div>
    <w:div w:id="1793985283">
      <w:bodyDiv w:val="1"/>
      <w:marLeft w:val="0"/>
      <w:marRight w:val="0"/>
      <w:marTop w:val="0"/>
      <w:marBottom w:val="0"/>
      <w:divBdr>
        <w:top w:val="none" w:sz="0" w:space="0" w:color="auto"/>
        <w:left w:val="none" w:sz="0" w:space="0" w:color="auto"/>
        <w:bottom w:val="none" w:sz="0" w:space="0" w:color="auto"/>
        <w:right w:val="none" w:sz="0" w:space="0" w:color="auto"/>
      </w:divBdr>
      <w:divsChild>
        <w:div w:id="1605381327">
          <w:marLeft w:val="720"/>
          <w:marRight w:val="0"/>
          <w:marTop w:val="120"/>
          <w:marBottom w:val="40"/>
          <w:divBdr>
            <w:top w:val="none" w:sz="0" w:space="0" w:color="auto"/>
            <w:left w:val="none" w:sz="0" w:space="0" w:color="auto"/>
            <w:bottom w:val="none" w:sz="0" w:space="0" w:color="auto"/>
            <w:right w:val="none" w:sz="0" w:space="0" w:color="auto"/>
          </w:divBdr>
        </w:div>
        <w:div w:id="1405447669">
          <w:marLeft w:val="1440"/>
          <w:marRight w:val="0"/>
          <w:marTop w:val="0"/>
          <w:marBottom w:val="40"/>
          <w:divBdr>
            <w:top w:val="none" w:sz="0" w:space="0" w:color="auto"/>
            <w:left w:val="none" w:sz="0" w:space="0" w:color="auto"/>
            <w:bottom w:val="none" w:sz="0" w:space="0" w:color="auto"/>
            <w:right w:val="none" w:sz="0" w:space="0" w:color="auto"/>
          </w:divBdr>
        </w:div>
        <w:div w:id="487282650">
          <w:marLeft w:val="1440"/>
          <w:marRight w:val="0"/>
          <w:marTop w:val="0"/>
          <w:marBottom w:val="40"/>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933763">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2612524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41457702">
      <w:bodyDiv w:val="1"/>
      <w:marLeft w:val="0"/>
      <w:marRight w:val="0"/>
      <w:marTop w:val="0"/>
      <w:marBottom w:val="0"/>
      <w:divBdr>
        <w:top w:val="none" w:sz="0" w:space="0" w:color="auto"/>
        <w:left w:val="none" w:sz="0" w:space="0" w:color="auto"/>
        <w:bottom w:val="none" w:sz="0" w:space="0" w:color="auto"/>
        <w:right w:val="none" w:sz="0" w:space="0" w:color="auto"/>
      </w:divBdr>
      <w:divsChild>
        <w:div w:id="1999770426">
          <w:marLeft w:val="446"/>
          <w:marRight w:val="0"/>
          <w:marTop w:val="0"/>
          <w:marBottom w:val="0"/>
          <w:divBdr>
            <w:top w:val="none" w:sz="0" w:space="0" w:color="auto"/>
            <w:left w:val="none" w:sz="0" w:space="0" w:color="auto"/>
            <w:bottom w:val="none" w:sz="0" w:space="0" w:color="auto"/>
            <w:right w:val="none" w:sz="0" w:space="0" w:color="auto"/>
          </w:divBdr>
        </w:div>
        <w:div w:id="1663310936">
          <w:marLeft w:val="1166"/>
          <w:marRight w:val="0"/>
          <w:marTop w:val="0"/>
          <w:marBottom w:val="0"/>
          <w:divBdr>
            <w:top w:val="none" w:sz="0" w:space="0" w:color="auto"/>
            <w:left w:val="none" w:sz="0" w:space="0" w:color="auto"/>
            <w:bottom w:val="none" w:sz="0" w:space="0" w:color="auto"/>
            <w:right w:val="none" w:sz="0" w:space="0" w:color="auto"/>
          </w:divBdr>
        </w:div>
        <w:div w:id="1682971306">
          <w:marLeft w:val="1166"/>
          <w:marRight w:val="0"/>
          <w:marTop w:val="0"/>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111633">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5460778">
      <w:bodyDiv w:val="1"/>
      <w:marLeft w:val="0"/>
      <w:marRight w:val="0"/>
      <w:marTop w:val="0"/>
      <w:marBottom w:val="0"/>
      <w:divBdr>
        <w:top w:val="none" w:sz="0" w:space="0" w:color="auto"/>
        <w:left w:val="none" w:sz="0" w:space="0" w:color="auto"/>
        <w:bottom w:val="none" w:sz="0" w:space="0" w:color="auto"/>
        <w:right w:val="none" w:sz="0" w:space="0" w:color="auto"/>
      </w:divBdr>
    </w:div>
    <w:div w:id="1907034250">
      <w:bodyDiv w:val="1"/>
      <w:marLeft w:val="0"/>
      <w:marRight w:val="0"/>
      <w:marTop w:val="0"/>
      <w:marBottom w:val="0"/>
      <w:divBdr>
        <w:top w:val="none" w:sz="0" w:space="0" w:color="auto"/>
        <w:left w:val="none" w:sz="0" w:space="0" w:color="auto"/>
        <w:bottom w:val="none" w:sz="0" w:space="0" w:color="auto"/>
        <w:right w:val="none" w:sz="0" w:space="0" w:color="auto"/>
      </w:divBdr>
    </w:div>
    <w:div w:id="1907691231">
      <w:bodyDiv w:val="1"/>
      <w:marLeft w:val="0"/>
      <w:marRight w:val="0"/>
      <w:marTop w:val="0"/>
      <w:marBottom w:val="0"/>
      <w:divBdr>
        <w:top w:val="none" w:sz="0" w:space="0" w:color="auto"/>
        <w:left w:val="none" w:sz="0" w:space="0" w:color="auto"/>
        <w:bottom w:val="none" w:sz="0" w:space="0" w:color="auto"/>
        <w:right w:val="none" w:sz="0" w:space="0" w:color="auto"/>
      </w:divBdr>
    </w:div>
    <w:div w:id="1908610145">
      <w:bodyDiv w:val="1"/>
      <w:marLeft w:val="0"/>
      <w:marRight w:val="0"/>
      <w:marTop w:val="0"/>
      <w:marBottom w:val="0"/>
      <w:divBdr>
        <w:top w:val="none" w:sz="0" w:space="0" w:color="auto"/>
        <w:left w:val="none" w:sz="0" w:space="0" w:color="auto"/>
        <w:bottom w:val="none" w:sz="0" w:space="0" w:color="auto"/>
        <w:right w:val="none" w:sz="0" w:space="0" w:color="auto"/>
      </w:divBdr>
      <w:divsChild>
        <w:div w:id="1706833954">
          <w:marLeft w:val="1267"/>
          <w:marRight w:val="0"/>
          <w:marTop w:val="0"/>
          <w:marBottom w:val="0"/>
          <w:divBdr>
            <w:top w:val="none" w:sz="0" w:space="0" w:color="auto"/>
            <w:left w:val="none" w:sz="0" w:space="0" w:color="auto"/>
            <w:bottom w:val="none" w:sz="0" w:space="0" w:color="auto"/>
            <w:right w:val="none" w:sz="0" w:space="0" w:color="auto"/>
          </w:divBdr>
        </w:div>
        <w:div w:id="972639951">
          <w:marLeft w:val="1987"/>
          <w:marRight w:val="0"/>
          <w:marTop w:val="0"/>
          <w:marBottom w:val="0"/>
          <w:divBdr>
            <w:top w:val="none" w:sz="0" w:space="0" w:color="auto"/>
            <w:left w:val="none" w:sz="0" w:space="0" w:color="auto"/>
            <w:bottom w:val="none" w:sz="0" w:space="0" w:color="auto"/>
            <w:right w:val="none" w:sz="0" w:space="0" w:color="auto"/>
          </w:divBdr>
        </w:div>
      </w:divsChild>
    </w:div>
    <w:div w:id="1908759464">
      <w:bodyDiv w:val="1"/>
      <w:marLeft w:val="0"/>
      <w:marRight w:val="0"/>
      <w:marTop w:val="0"/>
      <w:marBottom w:val="0"/>
      <w:divBdr>
        <w:top w:val="none" w:sz="0" w:space="0" w:color="auto"/>
        <w:left w:val="none" w:sz="0" w:space="0" w:color="auto"/>
        <w:bottom w:val="none" w:sz="0" w:space="0" w:color="auto"/>
        <w:right w:val="none" w:sz="0" w:space="0" w:color="auto"/>
      </w:divBdr>
      <w:divsChild>
        <w:div w:id="1814442164">
          <w:marLeft w:val="1987"/>
          <w:marRight w:val="0"/>
          <w:marTop w:val="0"/>
          <w:marBottom w:val="12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711958">
      <w:bodyDiv w:val="1"/>
      <w:marLeft w:val="0"/>
      <w:marRight w:val="0"/>
      <w:marTop w:val="0"/>
      <w:marBottom w:val="0"/>
      <w:divBdr>
        <w:top w:val="none" w:sz="0" w:space="0" w:color="auto"/>
        <w:left w:val="none" w:sz="0" w:space="0" w:color="auto"/>
        <w:bottom w:val="none" w:sz="0" w:space="0" w:color="auto"/>
        <w:right w:val="none" w:sz="0" w:space="0" w:color="auto"/>
      </w:divBdr>
    </w:div>
    <w:div w:id="1938171204">
      <w:bodyDiv w:val="1"/>
      <w:marLeft w:val="0"/>
      <w:marRight w:val="0"/>
      <w:marTop w:val="0"/>
      <w:marBottom w:val="0"/>
      <w:divBdr>
        <w:top w:val="none" w:sz="0" w:space="0" w:color="auto"/>
        <w:left w:val="none" w:sz="0" w:space="0" w:color="auto"/>
        <w:bottom w:val="none" w:sz="0" w:space="0" w:color="auto"/>
        <w:right w:val="none" w:sz="0" w:space="0" w:color="auto"/>
      </w:divBdr>
      <w:divsChild>
        <w:div w:id="23293012">
          <w:marLeft w:val="1166"/>
          <w:marRight w:val="0"/>
          <w:marTop w:val="0"/>
          <w:marBottom w:val="0"/>
          <w:divBdr>
            <w:top w:val="none" w:sz="0" w:space="0" w:color="auto"/>
            <w:left w:val="none" w:sz="0" w:space="0" w:color="auto"/>
            <w:bottom w:val="none" w:sz="0" w:space="0" w:color="auto"/>
            <w:right w:val="none" w:sz="0" w:space="0" w:color="auto"/>
          </w:divBdr>
        </w:div>
        <w:div w:id="1164318968">
          <w:marLeft w:val="2606"/>
          <w:marRight w:val="0"/>
          <w:marTop w:val="0"/>
          <w:marBottom w:val="0"/>
          <w:divBdr>
            <w:top w:val="none" w:sz="0" w:space="0" w:color="auto"/>
            <w:left w:val="none" w:sz="0" w:space="0" w:color="auto"/>
            <w:bottom w:val="none" w:sz="0" w:space="0" w:color="auto"/>
            <w:right w:val="none" w:sz="0" w:space="0" w:color="auto"/>
          </w:divBdr>
        </w:div>
        <w:div w:id="1881941104">
          <w:marLeft w:val="3326"/>
          <w:marRight w:val="0"/>
          <w:marTop w:val="0"/>
          <w:marBottom w:val="0"/>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456390">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92052795">
      <w:bodyDiv w:val="1"/>
      <w:marLeft w:val="0"/>
      <w:marRight w:val="0"/>
      <w:marTop w:val="0"/>
      <w:marBottom w:val="0"/>
      <w:divBdr>
        <w:top w:val="none" w:sz="0" w:space="0" w:color="auto"/>
        <w:left w:val="none" w:sz="0" w:space="0" w:color="auto"/>
        <w:bottom w:val="none" w:sz="0" w:space="0" w:color="auto"/>
        <w:right w:val="none" w:sz="0" w:space="0" w:color="auto"/>
      </w:divBdr>
    </w:div>
    <w:div w:id="2001956649">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1981729">
      <w:bodyDiv w:val="1"/>
      <w:marLeft w:val="0"/>
      <w:marRight w:val="0"/>
      <w:marTop w:val="0"/>
      <w:marBottom w:val="0"/>
      <w:divBdr>
        <w:top w:val="none" w:sz="0" w:space="0" w:color="auto"/>
        <w:left w:val="none" w:sz="0" w:space="0" w:color="auto"/>
        <w:bottom w:val="none" w:sz="0" w:space="0" w:color="auto"/>
        <w:right w:val="none" w:sz="0" w:space="0" w:color="auto"/>
      </w:divBdr>
      <w:divsChild>
        <w:div w:id="65499120">
          <w:marLeft w:val="1166"/>
          <w:marRight w:val="0"/>
          <w:marTop w:val="0"/>
          <w:marBottom w:val="0"/>
          <w:divBdr>
            <w:top w:val="none" w:sz="0" w:space="0" w:color="auto"/>
            <w:left w:val="none" w:sz="0" w:space="0" w:color="auto"/>
            <w:bottom w:val="none" w:sz="0" w:space="0" w:color="auto"/>
            <w:right w:val="none" w:sz="0" w:space="0" w:color="auto"/>
          </w:divBdr>
        </w:div>
      </w:divsChild>
    </w:div>
    <w:div w:id="2022005125">
      <w:bodyDiv w:val="1"/>
      <w:marLeft w:val="0"/>
      <w:marRight w:val="0"/>
      <w:marTop w:val="0"/>
      <w:marBottom w:val="0"/>
      <w:divBdr>
        <w:top w:val="none" w:sz="0" w:space="0" w:color="auto"/>
        <w:left w:val="none" w:sz="0" w:space="0" w:color="auto"/>
        <w:bottom w:val="none" w:sz="0" w:space="0" w:color="auto"/>
        <w:right w:val="none" w:sz="0" w:space="0" w:color="auto"/>
      </w:divBdr>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431476">
      <w:bodyDiv w:val="1"/>
      <w:marLeft w:val="0"/>
      <w:marRight w:val="0"/>
      <w:marTop w:val="0"/>
      <w:marBottom w:val="0"/>
      <w:divBdr>
        <w:top w:val="none" w:sz="0" w:space="0" w:color="auto"/>
        <w:left w:val="none" w:sz="0" w:space="0" w:color="auto"/>
        <w:bottom w:val="none" w:sz="0" w:space="0" w:color="auto"/>
        <w:right w:val="none" w:sz="0" w:space="0" w:color="auto"/>
      </w:divBdr>
      <w:divsChild>
        <w:div w:id="1001081751">
          <w:marLeft w:val="446"/>
          <w:marRight w:val="0"/>
          <w:marTop w:val="0"/>
          <w:marBottom w:val="0"/>
          <w:divBdr>
            <w:top w:val="none" w:sz="0" w:space="0" w:color="auto"/>
            <w:left w:val="none" w:sz="0" w:space="0" w:color="auto"/>
            <w:bottom w:val="none" w:sz="0" w:space="0" w:color="auto"/>
            <w:right w:val="none" w:sz="0" w:space="0" w:color="auto"/>
          </w:divBdr>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3922689">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2629055">
      <w:bodyDiv w:val="1"/>
      <w:marLeft w:val="0"/>
      <w:marRight w:val="0"/>
      <w:marTop w:val="0"/>
      <w:marBottom w:val="0"/>
      <w:divBdr>
        <w:top w:val="none" w:sz="0" w:space="0" w:color="auto"/>
        <w:left w:val="none" w:sz="0" w:space="0" w:color="auto"/>
        <w:bottom w:val="none" w:sz="0" w:space="0" w:color="auto"/>
        <w:right w:val="none" w:sz="0" w:space="0" w:color="auto"/>
      </w:divBdr>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1995002">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A54968-14FD-4A8F-8456-583D89F485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4.xml><?xml version="1.0" encoding="utf-8"?>
<ds:datastoreItem xmlns:ds="http://schemas.openxmlformats.org/officeDocument/2006/customXml" ds:itemID="{7F74ACE8-663A-4E93-89D2-F1AE4D6DFE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654</TotalTime>
  <Pages>28</Pages>
  <Words>11971</Words>
  <Characters>68239</Characters>
  <Application>Microsoft Office Word</Application>
  <DocSecurity>0</DocSecurity>
  <Lines>568</Lines>
  <Paragraphs>160</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80050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Ang Yang</cp:lastModifiedBy>
  <cp:revision>109</cp:revision>
  <cp:lastPrinted>2011-08-03T09:36:00Z</cp:lastPrinted>
  <dcterms:created xsi:type="dcterms:W3CDTF">2024-11-08T02:33:00Z</dcterms:created>
  <dcterms:modified xsi:type="dcterms:W3CDTF">2025-02-07T10:17:00Z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